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6D" w:rsidRDefault="004F116D">
      <w:pPr>
        <w:adjustRightInd w:val="0"/>
        <w:snapToGrid w:val="0"/>
        <w:spacing w:line="360" w:lineRule="auto"/>
        <w:jc w:val="center"/>
        <w:rPr>
          <w:rFonts w:ascii="宋体" w:hAnsi="宋体"/>
          <w:bCs/>
          <w:sz w:val="28"/>
          <w:szCs w:val="28"/>
        </w:rPr>
      </w:pPr>
    </w:p>
    <w:p w:rsidR="004F116D" w:rsidRDefault="004F116D">
      <w:pPr>
        <w:adjustRightInd w:val="0"/>
        <w:snapToGrid w:val="0"/>
        <w:spacing w:line="360" w:lineRule="auto"/>
        <w:jc w:val="center"/>
        <w:rPr>
          <w:rFonts w:ascii="宋体" w:hAnsi="宋体"/>
          <w:b/>
          <w:sz w:val="28"/>
          <w:szCs w:val="28"/>
        </w:rPr>
      </w:pPr>
    </w:p>
    <w:p w:rsidR="004F116D" w:rsidRDefault="004F116D">
      <w:pPr>
        <w:adjustRightInd w:val="0"/>
        <w:snapToGrid w:val="0"/>
        <w:spacing w:line="360" w:lineRule="auto"/>
        <w:jc w:val="center"/>
        <w:rPr>
          <w:rFonts w:ascii="宋体" w:hAnsi="宋体"/>
          <w:b/>
          <w:sz w:val="28"/>
          <w:szCs w:val="28"/>
        </w:rPr>
      </w:pPr>
    </w:p>
    <w:p w:rsidR="00870450" w:rsidRPr="00432E1D" w:rsidRDefault="0029370C" w:rsidP="00870450">
      <w:pPr>
        <w:adjustRightInd w:val="0"/>
        <w:snapToGrid w:val="0"/>
        <w:spacing w:line="360" w:lineRule="auto"/>
        <w:jc w:val="center"/>
        <w:rPr>
          <w:rFonts w:ascii="宋体" w:hAnsi="宋体"/>
          <w:b/>
          <w:color w:val="000000"/>
          <w:sz w:val="48"/>
          <w:szCs w:val="48"/>
        </w:rPr>
      </w:pPr>
      <w:r w:rsidRPr="00432E1D">
        <w:rPr>
          <w:rFonts w:ascii="宋体" w:hAnsi="宋体" w:hint="eastAsia"/>
          <w:b/>
          <w:color w:val="000000"/>
          <w:sz w:val="48"/>
          <w:szCs w:val="48"/>
        </w:rPr>
        <w:t>贝莱德和悦利率债债券型证券投资基金</w:t>
      </w:r>
    </w:p>
    <w:p w:rsidR="004F116D" w:rsidRPr="00432E1D" w:rsidRDefault="004F116D" w:rsidP="00F023DD">
      <w:pPr>
        <w:adjustRightInd w:val="0"/>
        <w:snapToGrid w:val="0"/>
        <w:spacing w:line="360" w:lineRule="auto"/>
        <w:jc w:val="center"/>
        <w:rPr>
          <w:rFonts w:ascii="宋体" w:hAnsi="宋体"/>
          <w:b/>
          <w:color w:val="000000"/>
          <w:sz w:val="48"/>
          <w:szCs w:val="48"/>
        </w:rPr>
      </w:pPr>
      <w:r w:rsidRPr="00432E1D">
        <w:rPr>
          <w:rFonts w:ascii="宋体" w:hAnsi="宋体" w:hint="eastAsia"/>
          <w:b/>
          <w:color w:val="000000"/>
          <w:sz w:val="48"/>
          <w:szCs w:val="48"/>
        </w:rPr>
        <w:t>基金</w:t>
      </w:r>
      <w:r w:rsidRPr="00432E1D">
        <w:rPr>
          <w:rFonts w:ascii="宋体" w:hAnsi="宋体"/>
          <w:b/>
          <w:color w:val="000000"/>
          <w:sz w:val="48"/>
          <w:szCs w:val="48"/>
        </w:rPr>
        <w:t>份额发售公告</w:t>
      </w: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sz w:val="28"/>
          <w:szCs w:val="28"/>
        </w:rPr>
      </w:pPr>
    </w:p>
    <w:p w:rsidR="004F116D" w:rsidRPr="00432E1D" w:rsidRDefault="004F116D">
      <w:pPr>
        <w:adjustRightInd w:val="0"/>
        <w:snapToGrid w:val="0"/>
        <w:spacing w:line="360" w:lineRule="auto"/>
        <w:jc w:val="center"/>
        <w:rPr>
          <w:rFonts w:ascii="宋体" w:hAnsi="宋体"/>
          <w:b/>
          <w:color w:val="000000"/>
          <w:sz w:val="36"/>
          <w:szCs w:val="36"/>
        </w:rPr>
      </w:pPr>
      <w:r w:rsidRPr="00432E1D">
        <w:rPr>
          <w:rFonts w:ascii="宋体" w:hAnsi="宋体" w:hint="eastAsia"/>
          <w:b/>
          <w:color w:val="000000"/>
          <w:sz w:val="36"/>
          <w:szCs w:val="36"/>
        </w:rPr>
        <w:t>基金管理人：</w:t>
      </w:r>
      <w:r w:rsidR="00870450" w:rsidRPr="00432E1D">
        <w:rPr>
          <w:rFonts w:ascii="宋体" w:hAnsi="宋体" w:hint="eastAsia"/>
          <w:b/>
          <w:color w:val="000000"/>
          <w:sz w:val="36"/>
          <w:szCs w:val="36"/>
        </w:rPr>
        <w:t>贝莱德基金管理有限公司</w:t>
      </w:r>
    </w:p>
    <w:p w:rsidR="004F116D" w:rsidRPr="00432E1D" w:rsidRDefault="00CA2558">
      <w:pPr>
        <w:adjustRightInd w:val="0"/>
        <w:snapToGrid w:val="0"/>
        <w:spacing w:line="360" w:lineRule="auto"/>
        <w:jc w:val="center"/>
        <w:rPr>
          <w:rFonts w:ascii="宋体" w:hAnsi="宋体"/>
          <w:b/>
          <w:color w:val="000000"/>
          <w:sz w:val="30"/>
          <w:szCs w:val="30"/>
        </w:rPr>
      </w:pPr>
      <w:r w:rsidRPr="00432E1D">
        <w:rPr>
          <w:rFonts w:ascii="宋体" w:hAnsi="宋体" w:hint="eastAsia"/>
          <w:b/>
          <w:color w:val="000000"/>
          <w:sz w:val="36"/>
          <w:szCs w:val="36"/>
        </w:rPr>
        <w:t>基金托管人：</w:t>
      </w:r>
      <w:r w:rsidR="00432E1D" w:rsidRPr="00432E1D">
        <w:rPr>
          <w:rFonts w:ascii="宋体" w:hAnsi="宋体" w:hint="eastAsia"/>
          <w:b/>
          <w:color w:val="000000"/>
          <w:sz w:val="36"/>
          <w:szCs w:val="36"/>
        </w:rPr>
        <w:t>上海浦东发展银行股份有限公司</w:t>
      </w:r>
    </w:p>
    <w:p w:rsidR="004F116D" w:rsidRPr="00432E1D" w:rsidRDefault="004F116D">
      <w:pPr>
        <w:adjustRightInd w:val="0"/>
        <w:snapToGrid w:val="0"/>
        <w:spacing w:line="360" w:lineRule="auto"/>
        <w:jc w:val="center"/>
        <w:rPr>
          <w:rFonts w:ascii="宋体" w:hAnsi="宋体"/>
          <w:bCs/>
          <w:sz w:val="28"/>
        </w:rPr>
      </w:pPr>
    </w:p>
    <w:p w:rsidR="004F116D" w:rsidRPr="00432E1D" w:rsidRDefault="004F116D">
      <w:pPr>
        <w:adjustRightInd w:val="0"/>
        <w:snapToGrid w:val="0"/>
        <w:spacing w:line="360" w:lineRule="auto"/>
        <w:jc w:val="center"/>
        <w:rPr>
          <w:rFonts w:ascii="宋体" w:hAnsi="宋体"/>
          <w:bCs/>
          <w:sz w:val="28"/>
        </w:rPr>
      </w:pPr>
    </w:p>
    <w:p w:rsidR="004F116D" w:rsidRPr="0030544E" w:rsidRDefault="00432E1D">
      <w:pPr>
        <w:adjustRightInd w:val="0"/>
        <w:snapToGrid w:val="0"/>
        <w:spacing w:line="360" w:lineRule="auto"/>
        <w:jc w:val="center"/>
        <w:rPr>
          <w:rFonts w:ascii="宋体" w:hAnsi="宋体"/>
          <w:b/>
          <w:color w:val="000000"/>
          <w:sz w:val="30"/>
          <w:szCs w:val="30"/>
        </w:rPr>
      </w:pPr>
      <w:r w:rsidRPr="00432E1D">
        <w:rPr>
          <w:rFonts w:ascii="宋体" w:hAnsi="宋体" w:hint="eastAsia"/>
          <w:b/>
          <w:bCs/>
          <w:sz w:val="32"/>
        </w:rPr>
        <w:t>二零二四年十一月</w:t>
      </w:r>
    </w:p>
    <w:p w:rsidR="004F116D" w:rsidRPr="0030544E" w:rsidRDefault="004F116D">
      <w:pPr>
        <w:jc w:val="center"/>
        <w:rPr>
          <w:rFonts w:ascii="宋体" w:hAnsi="宋体"/>
          <w:b/>
          <w:color w:val="000000"/>
          <w:sz w:val="30"/>
          <w:szCs w:val="30"/>
        </w:rPr>
      </w:pPr>
    </w:p>
    <w:p w:rsidR="004F116D" w:rsidRPr="0030544E" w:rsidRDefault="004F116D">
      <w:pPr>
        <w:pStyle w:val="080325"/>
        <w:spacing w:line="360" w:lineRule="auto"/>
        <w:rPr>
          <w:rFonts w:ascii="宋体" w:eastAsia="宋体"/>
          <w:b/>
          <w:color w:val="000000"/>
          <w:szCs w:val="24"/>
        </w:rPr>
        <w:sectPr w:rsidR="004F116D" w:rsidRPr="0030544E">
          <w:headerReference w:type="default" r:id="rId8"/>
          <w:footerReference w:type="default" r:id="rId9"/>
          <w:footerReference w:type="first" r:id="rId10"/>
          <w:pgSz w:w="11906" w:h="16838"/>
          <w:pgMar w:top="1440" w:right="1800" w:bottom="1440" w:left="1800" w:header="851" w:footer="992" w:gutter="0"/>
          <w:pgNumType w:start="0"/>
          <w:cols w:space="720"/>
          <w:titlePg/>
          <w:docGrid w:type="lines" w:linePitch="312"/>
        </w:sectPr>
      </w:pPr>
    </w:p>
    <w:p w:rsidR="004F116D" w:rsidRPr="0030544E" w:rsidRDefault="004F116D" w:rsidP="008A7774">
      <w:pPr>
        <w:widowControl/>
        <w:spacing w:line="360" w:lineRule="auto"/>
        <w:jc w:val="center"/>
        <w:rPr>
          <w:rFonts w:ascii="宋体" w:hAnsi="宋体" w:cs="Arial"/>
          <w:b/>
          <w:sz w:val="23"/>
          <w:szCs w:val="23"/>
        </w:rPr>
      </w:pPr>
      <w:r w:rsidRPr="0030544E">
        <w:rPr>
          <w:rFonts w:ascii="宋体" w:hAnsi="宋体" w:cs="Arial"/>
          <w:b/>
          <w:sz w:val="23"/>
          <w:szCs w:val="23"/>
        </w:rPr>
        <w:lastRenderedPageBreak/>
        <w:t>重要提示</w:t>
      </w:r>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w:t>
      </w:r>
      <w:r w:rsidRPr="0030544E">
        <w:rPr>
          <w:rFonts w:ascii="Arial" w:hAnsi="Arial" w:cs="Arial"/>
          <w:sz w:val="23"/>
          <w:szCs w:val="23"/>
        </w:rPr>
        <w:t>、</w:t>
      </w:r>
      <w:r w:rsidR="0029370C" w:rsidRPr="00432E1D">
        <w:rPr>
          <w:rFonts w:ascii="Arial" w:hAnsi="Arial" w:cs="Arial"/>
          <w:sz w:val="23"/>
          <w:szCs w:val="23"/>
        </w:rPr>
        <w:t>贝莱德和悦利率债债券型证券投资基金</w:t>
      </w:r>
      <w:r w:rsidRPr="00432E1D">
        <w:rPr>
          <w:rFonts w:ascii="Arial" w:hAnsi="Arial" w:cs="Arial"/>
          <w:sz w:val="23"/>
          <w:szCs w:val="23"/>
        </w:rPr>
        <w:t>（</w:t>
      </w:r>
      <w:r w:rsidR="00F023DD" w:rsidRPr="008A7774">
        <w:rPr>
          <w:rFonts w:ascii="Arial" w:hAnsi="Arial" w:hint="eastAsia"/>
          <w:sz w:val="22"/>
        </w:rPr>
        <w:t>以下简称</w:t>
      </w:r>
      <w:r w:rsidR="00F023DD" w:rsidRPr="008A7774">
        <w:rPr>
          <w:rFonts w:ascii="宋体" w:hAnsi="宋体"/>
          <w:sz w:val="22"/>
        </w:rPr>
        <w:t>“</w:t>
      </w:r>
      <w:r w:rsidR="00F023DD" w:rsidRPr="008A7774">
        <w:rPr>
          <w:rFonts w:ascii="Arial" w:hAnsi="Arial" w:hint="eastAsia"/>
          <w:sz w:val="22"/>
        </w:rPr>
        <w:t>本基金</w:t>
      </w:r>
      <w:r w:rsidR="00F023DD" w:rsidRPr="008A7774">
        <w:rPr>
          <w:rFonts w:ascii="宋体" w:hAnsi="宋体"/>
          <w:sz w:val="22"/>
        </w:rPr>
        <w:t>”</w:t>
      </w:r>
      <w:r w:rsidR="00F023DD" w:rsidRPr="008A7774">
        <w:rPr>
          <w:rFonts w:ascii="Arial" w:hAnsi="Arial" w:hint="eastAsia"/>
          <w:sz w:val="22"/>
        </w:rPr>
        <w:t>）</w:t>
      </w:r>
      <w:r w:rsidRPr="008A7774">
        <w:rPr>
          <w:rFonts w:ascii="Arial" w:hAnsi="Arial" w:hint="eastAsia"/>
          <w:sz w:val="22"/>
        </w:rPr>
        <w:t>已</w:t>
      </w:r>
      <w:r w:rsidR="006525C4" w:rsidRPr="008A7774">
        <w:rPr>
          <w:rFonts w:ascii="Arial" w:hAnsi="Arial" w:hint="eastAsia"/>
          <w:sz w:val="22"/>
        </w:rPr>
        <w:t>获中国证券监督管理委员会</w:t>
      </w:r>
      <w:r w:rsidR="00D520AC" w:rsidRPr="008A7774">
        <w:rPr>
          <w:rFonts w:ascii="Arial" w:hAnsi="Arial" w:hint="eastAsia"/>
          <w:sz w:val="22"/>
        </w:rPr>
        <w:t>证监许可</w:t>
      </w:r>
      <w:r w:rsidR="00432E1D">
        <w:rPr>
          <w:rFonts w:ascii="Arial" w:hAnsi="Arial" w:hint="eastAsia"/>
          <w:sz w:val="22"/>
        </w:rPr>
        <w:t>【</w:t>
      </w:r>
      <w:r w:rsidR="00432E1D">
        <w:rPr>
          <w:rFonts w:ascii="Arial" w:hAnsi="Arial" w:hint="eastAsia"/>
          <w:sz w:val="22"/>
        </w:rPr>
        <w:t>2024</w:t>
      </w:r>
      <w:r w:rsidR="00432E1D">
        <w:rPr>
          <w:rFonts w:ascii="Arial" w:hAnsi="Arial" w:hint="eastAsia"/>
          <w:sz w:val="22"/>
        </w:rPr>
        <w:t>】</w:t>
      </w:r>
      <w:r w:rsidR="00432E1D">
        <w:rPr>
          <w:rFonts w:ascii="Arial" w:hAnsi="Arial" w:hint="eastAsia"/>
          <w:sz w:val="22"/>
        </w:rPr>
        <w:t>781</w:t>
      </w:r>
      <w:r w:rsidR="00D520AC" w:rsidRPr="008A7774">
        <w:rPr>
          <w:rFonts w:ascii="Arial" w:hAnsi="Arial" w:hint="eastAsia"/>
          <w:sz w:val="22"/>
        </w:rPr>
        <w:t>号文</w:t>
      </w:r>
      <w:r w:rsidRPr="008A7774">
        <w:rPr>
          <w:rFonts w:ascii="Arial" w:hAnsi="Arial" w:hint="eastAsia"/>
          <w:sz w:val="22"/>
        </w:rPr>
        <w:t>准予募集注册。</w:t>
      </w:r>
      <w:bookmarkStart w:id="0" w:name="_Hlk170199566"/>
      <w:r w:rsidRPr="008A7774">
        <w:rPr>
          <w:rFonts w:ascii="Arial" w:hAnsi="Arial" w:hint="eastAsia"/>
          <w:sz w:val="22"/>
        </w:rPr>
        <w:t>中国证券监督管理委员会（</w:t>
      </w:r>
      <w:r w:rsidR="00F023DD" w:rsidRPr="008A7774">
        <w:rPr>
          <w:rFonts w:ascii="Arial" w:hAnsi="Arial" w:hint="eastAsia"/>
          <w:sz w:val="22"/>
        </w:rPr>
        <w:t>以下简称</w:t>
      </w:r>
      <w:r w:rsidR="00F023DD" w:rsidRPr="008A7774">
        <w:rPr>
          <w:rFonts w:ascii="宋体" w:hAnsi="宋体"/>
          <w:sz w:val="22"/>
        </w:rPr>
        <w:t>“</w:t>
      </w:r>
      <w:r w:rsidR="00F023DD" w:rsidRPr="008A7774">
        <w:rPr>
          <w:rFonts w:ascii="Arial" w:hAnsi="Arial" w:hint="eastAsia"/>
          <w:sz w:val="22"/>
        </w:rPr>
        <w:t>中国证监会</w:t>
      </w:r>
      <w:r w:rsidR="00F023DD" w:rsidRPr="008A7774">
        <w:rPr>
          <w:rFonts w:ascii="宋体" w:hAnsi="宋体"/>
          <w:sz w:val="22"/>
        </w:rPr>
        <w:t>”</w:t>
      </w:r>
      <w:r w:rsidR="00F023DD" w:rsidRPr="008A7774">
        <w:rPr>
          <w:rFonts w:ascii="Arial" w:hAnsi="Arial" w:hint="eastAsia"/>
          <w:sz w:val="22"/>
        </w:rPr>
        <w:t>）</w:t>
      </w:r>
      <w:bookmarkStart w:id="1" w:name="_Hlk181631884"/>
      <w:r w:rsidRPr="008A7774">
        <w:rPr>
          <w:rFonts w:ascii="Arial" w:hAnsi="Arial" w:hint="eastAsia"/>
          <w:sz w:val="22"/>
        </w:rPr>
        <w:t>对本基金募集的注册并不代表其对本基金的</w:t>
      </w:r>
      <w:r w:rsidR="00842680" w:rsidRPr="008A7774">
        <w:rPr>
          <w:rFonts w:ascii="Arial" w:hAnsi="Arial" w:hint="eastAsia"/>
          <w:sz w:val="22"/>
        </w:rPr>
        <w:t>投资价值和市场前景做出实质性判断或保证，也不表明投资于本基金没有风险</w:t>
      </w:r>
      <w:r w:rsidRPr="008A7774">
        <w:rPr>
          <w:rFonts w:ascii="Arial" w:hAnsi="Arial" w:hint="eastAsia"/>
          <w:sz w:val="22"/>
        </w:rPr>
        <w:t>。</w:t>
      </w:r>
      <w:bookmarkEnd w:id="0"/>
      <w:bookmarkEnd w:id="1"/>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2</w:t>
      </w:r>
      <w:r w:rsidRPr="008A7774">
        <w:rPr>
          <w:rFonts w:ascii="Arial" w:hAnsi="Arial" w:hint="eastAsia"/>
          <w:sz w:val="22"/>
        </w:rPr>
        <w:t>、本基金为契约型开放式证券投资基金，</w:t>
      </w:r>
      <w:r w:rsidRPr="00932BDC">
        <w:rPr>
          <w:rFonts w:ascii="Arial" w:hAnsi="Arial" w:cs="Arial"/>
          <w:sz w:val="23"/>
          <w:szCs w:val="23"/>
        </w:rPr>
        <w:t>基金类别为</w:t>
      </w:r>
      <w:r w:rsidR="00432E1D" w:rsidRPr="00932BDC">
        <w:rPr>
          <w:rFonts w:ascii="Arial" w:hAnsi="Arial" w:cs="Arial"/>
          <w:sz w:val="23"/>
          <w:szCs w:val="23"/>
        </w:rPr>
        <w:t>债券型证券投资基金</w:t>
      </w:r>
      <w:r w:rsidRPr="00932BDC">
        <w:rPr>
          <w:rFonts w:ascii="Arial" w:hAnsi="Arial" w:cs="Arial"/>
          <w:sz w:val="23"/>
          <w:szCs w:val="23"/>
        </w:rPr>
        <w:t>。</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3</w:t>
      </w:r>
      <w:r w:rsidRPr="008A7774">
        <w:rPr>
          <w:rFonts w:ascii="Arial" w:hAnsi="Arial" w:hint="eastAsia"/>
          <w:sz w:val="22"/>
        </w:rPr>
        <w:t>、本基金的基金管理人为</w:t>
      </w:r>
      <w:r w:rsidR="00870450" w:rsidRPr="008A7774">
        <w:rPr>
          <w:rFonts w:ascii="Arial" w:hAnsi="Arial" w:hint="eastAsia"/>
          <w:sz w:val="22"/>
        </w:rPr>
        <w:t>贝莱德基金管理有限公司</w:t>
      </w:r>
      <w:r w:rsidRPr="008A7774">
        <w:rPr>
          <w:rFonts w:ascii="Arial" w:hAnsi="Arial" w:hint="eastAsia"/>
          <w:sz w:val="22"/>
        </w:rPr>
        <w:t>（</w:t>
      </w:r>
      <w:r w:rsidR="00F023DD" w:rsidRPr="008A7774">
        <w:rPr>
          <w:rFonts w:ascii="Arial" w:hAnsi="Arial" w:hint="eastAsia"/>
          <w:sz w:val="22"/>
        </w:rPr>
        <w:t>以下简称</w:t>
      </w:r>
      <w:r w:rsidR="00F023DD" w:rsidRPr="008A7774">
        <w:rPr>
          <w:rFonts w:ascii="宋体" w:hAnsi="宋体"/>
          <w:sz w:val="22"/>
        </w:rPr>
        <w:t>“</w:t>
      </w:r>
      <w:r w:rsidR="00F023DD" w:rsidRPr="008A7774">
        <w:rPr>
          <w:rFonts w:ascii="Arial" w:hAnsi="Arial" w:hint="eastAsia"/>
          <w:sz w:val="22"/>
        </w:rPr>
        <w:t>本公司</w:t>
      </w:r>
      <w:r w:rsidR="00F023DD" w:rsidRPr="008A7774">
        <w:rPr>
          <w:rFonts w:ascii="宋体" w:hAnsi="宋体"/>
          <w:sz w:val="22"/>
        </w:rPr>
        <w:t>”</w:t>
      </w:r>
      <w:r w:rsidR="00CA2558" w:rsidRPr="0030544E">
        <w:rPr>
          <w:rFonts w:ascii="Arial" w:hAnsi="Arial" w:cs="Arial"/>
          <w:sz w:val="23"/>
          <w:szCs w:val="23"/>
        </w:rPr>
        <w:t>、</w:t>
      </w:r>
      <w:r w:rsidR="00F023DD" w:rsidRPr="008A7774">
        <w:rPr>
          <w:rFonts w:ascii="宋体" w:hAnsi="宋体"/>
          <w:sz w:val="22"/>
        </w:rPr>
        <w:t>“</w:t>
      </w:r>
      <w:r w:rsidR="00F023DD" w:rsidRPr="008A7774">
        <w:rPr>
          <w:rFonts w:ascii="Arial" w:hAnsi="Arial" w:hint="eastAsia"/>
          <w:sz w:val="22"/>
        </w:rPr>
        <w:t>基金管理人</w:t>
      </w:r>
      <w:r w:rsidR="00F023DD" w:rsidRPr="008A7774">
        <w:rPr>
          <w:rFonts w:ascii="宋体" w:hAnsi="宋体"/>
          <w:sz w:val="22"/>
        </w:rPr>
        <w:t>”</w:t>
      </w:r>
      <w:r w:rsidR="00F023DD" w:rsidRPr="008A7774">
        <w:rPr>
          <w:rFonts w:ascii="Arial" w:hAnsi="Arial" w:hint="eastAsia"/>
          <w:sz w:val="22"/>
        </w:rPr>
        <w:t>或</w:t>
      </w:r>
      <w:r w:rsidR="00F023DD" w:rsidRPr="008A7774">
        <w:rPr>
          <w:rFonts w:ascii="宋体" w:hAnsi="宋体"/>
          <w:sz w:val="22"/>
        </w:rPr>
        <w:t>“</w:t>
      </w:r>
      <w:r w:rsidR="00F023DD" w:rsidRPr="008A7774">
        <w:rPr>
          <w:rFonts w:ascii="Arial" w:hAnsi="Arial" w:hint="eastAsia"/>
          <w:sz w:val="22"/>
        </w:rPr>
        <w:t>本基金管理人</w:t>
      </w:r>
      <w:r w:rsidR="00F023DD" w:rsidRPr="008A7774">
        <w:rPr>
          <w:rFonts w:ascii="宋体" w:hAnsi="宋体"/>
          <w:sz w:val="22"/>
        </w:rPr>
        <w:t>”</w:t>
      </w:r>
      <w:r w:rsidR="00CA2558" w:rsidRPr="0030544E">
        <w:rPr>
          <w:rFonts w:ascii="Arial" w:hAnsi="Arial" w:cs="Arial"/>
          <w:sz w:val="23"/>
          <w:szCs w:val="23"/>
        </w:rPr>
        <w:t>），</w:t>
      </w:r>
      <w:r w:rsidR="00CA2558" w:rsidRPr="00932BDC">
        <w:rPr>
          <w:rFonts w:ascii="Arial" w:hAnsi="Arial" w:cs="Arial"/>
          <w:sz w:val="23"/>
          <w:szCs w:val="23"/>
        </w:rPr>
        <w:t>基金托管人为</w:t>
      </w:r>
      <w:r w:rsidR="00432E1D" w:rsidRPr="00932BDC">
        <w:rPr>
          <w:rFonts w:ascii="Arial" w:hAnsi="Arial" w:cs="Arial" w:hint="eastAsia"/>
          <w:sz w:val="23"/>
          <w:szCs w:val="23"/>
        </w:rPr>
        <w:t>上海浦东发展银行股份有限公司</w:t>
      </w:r>
      <w:r w:rsidR="00542987" w:rsidRPr="00932BDC">
        <w:rPr>
          <w:rFonts w:ascii="Arial" w:hAnsi="Arial" w:cs="Arial" w:hint="eastAsia"/>
          <w:sz w:val="23"/>
          <w:szCs w:val="23"/>
        </w:rPr>
        <w:t>。</w:t>
      </w:r>
      <w:r w:rsidR="00542987" w:rsidRPr="008A7774">
        <w:rPr>
          <w:rFonts w:ascii="Arial" w:hAnsi="Arial" w:hint="eastAsia"/>
          <w:sz w:val="22"/>
        </w:rPr>
        <w:t>同时，</w:t>
      </w:r>
      <w:r w:rsidR="00870450" w:rsidRPr="008A7774">
        <w:rPr>
          <w:rFonts w:ascii="Arial" w:hAnsi="Arial" w:hint="eastAsia"/>
          <w:sz w:val="22"/>
        </w:rPr>
        <w:t>中国建设银行股份有限公司</w:t>
      </w:r>
      <w:r w:rsidR="00542987" w:rsidRPr="008A7774">
        <w:rPr>
          <w:rFonts w:ascii="Arial" w:hAnsi="Arial" w:hint="eastAsia"/>
          <w:sz w:val="22"/>
        </w:rPr>
        <w:t>作为基金服务机构，为本基金提供份额登记、估值核算等基金服务</w:t>
      </w:r>
      <w:r w:rsidRPr="008A7774">
        <w:rPr>
          <w:rFonts w:ascii="Arial" w:hAnsi="Arial" w:hint="eastAsia"/>
          <w:sz w:val="22"/>
        </w:rPr>
        <w:t>。</w:t>
      </w:r>
    </w:p>
    <w:p w:rsidR="00F47520" w:rsidRPr="008A7774" w:rsidRDefault="00F47520" w:rsidP="008A7774">
      <w:pPr>
        <w:adjustRightInd w:val="0"/>
        <w:snapToGrid w:val="0"/>
        <w:spacing w:line="360" w:lineRule="auto"/>
        <w:rPr>
          <w:rFonts w:ascii="Arial" w:hAnsi="Arial"/>
          <w:sz w:val="22"/>
        </w:rPr>
      </w:pPr>
    </w:p>
    <w:p w:rsidR="00932BDC" w:rsidRDefault="004F116D" w:rsidP="00932BDC">
      <w:pPr>
        <w:adjustRightInd w:val="0"/>
        <w:snapToGrid w:val="0"/>
        <w:spacing w:line="360" w:lineRule="auto"/>
        <w:ind w:firstLineChars="200" w:firstLine="440"/>
        <w:rPr>
          <w:rFonts w:ascii="Arial" w:hAnsi="Arial"/>
          <w:sz w:val="22"/>
        </w:rPr>
      </w:pPr>
      <w:r w:rsidRPr="008A7774">
        <w:rPr>
          <w:rFonts w:ascii="Arial" w:hAnsi="Arial"/>
          <w:sz w:val="22"/>
        </w:rPr>
        <w:t>4</w:t>
      </w:r>
      <w:r w:rsidRPr="008A7774">
        <w:rPr>
          <w:rFonts w:ascii="Arial" w:hAnsi="Arial" w:hint="eastAsia"/>
          <w:sz w:val="22"/>
        </w:rPr>
        <w:t>、</w:t>
      </w:r>
      <w:r w:rsidR="00932BDC">
        <w:rPr>
          <w:rFonts w:ascii="Arial" w:hAnsi="Arial" w:hint="eastAsia"/>
          <w:sz w:val="22"/>
        </w:rPr>
        <w:t>本基金的发售对象为符合法律法规规定的可投资于证券投资基金的个人投资者、机构投资者、合格境外投资者以及法律法规或中国证监会允许购买证券投资基金的其他投资人。</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基金管理人为履行法律法规以及公司内部控制制度的要求，本基金有权拒绝属于非中国税收居民的投资者</w:t>
      </w:r>
      <w:r>
        <w:rPr>
          <w:rFonts w:ascii="Arial" w:hAnsi="Arial"/>
          <w:sz w:val="22"/>
        </w:rPr>
        <w:t>(</w:t>
      </w:r>
      <w:r>
        <w:rPr>
          <w:rFonts w:ascii="Arial" w:hAnsi="Arial" w:hint="eastAsia"/>
          <w:sz w:val="22"/>
        </w:rPr>
        <w:t>或其代理人或授权签字人或控制人，以下同</w:t>
      </w:r>
      <w:r>
        <w:rPr>
          <w:rFonts w:ascii="Arial" w:hAnsi="Arial"/>
          <w:sz w:val="22"/>
        </w:rPr>
        <w:t>)</w:t>
      </w:r>
      <w:r>
        <w:rPr>
          <w:rFonts w:ascii="Arial" w:hAnsi="Arial" w:hint="eastAsia"/>
          <w:sz w:val="22"/>
        </w:rPr>
        <w:t>的认购</w:t>
      </w:r>
      <w:r>
        <w:rPr>
          <w:rFonts w:ascii="Arial" w:hAnsi="Arial"/>
          <w:sz w:val="22"/>
        </w:rPr>
        <w:t>/</w:t>
      </w:r>
      <w:r>
        <w:rPr>
          <w:rFonts w:ascii="Arial" w:hAnsi="Arial" w:hint="eastAsia"/>
          <w:sz w:val="22"/>
        </w:rPr>
        <w:t>申购或以任何方式持有本基金基金份额的行为。并且，本基金目前仅为根据中华人民共和国法律注册的公募基金产品。由于并非所有美国人士都适合购买非美国注册的产品，除下文所述的特定情形外，本基金将不直接或间接地向美国人士</w:t>
      </w:r>
      <w:r>
        <w:rPr>
          <w:rFonts w:ascii="Arial" w:hAnsi="Arial"/>
          <w:sz w:val="22"/>
        </w:rPr>
        <w:t>(</w:t>
      </w:r>
      <w:r>
        <w:rPr>
          <w:rFonts w:ascii="Arial" w:hAnsi="Arial" w:hint="eastAsia"/>
          <w:sz w:val="22"/>
        </w:rPr>
        <w:t>或其代理人或授权签字人或控制人，以下同</w:t>
      </w:r>
      <w:r>
        <w:rPr>
          <w:rFonts w:ascii="Arial" w:hAnsi="Arial"/>
          <w:sz w:val="22"/>
        </w:rPr>
        <w:t>)</w:t>
      </w:r>
      <w:r>
        <w:rPr>
          <w:rFonts w:ascii="Arial" w:hAnsi="Arial" w:hint="eastAsia"/>
          <w:sz w:val="22"/>
        </w:rPr>
        <w:t>销售或由美国人士持有。本条所称的“美国人士”包括但不限于：美国公</w:t>
      </w:r>
      <w:bookmarkStart w:id="2" w:name="_GoBack"/>
      <w:bookmarkEnd w:id="2"/>
      <w:r>
        <w:rPr>
          <w:rFonts w:ascii="Arial" w:hAnsi="Arial" w:hint="eastAsia"/>
          <w:sz w:val="22"/>
        </w:rPr>
        <w:t>民、美国国籍人士、美国护照持有人士、美国永久居民、美国境内设立的（或者根据美国法律或者美国境内任何法域的法律设立的）实体或组织</w:t>
      </w:r>
      <w:r>
        <w:rPr>
          <w:rFonts w:ascii="Arial" w:hAnsi="Arial"/>
          <w:sz w:val="22"/>
        </w:rPr>
        <w:t>(</w:t>
      </w:r>
      <w:r>
        <w:rPr>
          <w:rFonts w:ascii="Arial" w:hAnsi="Arial" w:hint="eastAsia"/>
          <w:sz w:val="22"/>
        </w:rPr>
        <w:t>含其海外分支机构</w:t>
      </w:r>
      <w:r>
        <w:rPr>
          <w:rFonts w:ascii="Arial" w:hAnsi="Arial"/>
          <w:sz w:val="22"/>
        </w:rPr>
        <w:t>)</w:t>
      </w:r>
      <w:r>
        <w:rPr>
          <w:rFonts w:ascii="Arial" w:hAnsi="Arial" w:hint="eastAsia"/>
          <w:sz w:val="22"/>
        </w:rPr>
        <w:t>、由美国人士直接或者间接持有或受益的账户、美国境内的任何其他人士等。</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本基金有权拒绝非中国税收居民、美国人士或不符合基金管理人规定的其他投资者资质条件的投资者（以下并称“非适格投资者”）的认购</w:t>
      </w:r>
      <w:r>
        <w:rPr>
          <w:rFonts w:ascii="Arial" w:hAnsi="Arial"/>
          <w:sz w:val="22"/>
        </w:rPr>
        <w:t>/</w:t>
      </w:r>
      <w:r>
        <w:rPr>
          <w:rFonts w:ascii="Arial" w:hAnsi="Arial" w:hint="eastAsia"/>
          <w:sz w:val="22"/>
        </w:rPr>
        <w:t>申购申请或以任何方式持有本基金基金份额的行为。为此，基金管理人、销售机构或其授权的第三方有权拒绝非适格投资者的认购、申购</w:t>
      </w:r>
      <w:r>
        <w:rPr>
          <w:rFonts w:ascii="Arial" w:hAnsi="Arial"/>
          <w:sz w:val="22"/>
        </w:rPr>
        <w:t>(</w:t>
      </w:r>
      <w:r>
        <w:rPr>
          <w:rFonts w:ascii="Arial" w:hAnsi="Arial" w:hint="eastAsia"/>
          <w:sz w:val="22"/>
        </w:rPr>
        <w:t>含定期定额投资</w:t>
      </w:r>
      <w:r>
        <w:rPr>
          <w:rFonts w:ascii="Arial" w:hAnsi="Arial"/>
          <w:sz w:val="22"/>
        </w:rPr>
        <w:t>)</w:t>
      </w:r>
      <w:r>
        <w:rPr>
          <w:rFonts w:ascii="Arial" w:hAnsi="Arial" w:hint="eastAsia"/>
          <w:sz w:val="22"/>
        </w:rPr>
        <w:t>、转换转入申请，有权拒绝任何非适格投资者开立基金账户，且有权对非适格投资者持有的基金份额进行强制赎回或冻结、冻结或注销已经开立的基金账户或采取其他相应控制措施，并要求赔偿因此而遭受（或可能遭受）的损失。</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lastRenderedPageBreak/>
        <w:t>投资者应当按照相关法律法规及基金管理人的要求，及时向基金管理人、销售机构或其授权的第三方真实、及时、准确、完整地提供有效的税收居民声明文件及证明文件，前述信息资料发生变更的，投资者应在【</w:t>
      </w:r>
      <w:r>
        <w:rPr>
          <w:rFonts w:ascii="Arial" w:hAnsi="Arial"/>
          <w:sz w:val="22"/>
        </w:rPr>
        <w:t>30</w:t>
      </w:r>
      <w:r>
        <w:rPr>
          <w:rFonts w:ascii="Arial" w:hAnsi="Arial" w:hint="eastAsia"/>
          <w:sz w:val="22"/>
        </w:rPr>
        <w:t>天】内告知基金管理人、销售机构或其授权的第三方，并提供变更后的有效的税收居民声明文件及证明文件。属于上述“美国人士”的投资者，不得通过任何方式投资于本基金。基金投资者及基金份额持有人通过其认购</w:t>
      </w:r>
      <w:r>
        <w:rPr>
          <w:rFonts w:ascii="Arial" w:hAnsi="Arial"/>
          <w:sz w:val="22"/>
        </w:rPr>
        <w:t>/</w:t>
      </w:r>
      <w:r>
        <w:rPr>
          <w:rFonts w:ascii="Arial" w:hAnsi="Arial" w:hint="eastAsia"/>
          <w:sz w:val="22"/>
        </w:rPr>
        <w:t>申购，或者其他任何获取本基金基金份额的行为承诺其完全知悉上述要求，并声明其并非美国人士。投资者如果在持有本基金期间成为美国人士，必须立即赎回其持有的全部基金份额。若基金管理人知悉基金份额持有人违反上述限制，则基金管理人有权通知该持有人，要求其赎回该等份额。</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基金管理人、销售机构或其授权的第三方将根据投资者提供的信息资料</w:t>
      </w:r>
      <w:r>
        <w:rPr>
          <w:rFonts w:ascii="Arial" w:hAnsi="Arial"/>
          <w:sz w:val="22"/>
        </w:rPr>
        <w:t>(</w:t>
      </w:r>
      <w:r>
        <w:rPr>
          <w:rFonts w:ascii="Arial" w:hAnsi="Arial" w:hint="eastAsia"/>
          <w:sz w:val="22"/>
        </w:rPr>
        <w:t>含其更新</w:t>
      </w:r>
      <w:r>
        <w:rPr>
          <w:rFonts w:ascii="Arial" w:hAnsi="Arial"/>
          <w:sz w:val="22"/>
        </w:rPr>
        <w:t>)</w:t>
      </w:r>
      <w:r>
        <w:rPr>
          <w:rFonts w:ascii="Arial" w:hAnsi="Arial" w:hint="eastAsia"/>
          <w:sz w:val="22"/>
        </w:rPr>
        <w:t>，合理判断投资者是否构成或可能构成非适格投资者。如经认定投资者可能为非适格投资者，则基金管理人、销售机构或其授权的第三方有权拒绝投资者开立基金账户的申请，并有权拒绝投资者的认购、申购</w:t>
      </w:r>
      <w:r>
        <w:rPr>
          <w:rFonts w:ascii="Arial" w:hAnsi="Arial"/>
          <w:sz w:val="22"/>
        </w:rPr>
        <w:t>(</w:t>
      </w:r>
      <w:r>
        <w:rPr>
          <w:rFonts w:ascii="Arial" w:hAnsi="Arial" w:hint="eastAsia"/>
          <w:sz w:val="22"/>
        </w:rPr>
        <w:t>含定期定额投资</w:t>
      </w:r>
      <w:r>
        <w:rPr>
          <w:rFonts w:ascii="Arial" w:hAnsi="Arial"/>
          <w:sz w:val="22"/>
        </w:rPr>
        <w:t>)</w:t>
      </w:r>
      <w:r>
        <w:rPr>
          <w:rFonts w:ascii="Arial" w:hAnsi="Arial" w:hint="eastAsia"/>
          <w:sz w:val="22"/>
        </w:rPr>
        <w:t>、转换转入申请或采取其他相应控制措施。如因投资者提供的税收居民声明文件及证明文件不完整、真实性或准确性存疑等原因，基金管理人、销售机构或其授权的第三方无法依据现有信息资料充分认定，则有权基于审慎性原则，认定投资者可能构成非适格投资者，从而拒绝其开立基金账户及认购、申购</w:t>
      </w:r>
      <w:r>
        <w:rPr>
          <w:rFonts w:ascii="Arial" w:hAnsi="Arial"/>
          <w:sz w:val="22"/>
        </w:rPr>
        <w:t>(</w:t>
      </w:r>
      <w:r>
        <w:rPr>
          <w:rFonts w:ascii="Arial" w:hAnsi="Arial" w:hint="eastAsia"/>
          <w:sz w:val="22"/>
        </w:rPr>
        <w:t>含定期定额投资</w:t>
      </w:r>
      <w:r>
        <w:rPr>
          <w:rFonts w:ascii="Arial" w:hAnsi="Arial"/>
          <w:sz w:val="22"/>
        </w:rPr>
        <w:t>)</w:t>
      </w:r>
      <w:r>
        <w:rPr>
          <w:rFonts w:ascii="Arial" w:hAnsi="Arial" w:hint="eastAsia"/>
          <w:sz w:val="22"/>
        </w:rPr>
        <w:t>、转换转入申请或采取其他相应控制措施。</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如基金管理人在基金投资者开立基金账户后发现基金投资者构成或可能构成非适格投资者，或者基金投资者在获得基金份额后构成或可能构成非适格投资者，基金管理人或销售机构或其授权的第三方有权根据基金合同的约定采取相关措施，包括但不限于</w:t>
      </w:r>
      <w:r>
        <w:rPr>
          <w:rFonts w:ascii="Arial" w:hAnsi="Arial"/>
          <w:sz w:val="22"/>
        </w:rPr>
        <w:t>: (a)</w:t>
      </w:r>
      <w:r>
        <w:rPr>
          <w:rFonts w:ascii="Arial" w:hAnsi="Arial" w:hint="eastAsia"/>
          <w:sz w:val="22"/>
        </w:rPr>
        <w:t>不接受该基金份额持有人对基金份额进一步的申购申请</w:t>
      </w:r>
      <w:r>
        <w:rPr>
          <w:rFonts w:ascii="Arial" w:hAnsi="Arial"/>
          <w:sz w:val="22"/>
        </w:rPr>
        <w:t>; (b)</w:t>
      </w:r>
      <w:r>
        <w:rPr>
          <w:rFonts w:ascii="Arial" w:hAnsi="Arial" w:hint="eastAsia"/>
          <w:sz w:val="22"/>
        </w:rPr>
        <w:t>对基金份额持有人持有的基金份额进行强制赎回或冻结</w:t>
      </w:r>
      <w:r>
        <w:rPr>
          <w:rFonts w:ascii="Arial" w:hAnsi="Arial"/>
          <w:sz w:val="22"/>
        </w:rPr>
        <w:t>; (c)</w:t>
      </w:r>
      <w:r>
        <w:rPr>
          <w:rFonts w:ascii="Arial" w:hAnsi="Arial" w:hint="eastAsia"/>
          <w:sz w:val="22"/>
        </w:rPr>
        <w:t>冻结或注销已经开立的基金账户。因基金投资者构成非适格投资者但未向基金管理人或销售机构或其授权的第三方如实披露而损害基金管理人</w:t>
      </w:r>
      <w:r>
        <w:rPr>
          <w:rFonts w:ascii="Arial" w:hAnsi="Arial"/>
          <w:sz w:val="22"/>
        </w:rPr>
        <w:t>(</w:t>
      </w:r>
      <w:r>
        <w:rPr>
          <w:rFonts w:ascii="Arial" w:hAnsi="Arial" w:hint="eastAsia"/>
          <w:sz w:val="22"/>
        </w:rPr>
        <w:t>或其授权的第三方</w:t>
      </w:r>
      <w:r>
        <w:rPr>
          <w:rFonts w:ascii="Arial" w:hAnsi="Arial"/>
          <w:sz w:val="22"/>
        </w:rPr>
        <w:t>)</w:t>
      </w:r>
      <w:r>
        <w:rPr>
          <w:rFonts w:ascii="Arial" w:hAnsi="Arial" w:hint="eastAsia"/>
          <w:sz w:val="22"/>
        </w:rPr>
        <w:t>、本基金或本基金的其他基金份额持有人，本基金及基金管理人</w:t>
      </w:r>
      <w:r>
        <w:rPr>
          <w:rFonts w:ascii="Arial" w:hAnsi="Arial"/>
          <w:sz w:val="22"/>
        </w:rPr>
        <w:t>(</w:t>
      </w:r>
      <w:r>
        <w:rPr>
          <w:rFonts w:ascii="Arial" w:hAnsi="Arial" w:hint="eastAsia"/>
          <w:sz w:val="22"/>
        </w:rPr>
        <w:t>或其授权的第三方</w:t>
      </w:r>
      <w:r>
        <w:rPr>
          <w:rFonts w:ascii="Arial" w:hAnsi="Arial"/>
          <w:sz w:val="22"/>
        </w:rPr>
        <w:t>)</w:t>
      </w:r>
      <w:r>
        <w:rPr>
          <w:rFonts w:ascii="Arial" w:hAnsi="Arial" w:hint="eastAsia"/>
          <w:sz w:val="22"/>
        </w:rPr>
        <w:t>保留采取任何措施及</w:t>
      </w:r>
      <w:r>
        <w:rPr>
          <w:rFonts w:ascii="Arial" w:hAnsi="Arial"/>
          <w:sz w:val="22"/>
        </w:rPr>
        <w:t>/</w:t>
      </w:r>
      <w:r>
        <w:rPr>
          <w:rFonts w:ascii="Arial" w:hAnsi="Arial" w:hint="eastAsia"/>
          <w:sz w:val="22"/>
        </w:rPr>
        <w:t>或就全部损失进行追偿的权利，并且基金份额持有人不可以就本基金或以本基金名义为遵守任何适用法律法规、财政或税收要求</w:t>
      </w:r>
      <w:r>
        <w:rPr>
          <w:rFonts w:ascii="Arial" w:hAnsi="Arial"/>
          <w:sz w:val="22"/>
        </w:rPr>
        <w:t>(</w:t>
      </w:r>
      <w:r>
        <w:rPr>
          <w:rFonts w:ascii="Arial" w:hAnsi="Arial" w:hint="eastAsia"/>
          <w:sz w:val="22"/>
        </w:rPr>
        <w:t>无论是否为法定的</w:t>
      </w:r>
      <w:r>
        <w:rPr>
          <w:rFonts w:ascii="Arial" w:hAnsi="Arial"/>
          <w:sz w:val="22"/>
        </w:rPr>
        <w:t>)</w:t>
      </w:r>
      <w:r>
        <w:rPr>
          <w:rFonts w:ascii="Arial" w:hAnsi="Arial" w:hint="eastAsia"/>
          <w:sz w:val="22"/>
        </w:rPr>
        <w:t>而采取相关措施或进行相关追偿过程中产生的任何形式的损害或责任向本基金及基金管理人</w:t>
      </w:r>
      <w:r>
        <w:rPr>
          <w:rFonts w:ascii="Arial" w:hAnsi="Arial"/>
          <w:sz w:val="22"/>
        </w:rPr>
        <w:t>(</w:t>
      </w:r>
      <w:r>
        <w:rPr>
          <w:rFonts w:ascii="Arial" w:hAnsi="Arial" w:hint="eastAsia"/>
          <w:sz w:val="22"/>
        </w:rPr>
        <w:t>或其授权的第三方</w:t>
      </w:r>
      <w:r>
        <w:rPr>
          <w:rFonts w:ascii="Arial" w:hAnsi="Arial"/>
          <w:sz w:val="22"/>
        </w:rPr>
        <w:t>)</w:t>
      </w:r>
      <w:r>
        <w:rPr>
          <w:rFonts w:ascii="Arial" w:hAnsi="Arial" w:hint="eastAsia"/>
          <w:sz w:val="22"/>
        </w:rPr>
        <w:t>提出任何要求或追偿。</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基金管理人认可的境外机构</w:t>
      </w:r>
      <w:r>
        <w:rPr>
          <w:rFonts w:ascii="Arial" w:hAnsi="Arial"/>
          <w:sz w:val="22"/>
        </w:rPr>
        <w:t>(</w:t>
      </w:r>
      <w:r>
        <w:rPr>
          <w:rFonts w:ascii="Arial" w:hAnsi="Arial" w:hint="eastAsia"/>
          <w:sz w:val="22"/>
        </w:rPr>
        <w:t>包括但不限于该等机构管理的资产管理产品、账户等</w:t>
      </w:r>
      <w:r>
        <w:rPr>
          <w:rFonts w:ascii="Arial" w:hAnsi="Arial"/>
          <w:sz w:val="22"/>
        </w:rPr>
        <w:t>)</w:t>
      </w:r>
      <w:r>
        <w:rPr>
          <w:rFonts w:ascii="Arial" w:hAnsi="Arial" w:hint="eastAsia"/>
          <w:sz w:val="22"/>
        </w:rPr>
        <w:t>作为合格境外投资者，或通过内地与境外市场的互联互通机制投资本基金或其他经基金管理人合理判断投资本基金对基金管理人或本基金的运作不构成合规风险的投资者，不受上述规定的限制。</w:t>
      </w:r>
    </w:p>
    <w:p w:rsidR="00932BDC" w:rsidRDefault="00932BDC" w:rsidP="00932BDC">
      <w:pPr>
        <w:adjustRightInd w:val="0"/>
        <w:snapToGrid w:val="0"/>
        <w:spacing w:line="360" w:lineRule="auto"/>
        <w:ind w:firstLineChars="200" w:firstLine="440"/>
        <w:rPr>
          <w:rFonts w:ascii="Arial" w:hAnsi="Arial"/>
          <w:sz w:val="22"/>
        </w:rPr>
      </w:pPr>
      <w:r>
        <w:rPr>
          <w:rFonts w:ascii="Arial" w:hAnsi="Arial" w:hint="eastAsia"/>
          <w:sz w:val="22"/>
        </w:rPr>
        <w:t>基金管理人有权对可购买本基金的投资者资质予以规定并不时调整，具体见《贝莱德基金管理有限公司公开募集证券投资基金登记业务制度》及基金管理人于公司网站披露的相关规则（以下简称“《业务规则》”），以及基金管理人届时发布的相关公告。</w:t>
      </w:r>
    </w:p>
    <w:p w:rsidR="00870450" w:rsidRPr="008A7774" w:rsidRDefault="0087045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5</w:t>
      </w:r>
      <w:r w:rsidRPr="008A7774">
        <w:rPr>
          <w:rFonts w:ascii="Arial" w:hAnsi="Arial" w:hint="eastAsia"/>
          <w:sz w:val="22"/>
        </w:rPr>
        <w:t>、本基金自</w:t>
      </w:r>
      <w:r w:rsidR="00432E1D" w:rsidRPr="00932BDC">
        <w:rPr>
          <w:rFonts w:ascii="Arial" w:hAnsi="Arial" w:cs="Arial"/>
          <w:sz w:val="23"/>
          <w:szCs w:val="23"/>
        </w:rPr>
        <w:t>2024</w:t>
      </w:r>
      <w:r w:rsidR="00432E1D" w:rsidRPr="00932BDC">
        <w:rPr>
          <w:rFonts w:ascii="Arial" w:hAnsi="Arial" w:cs="Arial"/>
          <w:sz w:val="23"/>
          <w:szCs w:val="23"/>
        </w:rPr>
        <w:t>年</w:t>
      </w:r>
      <w:r w:rsidR="00432E1D" w:rsidRPr="00932BDC">
        <w:rPr>
          <w:rFonts w:ascii="Arial" w:hAnsi="Arial" w:cs="Arial"/>
          <w:sz w:val="23"/>
          <w:szCs w:val="23"/>
        </w:rPr>
        <w:t>11</w:t>
      </w:r>
      <w:r w:rsidR="00432E1D" w:rsidRPr="00932BDC">
        <w:rPr>
          <w:rFonts w:ascii="Arial" w:hAnsi="Arial" w:cs="Arial"/>
          <w:sz w:val="23"/>
          <w:szCs w:val="23"/>
        </w:rPr>
        <w:t>月</w:t>
      </w:r>
      <w:r w:rsidR="00432E1D" w:rsidRPr="00932BDC">
        <w:rPr>
          <w:rFonts w:ascii="Arial" w:hAnsi="Arial" w:cs="Arial"/>
          <w:sz w:val="23"/>
          <w:szCs w:val="23"/>
        </w:rPr>
        <w:t>11</w:t>
      </w:r>
      <w:r w:rsidR="00432E1D" w:rsidRPr="00932BDC">
        <w:rPr>
          <w:rFonts w:ascii="Arial" w:hAnsi="Arial" w:cs="Arial"/>
          <w:sz w:val="23"/>
          <w:szCs w:val="23"/>
        </w:rPr>
        <w:t>日</w:t>
      </w:r>
      <w:r w:rsidRPr="00932BDC">
        <w:rPr>
          <w:rFonts w:ascii="Arial" w:hAnsi="Arial" w:cs="Arial"/>
          <w:sz w:val="23"/>
          <w:szCs w:val="23"/>
        </w:rPr>
        <w:t>起至</w:t>
      </w:r>
      <w:r w:rsidR="00432E1D" w:rsidRPr="00932BDC">
        <w:rPr>
          <w:rFonts w:ascii="Arial" w:hAnsi="Arial" w:cs="Arial"/>
          <w:sz w:val="23"/>
          <w:szCs w:val="23"/>
        </w:rPr>
        <w:t>2025</w:t>
      </w:r>
      <w:r w:rsidR="00432E1D" w:rsidRPr="00932BDC">
        <w:rPr>
          <w:rFonts w:ascii="Arial" w:hAnsi="Arial" w:cs="Arial"/>
          <w:sz w:val="23"/>
          <w:szCs w:val="23"/>
        </w:rPr>
        <w:t>年</w:t>
      </w:r>
      <w:r w:rsidR="00432E1D" w:rsidRPr="00932BDC">
        <w:rPr>
          <w:rFonts w:ascii="Arial" w:hAnsi="Arial" w:cs="Arial"/>
          <w:sz w:val="23"/>
          <w:szCs w:val="23"/>
        </w:rPr>
        <w:t>2</w:t>
      </w:r>
      <w:r w:rsidR="00432E1D" w:rsidRPr="00932BDC">
        <w:rPr>
          <w:rFonts w:ascii="Arial" w:hAnsi="Arial" w:cs="Arial"/>
          <w:sz w:val="23"/>
          <w:szCs w:val="23"/>
        </w:rPr>
        <w:t>月</w:t>
      </w:r>
      <w:r w:rsidR="00432E1D" w:rsidRPr="00932BDC">
        <w:rPr>
          <w:rFonts w:ascii="Arial" w:hAnsi="Arial" w:cs="Arial"/>
          <w:sz w:val="23"/>
          <w:szCs w:val="23"/>
        </w:rPr>
        <w:t>10</w:t>
      </w:r>
      <w:r w:rsidR="00432E1D" w:rsidRPr="00932BDC">
        <w:rPr>
          <w:rFonts w:ascii="Arial" w:hAnsi="Arial" w:cs="Arial"/>
          <w:sz w:val="23"/>
          <w:szCs w:val="23"/>
        </w:rPr>
        <w:t>日</w:t>
      </w:r>
      <w:r w:rsidRPr="0030544E">
        <w:rPr>
          <w:rFonts w:ascii="Arial" w:hAnsi="Arial" w:cs="Arial"/>
          <w:sz w:val="23"/>
          <w:szCs w:val="23"/>
        </w:rPr>
        <w:t>通过</w:t>
      </w:r>
      <w:r w:rsidR="0068658B" w:rsidRPr="0030544E">
        <w:rPr>
          <w:rFonts w:ascii="Arial" w:hAnsi="Arial" w:cs="Arial"/>
          <w:sz w:val="23"/>
          <w:szCs w:val="23"/>
        </w:rPr>
        <w:t>基金管理人的直销中心及其他基金销售机构的销售网点</w:t>
      </w:r>
      <w:r w:rsidRPr="0030544E">
        <w:rPr>
          <w:rFonts w:ascii="Arial" w:hAnsi="Arial" w:cs="Arial"/>
          <w:sz w:val="23"/>
          <w:szCs w:val="23"/>
        </w:rPr>
        <w:t>公开发售</w:t>
      </w:r>
      <w:r w:rsidRPr="008A7774">
        <w:rPr>
          <w:rFonts w:ascii="Arial" w:hAnsi="Arial" w:hint="eastAsia"/>
          <w:sz w:val="22"/>
        </w:rPr>
        <w:t>。</w:t>
      </w:r>
      <w:r w:rsidR="00B905F6" w:rsidRPr="008A7774">
        <w:rPr>
          <w:rFonts w:ascii="Arial" w:hAnsi="Arial" w:hint="eastAsia"/>
          <w:sz w:val="22"/>
        </w:rPr>
        <w:t>销售机构具体名单详见本公告</w:t>
      </w:r>
      <w:r w:rsidR="00B905F6" w:rsidRPr="008A7774">
        <w:rPr>
          <w:rFonts w:ascii="宋体" w:hAnsi="宋体"/>
          <w:sz w:val="22"/>
        </w:rPr>
        <w:t>“</w:t>
      </w:r>
      <w:r w:rsidR="000F458B" w:rsidRPr="008A7774">
        <w:rPr>
          <w:rFonts w:ascii="宋体" w:hAnsi="宋体" w:hint="eastAsia"/>
          <w:sz w:val="22"/>
        </w:rPr>
        <w:t>一、</w:t>
      </w:r>
      <w:r w:rsidR="00B905F6" w:rsidRPr="008A7774">
        <w:rPr>
          <w:rFonts w:ascii="宋体" w:hAnsi="宋体" w:hint="eastAsia"/>
          <w:sz w:val="22"/>
        </w:rPr>
        <w:t>基金募集的基本情况</w:t>
      </w:r>
      <w:r w:rsidR="00B905F6" w:rsidRPr="008A7774">
        <w:rPr>
          <w:rFonts w:ascii="宋体" w:hAnsi="宋体"/>
          <w:sz w:val="22"/>
        </w:rPr>
        <w:t>”</w:t>
      </w:r>
      <w:r w:rsidR="00B905F6" w:rsidRPr="008A7774">
        <w:rPr>
          <w:rFonts w:ascii="Arial" w:hAnsi="Arial" w:hint="eastAsia"/>
          <w:sz w:val="22"/>
        </w:rPr>
        <w:t>之</w:t>
      </w:r>
      <w:r w:rsidR="00B905F6" w:rsidRPr="008A7774">
        <w:rPr>
          <w:rFonts w:ascii="宋体" w:hAnsi="宋体"/>
          <w:sz w:val="22"/>
        </w:rPr>
        <w:t>“</w:t>
      </w:r>
      <w:r w:rsidRPr="008A7774">
        <w:rPr>
          <w:rFonts w:ascii="Arial" w:hAnsi="Arial" w:hint="eastAsia"/>
          <w:sz w:val="22"/>
        </w:rPr>
        <w:t>（十二）</w:t>
      </w:r>
      <w:r w:rsidR="00B905F6" w:rsidRPr="008A7774">
        <w:rPr>
          <w:rFonts w:ascii="Arial" w:hAnsi="Arial" w:hint="eastAsia"/>
          <w:sz w:val="22"/>
        </w:rPr>
        <w:t>销售机构</w:t>
      </w:r>
      <w:r w:rsidR="00B905F6" w:rsidRPr="008A7774">
        <w:rPr>
          <w:rFonts w:ascii="宋体" w:hAnsi="宋体"/>
          <w:sz w:val="22"/>
        </w:rPr>
        <w:t>”</w:t>
      </w:r>
      <w:r w:rsidR="00B905F6" w:rsidRPr="008A7774">
        <w:rPr>
          <w:rFonts w:ascii="Arial" w:hAnsi="Arial" w:hint="eastAsia"/>
          <w:sz w:val="22"/>
        </w:rPr>
        <w:t>及基金管理人网站的公示名单</w:t>
      </w:r>
      <w:r w:rsidRPr="008A7774">
        <w:rPr>
          <w:rFonts w:ascii="Arial" w:hAnsi="Arial" w:hint="eastAsia"/>
          <w:sz w:val="22"/>
        </w:rPr>
        <w:t>。各销售机构认购业务的办理网点、办理日期和时间等事项参照各销售机构的具体规定。直销中心办理业务时以其相关规则为准。</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基金管理人可根据募集情况，在符合相关法律法规的情况下，在募集期限内调整本基金的发售时间，但最长不超过法定募集期限并及时公告。如遇突发事件，以上基金募集期的安排也可以适当调整。</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6</w:t>
      </w:r>
      <w:r w:rsidRPr="008A7774">
        <w:rPr>
          <w:rFonts w:ascii="Arial" w:hAnsi="Arial" w:hint="eastAsia"/>
          <w:sz w:val="22"/>
        </w:rPr>
        <w:t>、投资人认购本基金应首先办理开户手续，开立本公司基金账户。本基金发售期内，本基金直销机构和</w:t>
      </w:r>
      <w:r w:rsidR="00FF25AC" w:rsidRPr="008A7774">
        <w:rPr>
          <w:rFonts w:ascii="Arial" w:hAnsi="Arial" w:hint="eastAsia"/>
          <w:sz w:val="22"/>
        </w:rPr>
        <w:t>其他</w:t>
      </w:r>
      <w:r w:rsidRPr="008A7774">
        <w:rPr>
          <w:rFonts w:ascii="Arial" w:hAnsi="Arial" w:hint="eastAsia"/>
          <w:sz w:val="22"/>
        </w:rPr>
        <w:t>销售机构的销售网点同时为投资人办理开立基金账户的手续。投资人的开户和认购申请可同时办理。</w:t>
      </w:r>
    </w:p>
    <w:p w:rsidR="00FF25AC" w:rsidRPr="008A7774" w:rsidRDefault="00FF25AC" w:rsidP="008A7774">
      <w:pPr>
        <w:adjustRightInd w:val="0"/>
        <w:snapToGrid w:val="0"/>
        <w:spacing w:line="360" w:lineRule="auto"/>
        <w:ind w:firstLineChars="200" w:firstLine="440"/>
        <w:rPr>
          <w:rFonts w:ascii="Arial" w:hAnsi="Arial"/>
          <w:sz w:val="22"/>
        </w:rPr>
      </w:pPr>
      <w:r w:rsidRPr="008A7774">
        <w:rPr>
          <w:rFonts w:ascii="Arial" w:hAnsi="Arial" w:hint="eastAsia"/>
          <w:sz w:val="22"/>
        </w:rPr>
        <w:t>如经认定投资者可能为非中国税收居民</w:t>
      </w:r>
      <w:r w:rsidR="00B27D40" w:rsidRPr="008A7774">
        <w:rPr>
          <w:rFonts w:ascii="Arial" w:hAnsi="Arial" w:hint="eastAsia"/>
          <w:sz w:val="22"/>
        </w:rPr>
        <w:t>，</w:t>
      </w:r>
      <w:r w:rsidRPr="008A7774">
        <w:rPr>
          <w:rFonts w:ascii="Arial" w:hAnsi="Arial" w:hint="eastAsia"/>
          <w:sz w:val="22"/>
        </w:rPr>
        <w:t>则基金管理人、销售机构或其授权的第三方有权拒绝投资者开立基金账户的申请</w:t>
      </w:r>
      <w:r w:rsidR="000349C1" w:rsidRPr="008A7774">
        <w:rPr>
          <w:rFonts w:ascii="Arial" w:hAnsi="Arial" w:hint="eastAsia"/>
          <w:sz w:val="22"/>
        </w:rPr>
        <w:t>。</w:t>
      </w:r>
      <w:r w:rsidRPr="008A7774">
        <w:rPr>
          <w:rFonts w:ascii="Arial" w:hAnsi="Arial" w:hint="eastAsia"/>
          <w:sz w:val="22"/>
        </w:rPr>
        <w:t>因投资者提供的税收居民声明文件及证明文件不完整、真实性或准确性存疑等原因</w:t>
      </w:r>
      <w:r w:rsidR="00B27D40" w:rsidRPr="008A7774">
        <w:rPr>
          <w:rFonts w:ascii="Arial" w:hAnsi="Arial" w:hint="eastAsia"/>
          <w:sz w:val="22"/>
        </w:rPr>
        <w:t>，</w:t>
      </w:r>
      <w:r w:rsidRPr="008A7774">
        <w:rPr>
          <w:rFonts w:ascii="Arial" w:hAnsi="Arial" w:hint="eastAsia"/>
          <w:sz w:val="22"/>
        </w:rPr>
        <w:t>基金管理人、销售机构或其授权的第三方无法依据现有信息资料充分认定</w:t>
      </w:r>
      <w:r w:rsidR="000349C1" w:rsidRPr="008A7774">
        <w:rPr>
          <w:rFonts w:ascii="Arial" w:hAnsi="Arial" w:hint="eastAsia"/>
          <w:sz w:val="22"/>
        </w:rPr>
        <w:t>，</w:t>
      </w:r>
      <w:r w:rsidRPr="008A7774">
        <w:rPr>
          <w:rFonts w:ascii="Arial" w:hAnsi="Arial" w:hint="eastAsia"/>
          <w:sz w:val="22"/>
        </w:rPr>
        <w:t>则有权基于审慎性原则</w:t>
      </w:r>
      <w:r w:rsidR="000349C1" w:rsidRPr="008A7774">
        <w:rPr>
          <w:rFonts w:ascii="Arial" w:hAnsi="Arial" w:hint="eastAsia"/>
          <w:sz w:val="22"/>
        </w:rPr>
        <w:t>，</w:t>
      </w:r>
      <w:r w:rsidRPr="008A7774">
        <w:rPr>
          <w:rFonts w:ascii="Arial" w:hAnsi="Arial" w:hint="eastAsia"/>
          <w:sz w:val="22"/>
        </w:rPr>
        <w:t>认定投资者可能构成非中国税收居民</w:t>
      </w:r>
      <w:r w:rsidR="000349C1" w:rsidRPr="008A7774">
        <w:rPr>
          <w:rFonts w:ascii="Arial" w:hAnsi="Arial" w:hint="eastAsia"/>
          <w:sz w:val="22"/>
        </w:rPr>
        <w:t>，</w:t>
      </w:r>
      <w:r w:rsidRPr="008A7774">
        <w:rPr>
          <w:rFonts w:ascii="Arial" w:hAnsi="Arial" w:hint="eastAsia"/>
          <w:sz w:val="22"/>
        </w:rPr>
        <w:t>从而拒绝其开立基金账户</w:t>
      </w:r>
      <w:r w:rsidR="000349C1" w:rsidRPr="008A7774">
        <w:rPr>
          <w:rFonts w:ascii="Arial" w:hAnsi="Arial" w:hint="eastAsia"/>
          <w:sz w:val="22"/>
        </w:rPr>
        <w:t>。</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7</w:t>
      </w:r>
      <w:r w:rsidRPr="008A7774">
        <w:rPr>
          <w:rFonts w:ascii="Arial" w:hAnsi="Arial" w:hint="eastAsia"/>
          <w:sz w:val="22"/>
        </w:rPr>
        <w:t>、投资人不得非法利用他人账户或资金进行认购，也不得违规融资或帮助他人违规进行认购。投资人应保证用于认购的资金来源合法，投资人应有权自行支配，不存在任何法律上、合约上的瑕疵或其他障碍。</w:t>
      </w:r>
    </w:p>
    <w:p w:rsidR="00F47520" w:rsidRPr="008A7774" w:rsidRDefault="00F47520" w:rsidP="008A7774">
      <w:pPr>
        <w:adjustRightInd w:val="0"/>
        <w:snapToGrid w:val="0"/>
        <w:spacing w:line="360" w:lineRule="auto"/>
        <w:rPr>
          <w:rFonts w:ascii="Arial" w:hAnsi="Arial"/>
          <w:color w:val="000000"/>
          <w:kern w:val="0"/>
          <w:sz w:val="22"/>
        </w:rPr>
      </w:pPr>
    </w:p>
    <w:p w:rsidR="004F116D" w:rsidRPr="008A7774" w:rsidRDefault="004F116D" w:rsidP="008A7774">
      <w:pPr>
        <w:adjustRightInd w:val="0"/>
        <w:snapToGrid w:val="0"/>
        <w:spacing w:line="360" w:lineRule="auto"/>
        <w:ind w:firstLineChars="200" w:firstLine="440"/>
        <w:rPr>
          <w:rFonts w:ascii="Arial" w:hAnsi="Arial"/>
          <w:sz w:val="22"/>
        </w:rPr>
      </w:pPr>
      <w:bookmarkStart w:id="3" w:name="_Hlk62659153"/>
      <w:r w:rsidRPr="008A7774">
        <w:rPr>
          <w:rFonts w:ascii="Arial" w:hAnsi="Arial"/>
          <w:sz w:val="22"/>
        </w:rPr>
        <w:t>8</w:t>
      </w:r>
      <w:r w:rsidRPr="008A7774">
        <w:rPr>
          <w:rFonts w:ascii="Arial" w:hAnsi="Arial" w:hint="eastAsia"/>
          <w:sz w:val="22"/>
        </w:rPr>
        <w:t>、认购原则</w:t>
      </w: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1</w:t>
      </w:r>
      <w:r w:rsidRPr="008A7774">
        <w:rPr>
          <w:rFonts w:ascii="Arial" w:hAnsi="Arial" w:hint="eastAsia"/>
          <w:kern w:val="0"/>
          <w:sz w:val="22"/>
        </w:rPr>
        <w:t>）基金认购采用</w:t>
      </w:r>
      <w:r w:rsidRPr="008A7774">
        <w:rPr>
          <w:rFonts w:ascii="宋体" w:hAnsi="宋体"/>
          <w:kern w:val="0"/>
          <w:sz w:val="22"/>
        </w:rPr>
        <w:t>“</w:t>
      </w:r>
      <w:r w:rsidRPr="008A7774">
        <w:rPr>
          <w:rFonts w:ascii="Arial" w:hAnsi="Arial" w:hint="eastAsia"/>
          <w:kern w:val="0"/>
          <w:sz w:val="22"/>
        </w:rPr>
        <w:t>金额认购、份额确认</w:t>
      </w:r>
      <w:r w:rsidRPr="008A7774">
        <w:rPr>
          <w:rFonts w:ascii="宋体" w:hAnsi="宋体"/>
          <w:kern w:val="0"/>
          <w:sz w:val="22"/>
        </w:rPr>
        <w:t>”</w:t>
      </w:r>
      <w:r w:rsidRPr="008A7774">
        <w:rPr>
          <w:rFonts w:ascii="Arial" w:hAnsi="Arial" w:hint="eastAsia"/>
          <w:kern w:val="0"/>
          <w:sz w:val="22"/>
        </w:rPr>
        <w:t>的方式；</w:t>
      </w: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2</w:t>
      </w:r>
      <w:r w:rsidRPr="008A7774">
        <w:rPr>
          <w:rFonts w:ascii="Arial" w:hAnsi="Arial" w:hint="eastAsia"/>
          <w:kern w:val="0"/>
          <w:sz w:val="22"/>
        </w:rPr>
        <w:t>）投资</w:t>
      </w:r>
      <w:r w:rsidR="00312227" w:rsidRPr="008A7774">
        <w:rPr>
          <w:rFonts w:ascii="Arial" w:hAnsi="Arial" w:hint="eastAsia"/>
          <w:kern w:val="0"/>
          <w:sz w:val="22"/>
        </w:rPr>
        <w:t>者</w:t>
      </w:r>
      <w:r w:rsidRPr="008A7774">
        <w:rPr>
          <w:rFonts w:ascii="Arial" w:hAnsi="Arial" w:hint="eastAsia"/>
          <w:kern w:val="0"/>
          <w:sz w:val="22"/>
        </w:rPr>
        <w:t>认购时，需按销售机构规定的方式全额缴款；</w:t>
      </w: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3</w:t>
      </w:r>
      <w:r w:rsidRPr="008A7774">
        <w:rPr>
          <w:rFonts w:ascii="Arial" w:hAnsi="Arial" w:hint="eastAsia"/>
          <w:kern w:val="0"/>
          <w:sz w:val="22"/>
        </w:rPr>
        <w:t>）投资</w:t>
      </w:r>
      <w:r w:rsidR="00312227" w:rsidRPr="008A7774">
        <w:rPr>
          <w:rFonts w:ascii="Arial" w:hAnsi="Arial" w:hint="eastAsia"/>
          <w:kern w:val="0"/>
          <w:sz w:val="22"/>
        </w:rPr>
        <w:t>者的认购申请一经受理不得撤销</w:t>
      </w:r>
      <w:r w:rsidRPr="008A7774">
        <w:rPr>
          <w:rFonts w:ascii="Arial" w:hAnsi="Arial" w:hint="eastAsia"/>
          <w:kern w:val="0"/>
          <w:sz w:val="22"/>
        </w:rPr>
        <w:t>；</w:t>
      </w:r>
    </w:p>
    <w:p w:rsidR="00542987"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w:t>
      </w:r>
      <w:r w:rsidRPr="008A7774">
        <w:rPr>
          <w:rFonts w:ascii="Arial" w:hAnsi="Arial"/>
          <w:sz w:val="22"/>
        </w:rPr>
        <w:t>4</w:t>
      </w:r>
      <w:r w:rsidRPr="008A7774">
        <w:rPr>
          <w:rFonts w:ascii="Arial" w:hAnsi="Arial" w:hint="eastAsia"/>
          <w:sz w:val="22"/>
        </w:rPr>
        <w:t>）</w:t>
      </w:r>
      <w:r w:rsidR="00312227" w:rsidRPr="008A7774">
        <w:rPr>
          <w:rFonts w:ascii="Arial" w:hAnsi="Arial" w:hint="eastAsia"/>
          <w:sz w:val="22"/>
        </w:rPr>
        <w:t>投资者在募集期内可多次认购，认购期间单个投资者的累计认购金额没有限制，但招募说明书、基金份额发售公告、其他相关公告另有规定的除外</w:t>
      </w:r>
      <w:r w:rsidRPr="008A7774">
        <w:rPr>
          <w:rFonts w:ascii="Arial" w:hAnsi="Arial" w:hint="eastAsia"/>
          <w:sz w:val="22"/>
        </w:rPr>
        <w:t>。</w:t>
      </w:r>
    </w:p>
    <w:p w:rsidR="00F47520" w:rsidRPr="008A7774" w:rsidRDefault="00F47520" w:rsidP="008A7774">
      <w:pPr>
        <w:pStyle w:val="20"/>
        <w:adjustRightInd w:val="0"/>
        <w:snapToGrid w:val="0"/>
        <w:ind w:firstLineChars="0" w:firstLine="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color w:val="000000"/>
          <w:kern w:val="0"/>
          <w:sz w:val="22"/>
        </w:rPr>
      </w:pPr>
      <w:r w:rsidRPr="008A7774">
        <w:rPr>
          <w:rFonts w:ascii="Arial" w:hAnsi="Arial"/>
          <w:color w:val="000000"/>
          <w:kern w:val="0"/>
          <w:sz w:val="22"/>
        </w:rPr>
        <w:t>9</w:t>
      </w:r>
      <w:r w:rsidRPr="008A7774">
        <w:rPr>
          <w:rFonts w:ascii="Arial" w:hAnsi="Arial" w:hint="eastAsia"/>
          <w:color w:val="000000"/>
          <w:kern w:val="0"/>
          <w:sz w:val="22"/>
        </w:rPr>
        <w:t>、认购限额</w:t>
      </w:r>
    </w:p>
    <w:p w:rsidR="006A3FC6" w:rsidRPr="008A7774" w:rsidRDefault="00B40441" w:rsidP="00F3223A">
      <w:pPr>
        <w:pStyle w:val="20"/>
        <w:adjustRightInd w:val="0"/>
        <w:snapToGrid w:val="0"/>
        <w:ind w:firstLine="440"/>
        <w:rPr>
          <w:rFonts w:ascii="Arial" w:hAnsi="Arial"/>
          <w:sz w:val="22"/>
        </w:rPr>
      </w:pPr>
      <w:bookmarkStart w:id="4" w:name="_Hlk170200332"/>
      <w:bookmarkStart w:id="5" w:name="_Hlk181632421"/>
      <w:r w:rsidRPr="00B40441">
        <w:rPr>
          <w:rFonts w:ascii="Arial" w:hAnsi="Arial" w:hint="eastAsia"/>
          <w:sz w:val="22"/>
        </w:rPr>
        <w:t>在基金募集期内，投资者可多次认购基金份额，每笔认购的最低金额为人民币</w:t>
      </w:r>
      <w:r w:rsidRPr="00B40441">
        <w:rPr>
          <w:rFonts w:ascii="Arial" w:hAnsi="Arial" w:hint="eastAsia"/>
          <w:sz w:val="22"/>
        </w:rPr>
        <w:t>1</w:t>
      </w:r>
      <w:r w:rsidRPr="00B40441">
        <w:rPr>
          <w:rFonts w:ascii="Arial" w:hAnsi="Arial" w:hint="eastAsia"/>
          <w:sz w:val="22"/>
        </w:rPr>
        <w:t>元（含认购费）。直销中心首次认购的最低金额为人民币</w:t>
      </w:r>
      <w:r w:rsidRPr="00B40441">
        <w:rPr>
          <w:rFonts w:ascii="Arial" w:hAnsi="Arial" w:hint="eastAsia"/>
          <w:sz w:val="22"/>
        </w:rPr>
        <w:t>10,000</w:t>
      </w:r>
      <w:r w:rsidRPr="00B40441">
        <w:rPr>
          <w:rFonts w:ascii="Arial" w:hAnsi="Arial" w:hint="eastAsia"/>
          <w:sz w:val="22"/>
        </w:rPr>
        <w:t>元（含认购费），追加认购的最低金额为单笔人民币</w:t>
      </w:r>
      <w:r w:rsidRPr="00B40441">
        <w:rPr>
          <w:rFonts w:ascii="Arial" w:hAnsi="Arial" w:hint="eastAsia"/>
          <w:sz w:val="22"/>
        </w:rPr>
        <w:t>1</w:t>
      </w:r>
      <w:r w:rsidRPr="00B40441">
        <w:rPr>
          <w:rFonts w:ascii="Arial" w:hAnsi="Arial" w:hint="eastAsia"/>
          <w:sz w:val="22"/>
        </w:rPr>
        <w:t>元（含认购费）。通过其他销售机构认购每笔最低认购金额为</w:t>
      </w:r>
      <w:r w:rsidRPr="00B40441">
        <w:rPr>
          <w:rFonts w:ascii="Arial" w:hAnsi="Arial" w:hint="eastAsia"/>
          <w:sz w:val="22"/>
        </w:rPr>
        <w:t>1</w:t>
      </w:r>
      <w:r w:rsidRPr="00B40441">
        <w:rPr>
          <w:rFonts w:ascii="Arial" w:hAnsi="Arial" w:hint="eastAsia"/>
          <w:sz w:val="22"/>
        </w:rPr>
        <w:t>元（含认购费）。各销售机构对本基金最低认购金额及追加认购有其他规定的，以各销售机构的业务规定为准，但不得低于上述最低认购金额。</w:t>
      </w:r>
      <w:r w:rsidR="006A3FC6" w:rsidRPr="008A7774">
        <w:rPr>
          <w:rFonts w:ascii="Arial" w:hAnsi="Arial" w:hint="eastAsia"/>
          <w:sz w:val="22"/>
        </w:rPr>
        <w:t>募集期间不设置投资者单个账户最高认购金额限制，</w:t>
      </w:r>
      <w:r w:rsidR="001E2327" w:rsidRPr="008A7774">
        <w:rPr>
          <w:rFonts w:ascii="Arial" w:hAnsi="Arial" w:hint="eastAsia"/>
          <w:sz w:val="22"/>
        </w:rPr>
        <w:t>但更新的招募说明书或</w:t>
      </w:r>
      <w:r w:rsidR="006A3FC6" w:rsidRPr="008A7774">
        <w:rPr>
          <w:rFonts w:ascii="Arial" w:hAnsi="Arial" w:hint="eastAsia"/>
          <w:sz w:val="22"/>
        </w:rPr>
        <w:t>其他相关公告另有规定的除外。</w:t>
      </w:r>
    </w:p>
    <w:bookmarkEnd w:id="4"/>
    <w:p w:rsidR="004F116D" w:rsidRPr="008A7774" w:rsidRDefault="00B40441" w:rsidP="008A7774">
      <w:pPr>
        <w:pStyle w:val="20"/>
        <w:adjustRightInd w:val="0"/>
        <w:snapToGrid w:val="0"/>
        <w:ind w:firstLine="440"/>
        <w:rPr>
          <w:rFonts w:ascii="Arial" w:hAnsi="Arial"/>
          <w:sz w:val="22"/>
        </w:rPr>
      </w:pPr>
      <w:r w:rsidRPr="00B40441">
        <w:rPr>
          <w:rFonts w:ascii="Arial" w:hAnsi="Arial" w:hint="eastAsia"/>
          <w:sz w:val="22"/>
        </w:rPr>
        <w:t>如本基金单个投资人累计认购的基金份额数达到或者超过基金总份额的</w:t>
      </w:r>
      <w:r w:rsidRPr="00B40441">
        <w:rPr>
          <w:rFonts w:ascii="Arial" w:hAnsi="Arial" w:hint="eastAsia"/>
          <w:sz w:val="22"/>
        </w:rPr>
        <w:t>50%</w:t>
      </w:r>
      <w:r w:rsidRPr="00B40441">
        <w:rPr>
          <w:rFonts w:ascii="Arial" w:hAnsi="Arial" w:hint="eastAsia"/>
          <w:sz w:val="22"/>
        </w:rPr>
        <w:t>，基金管理人可以采取比例确认等方式对该投资人的认购申请进行限制。基金管理人接受某笔或者某些认购申请有可能导致投资者变相规避前述</w:t>
      </w:r>
      <w:r w:rsidRPr="00B40441">
        <w:rPr>
          <w:rFonts w:ascii="Arial" w:hAnsi="Arial" w:hint="eastAsia"/>
          <w:sz w:val="22"/>
        </w:rPr>
        <w:t>50%</w:t>
      </w:r>
      <w:r w:rsidRPr="00B40441">
        <w:rPr>
          <w:rFonts w:ascii="Arial" w:hAnsi="Arial" w:hint="eastAsia"/>
          <w:sz w:val="22"/>
        </w:rPr>
        <w:t>比例要求的，基金管理人有权拒绝该等全部或者部分认购申请。投资人认购的基金份额数以基金合同生效后登记机构的确认为准。</w:t>
      </w:r>
    </w:p>
    <w:bookmarkEnd w:id="3"/>
    <w:p w:rsidR="00F47520" w:rsidRPr="008A7774" w:rsidRDefault="00C1600B" w:rsidP="008A7774">
      <w:pPr>
        <w:pStyle w:val="20"/>
        <w:adjustRightInd w:val="0"/>
        <w:snapToGrid w:val="0"/>
        <w:ind w:firstLine="440"/>
        <w:rPr>
          <w:rFonts w:ascii="Arial" w:hAnsi="Arial"/>
          <w:sz w:val="22"/>
        </w:rPr>
      </w:pPr>
      <w:r w:rsidRPr="008A7774">
        <w:rPr>
          <w:rFonts w:ascii="Arial" w:hAnsi="Arial" w:hint="eastAsia"/>
          <w:sz w:val="22"/>
        </w:rPr>
        <w:t>基金管理人可以对募集期间的本基金募集规模设置上限。</w:t>
      </w:r>
      <w:r w:rsidR="008906E4" w:rsidRPr="008A7774">
        <w:rPr>
          <w:rFonts w:ascii="Arial" w:hAnsi="Arial" w:hint="eastAsia"/>
          <w:sz w:val="22"/>
        </w:rPr>
        <w:t>具体募集上限、规模控制方案及其他募集安排的调整，详见本公司届时发布的相关公告。若本基金设置募集规模上限，除基金管理人相关公告另有规定，基金合同生效后将不再受此募集规模的限制。</w:t>
      </w:r>
    </w:p>
    <w:bookmarkEnd w:id="5"/>
    <w:p w:rsidR="008906E4" w:rsidRPr="008A7774" w:rsidRDefault="008906E4" w:rsidP="008A7774">
      <w:pPr>
        <w:pStyle w:val="20"/>
        <w:adjustRightInd w:val="0"/>
        <w:snapToGrid w:val="0"/>
        <w:ind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kern w:val="0"/>
          <w:sz w:val="22"/>
        </w:rPr>
        <w:t>10</w:t>
      </w:r>
      <w:r w:rsidRPr="008A7774">
        <w:rPr>
          <w:rFonts w:ascii="Arial" w:hAnsi="Arial" w:hint="eastAsia"/>
          <w:kern w:val="0"/>
          <w:sz w:val="22"/>
        </w:rPr>
        <w:t>、认购的确认</w:t>
      </w:r>
    </w:p>
    <w:p w:rsidR="004F116D" w:rsidRPr="008A7774" w:rsidRDefault="005D0BDC" w:rsidP="008A7774">
      <w:pPr>
        <w:pStyle w:val="20"/>
        <w:adjustRightInd w:val="0"/>
        <w:snapToGrid w:val="0"/>
        <w:ind w:firstLine="440"/>
        <w:rPr>
          <w:rFonts w:ascii="Arial" w:hAnsi="Arial"/>
          <w:sz w:val="22"/>
        </w:rPr>
      </w:pPr>
      <w:bookmarkStart w:id="6" w:name="_Hlk170200391"/>
      <w:r w:rsidRPr="008A7774">
        <w:rPr>
          <w:rFonts w:ascii="Arial" w:hAnsi="Arial" w:hint="eastAsia"/>
          <w:sz w:val="22"/>
        </w:rPr>
        <w:t>销售机构对认购申请的受理并不代表该申请一定成功，而仅代表销售机构确实接收到认购申请。认购的确认以登记机构的确认结果为准。对于认购申请及认购份额的确认情况，投资人应及时查询。</w:t>
      </w:r>
    </w:p>
    <w:bookmarkEnd w:id="6"/>
    <w:p w:rsidR="00F47520" w:rsidRPr="008A7774" w:rsidRDefault="00F47520" w:rsidP="008A7774">
      <w:pPr>
        <w:pStyle w:val="20"/>
        <w:adjustRightInd w:val="0"/>
        <w:snapToGrid w:val="0"/>
        <w:ind w:firstLine="440"/>
        <w:rPr>
          <w:rFonts w:ascii="Arial" w:hAnsi="Arial"/>
          <w:color w:val="000000"/>
          <w:sz w:val="22"/>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sz w:val="22"/>
        </w:rPr>
        <w:t>11</w:t>
      </w:r>
      <w:r w:rsidRPr="008A7774">
        <w:rPr>
          <w:rFonts w:ascii="Arial" w:hAnsi="Arial" w:hint="eastAsia"/>
          <w:sz w:val="22"/>
        </w:rPr>
        <w:t>、</w:t>
      </w:r>
      <w:r w:rsidR="005D0BDC" w:rsidRPr="008A7774">
        <w:rPr>
          <w:rFonts w:ascii="Arial" w:hAnsi="Arial" w:hint="eastAsia"/>
          <w:sz w:val="22"/>
        </w:rPr>
        <w:t>有效认购款项在募集期间产生的利息将折算为基金份额归基金份额持有人所有，其中利息转份额以登记机构的记录为准。</w:t>
      </w:r>
      <w:r w:rsidR="005A4FCD" w:rsidRPr="008A7774">
        <w:rPr>
          <w:rFonts w:ascii="Arial" w:hAnsi="Arial" w:hint="eastAsia"/>
          <w:sz w:val="22"/>
        </w:rPr>
        <w:t>有效认购款项利息折算的份额保留到</w:t>
      </w:r>
      <w:r w:rsidR="005F249D" w:rsidRPr="008A7774">
        <w:rPr>
          <w:rFonts w:ascii="Arial" w:hAnsi="Arial" w:hint="eastAsia"/>
          <w:sz w:val="22"/>
        </w:rPr>
        <w:t>小数点后</w:t>
      </w:r>
      <w:r w:rsidR="005F249D" w:rsidRPr="008A7774">
        <w:rPr>
          <w:rFonts w:ascii="Arial" w:hAnsi="Arial"/>
          <w:sz w:val="22"/>
        </w:rPr>
        <w:t>2</w:t>
      </w:r>
      <w:r w:rsidR="005F249D" w:rsidRPr="008A7774">
        <w:rPr>
          <w:rFonts w:ascii="Arial" w:hAnsi="Arial" w:hint="eastAsia"/>
          <w:sz w:val="22"/>
        </w:rPr>
        <w:t>位，小数点</w:t>
      </w:r>
      <w:r w:rsidR="005F249D" w:rsidRPr="008A7774">
        <w:rPr>
          <w:rFonts w:ascii="Arial" w:hAnsi="Arial"/>
          <w:sz w:val="22"/>
        </w:rPr>
        <w:t>2</w:t>
      </w:r>
      <w:r w:rsidR="005F249D" w:rsidRPr="008A7774">
        <w:rPr>
          <w:rFonts w:ascii="Arial" w:hAnsi="Arial" w:hint="eastAsia"/>
          <w:sz w:val="22"/>
        </w:rPr>
        <w:t>位以后的部分四舍五入，由此误差产生的收益或损失由基金财产承担</w:t>
      </w:r>
      <w:r w:rsidRPr="008A7774">
        <w:rPr>
          <w:rFonts w:ascii="Arial" w:hAnsi="Arial" w:hint="eastAsia"/>
          <w:sz w:val="22"/>
        </w:rPr>
        <w:t>。</w:t>
      </w:r>
    </w:p>
    <w:p w:rsidR="004F116D" w:rsidRPr="008A7774" w:rsidRDefault="004F116D" w:rsidP="008A7774">
      <w:pPr>
        <w:pStyle w:val="20"/>
        <w:adjustRightInd w:val="0"/>
        <w:snapToGrid w:val="0"/>
        <w:ind w:firstLine="440"/>
        <w:rPr>
          <w:rFonts w:ascii="Arial" w:hAnsi="Arial"/>
          <w:sz w:val="22"/>
        </w:rPr>
      </w:pPr>
      <w:bookmarkStart w:id="7" w:name="_Hlk170200601"/>
      <w:r w:rsidRPr="008A7774">
        <w:rPr>
          <w:rFonts w:ascii="Arial" w:hAnsi="Arial" w:hint="eastAsia"/>
          <w:sz w:val="22"/>
        </w:rPr>
        <w:t>基金管理人自基金募集期届满或基金管理人依据法律法规及招募说明书可以决定停止基金发售，并在</w:t>
      </w:r>
      <w:r w:rsidRPr="008A7774">
        <w:rPr>
          <w:rFonts w:ascii="Arial" w:hAnsi="Arial"/>
          <w:sz w:val="22"/>
        </w:rPr>
        <w:t>10</w:t>
      </w:r>
      <w:r w:rsidRPr="008A7774">
        <w:rPr>
          <w:rFonts w:ascii="Arial" w:hAnsi="Arial" w:hint="eastAsia"/>
          <w:sz w:val="22"/>
        </w:rPr>
        <w:t>日内聘请法定验资机构验资，自收到验资报告之日起</w:t>
      </w:r>
      <w:r w:rsidRPr="008A7774">
        <w:rPr>
          <w:rFonts w:ascii="Arial" w:hAnsi="Arial"/>
          <w:sz w:val="22"/>
        </w:rPr>
        <w:t>10</w:t>
      </w:r>
      <w:r w:rsidRPr="008A7774">
        <w:rPr>
          <w:rFonts w:ascii="Arial" w:hAnsi="Arial" w:hint="eastAsia"/>
          <w:sz w:val="22"/>
        </w:rPr>
        <w:t>日内，向中国证监会办理基金备案手续。</w:t>
      </w:r>
      <w:bookmarkEnd w:id="7"/>
      <w:r w:rsidR="005D0BDC" w:rsidRPr="008A7774">
        <w:rPr>
          <w:rFonts w:ascii="Arial" w:hAnsi="Arial" w:hint="eastAsia"/>
          <w:sz w:val="22"/>
        </w:rPr>
        <w:t>基金募集达到基金备案条件的，自基金管理人办理完毕基金备案手续并取得中国证监会书面确认之日起，《基金合同》生效</w:t>
      </w:r>
      <w:r w:rsidRPr="008A7774">
        <w:rPr>
          <w:rFonts w:ascii="Arial" w:hAnsi="Arial" w:hint="eastAsia"/>
          <w:sz w:val="22"/>
        </w:rPr>
        <w:t>。</w:t>
      </w:r>
    </w:p>
    <w:p w:rsidR="005D0BDC" w:rsidRPr="008A7774" w:rsidRDefault="005D0BDC" w:rsidP="008A7774">
      <w:pPr>
        <w:adjustRightInd w:val="0"/>
        <w:snapToGrid w:val="0"/>
        <w:spacing w:line="360" w:lineRule="auto"/>
        <w:ind w:firstLineChars="200" w:firstLine="440"/>
        <w:rPr>
          <w:rFonts w:ascii="Arial" w:hAnsi="Arial"/>
          <w:sz w:val="22"/>
        </w:rPr>
      </w:pPr>
      <w:bookmarkStart w:id="8" w:name="_Hlk170200663"/>
      <w:r w:rsidRPr="008A7774">
        <w:rPr>
          <w:rFonts w:ascii="Arial" w:hAnsi="Arial" w:hint="eastAsia"/>
          <w:sz w:val="22"/>
        </w:rPr>
        <w:t>如果募集期限届满，未满足基金备案条件，基金管理人应当承担下列责任：</w:t>
      </w:r>
    </w:p>
    <w:p w:rsidR="005D0BDC" w:rsidRPr="008A7774" w:rsidRDefault="005D0BDC" w:rsidP="008A7774">
      <w:pPr>
        <w:adjustRightInd w:val="0"/>
        <w:snapToGrid w:val="0"/>
        <w:spacing w:line="360" w:lineRule="auto"/>
        <w:ind w:firstLineChars="200" w:firstLine="440"/>
        <w:rPr>
          <w:rFonts w:ascii="Arial" w:hAnsi="Arial"/>
          <w:sz w:val="22"/>
        </w:rPr>
      </w:pPr>
      <w:r w:rsidRPr="008A7774">
        <w:rPr>
          <w:rFonts w:ascii="Arial" w:hAnsi="Arial" w:hint="eastAsia"/>
          <w:sz w:val="22"/>
        </w:rPr>
        <w:t>（</w:t>
      </w:r>
      <w:r w:rsidRPr="008A7774">
        <w:rPr>
          <w:rFonts w:ascii="Arial" w:hAnsi="Arial"/>
          <w:sz w:val="22"/>
        </w:rPr>
        <w:t>1</w:t>
      </w:r>
      <w:r w:rsidRPr="008A7774">
        <w:rPr>
          <w:rFonts w:ascii="Arial" w:hAnsi="Arial" w:hint="eastAsia"/>
          <w:sz w:val="22"/>
        </w:rPr>
        <w:t>）以其固有财产承担因募集行为而产生的债务和费用；</w:t>
      </w:r>
    </w:p>
    <w:p w:rsidR="005D0BDC" w:rsidRPr="008A7774" w:rsidRDefault="005D0BDC" w:rsidP="008A7774">
      <w:pPr>
        <w:adjustRightInd w:val="0"/>
        <w:snapToGrid w:val="0"/>
        <w:spacing w:line="360" w:lineRule="auto"/>
        <w:ind w:firstLineChars="200" w:firstLine="440"/>
        <w:rPr>
          <w:rFonts w:ascii="Arial" w:hAnsi="Arial"/>
          <w:sz w:val="22"/>
        </w:rPr>
      </w:pPr>
      <w:r w:rsidRPr="008A7774">
        <w:rPr>
          <w:rFonts w:ascii="Arial" w:hAnsi="Arial" w:hint="eastAsia"/>
          <w:sz w:val="22"/>
        </w:rPr>
        <w:t>（</w:t>
      </w:r>
      <w:r w:rsidRPr="008A7774">
        <w:rPr>
          <w:rFonts w:ascii="Arial" w:hAnsi="Arial"/>
          <w:sz w:val="22"/>
        </w:rPr>
        <w:t>2</w:t>
      </w:r>
      <w:r w:rsidRPr="008A7774">
        <w:rPr>
          <w:rFonts w:ascii="Arial" w:hAnsi="Arial" w:hint="eastAsia"/>
          <w:sz w:val="22"/>
        </w:rPr>
        <w:t>）在基金募集期限届满后</w:t>
      </w:r>
      <w:r w:rsidRPr="008A7774">
        <w:rPr>
          <w:rFonts w:ascii="Arial" w:hAnsi="Arial"/>
          <w:sz w:val="22"/>
        </w:rPr>
        <w:t>30</w:t>
      </w:r>
      <w:r w:rsidRPr="008A7774">
        <w:rPr>
          <w:rFonts w:ascii="Arial" w:hAnsi="Arial" w:hint="eastAsia"/>
          <w:sz w:val="22"/>
        </w:rPr>
        <w:t>日内返还投资者已缴纳的款项，并加计银行同期活期存款利息；</w:t>
      </w:r>
    </w:p>
    <w:p w:rsidR="004F116D" w:rsidRPr="008A7774" w:rsidRDefault="005D0BDC" w:rsidP="008A7774">
      <w:pPr>
        <w:adjustRightInd w:val="0"/>
        <w:snapToGrid w:val="0"/>
        <w:spacing w:line="360" w:lineRule="auto"/>
        <w:ind w:firstLineChars="200" w:firstLine="440"/>
        <w:rPr>
          <w:rFonts w:ascii="Arial" w:hAnsi="Arial"/>
          <w:sz w:val="22"/>
        </w:rPr>
      </w:pPr>
      <w:r w:rsidRPr="008A7774">
        <w:rPr>
          <w:rFonts w:ascii="Arial" w:hAnsi="Arial" w:hint="eastAsia"/>
          <w:sz w:val="22"/>
        </w:rPr>
        <w:t>（</w:t>
      </w:r>
      <w:r w:rsidRPr="008A7774">
        <w:rPr>
          <w:rFonts w:ascii="Arial" w:hAnsi="Arial"/>
          <w:sz w:val="22"/>
        </w:rPr>
        <w:t>3</w:t>
      </w:r>
      <w:r w:rsidRPr="008A7774">
        <w:rPr>
          <w:rFonts w:ascii="Arial" w:hAnsi="Arial" w:hint="eastAsia"/>
          <w:sz w:val="22"/>
        </w:rPr>
        <w:t>）如基金募集失败，基金管理人、基金托管人及销售机构不得请求报酬。基金管理人、基金托管人和销售机构为基金募集支付之一切费用应由各方各自承担。</w:t>
      </w:r>
    </w:p>
    <w:p w:rsidR="00F47520" w:rsidRPr="008A7774" w:rsidRDefault="00F47520" w:rsidP="008A7774">
      <w:pPr>
        <w:adjustRightInd w:val="0"/>
        <w:snapToGrid w:val="0"/>
        <w:spacing w:line="360" w:lineRule="auto"/>
        <w:ind w:firstLineChars="200" w:firstLine="440"/>
        <w:rPr>
          <w:rFonts w:ascii="Arial" w:hAnsi="Arial"/>
          <w:sz w:val="22"/>
        </w:rPr>
      </w:pPr>
    </w:p>
    <w:bookmarkEnd w:id="8"/>
    <w:p w:rsidR="004F116D" w:rsidRPr="008A7774" w:rsidRDefault="004F116D" w:rsidP="00F3223A">
      <w:pPr>
        <w:adjustRightInd w:val="0"/>
        <w:snapToGrid w:val="0"/>
        <w:spacing w:line="312" w:lineRule="auto"/>
        <w:ind w:firstLineChars="200" w:firstLine="440"/>
        <w:rPr>
          <w:rFonts w:ascii="Arial" w:hAnsi="Arial"/>
          <w:sz w:val="22"/>
        </w:rPr>
      </w:pPr>
      <w:r w:rsidRPr="008A7774">
        <w:rPr>
          <w:rFonts w:ascii="Arial" w:hAnsi="Arial"/>
          <w:sz w:val="22"/>
        </w:rPr>
        <w:t>12</w:t>
      </w:r>
      <w:r w:rsidRPr="008A7774">
        <w:rPr>
          <w:rFonts w:ascii="Arial" w:hAnsi="Arial" w:hint="eastAsia"/>
          <w:sz w:val="22"/>
        </w:rPr>
        <w:t>、本公告仅对本基金募集的有关事项和规定予以说明。投资人若欲了解本基金的详细情况，</w:t>
      </w:r>
      <w:r w:rsidRPr="00F3223A">
        <w:rPr>
          <w:rFonts w:ascii="Arial" w:hAnsi="Arial"/>
          <w:sz w:val="23"/>
        </w:rPr>
        <w:t>请阅读本公司于</w:t>
      </w:r>
      <w:r w:rsidR="00432E1D" w:rsidRPr="00B40441">
        <w:rPr>
          <w:rFonts w:ascii="Arial" w:hAnsi="Arial" w:cs="Arial"/>
          <w:sz w:val="23"/>
          <w:szCs w:val="23"/>
        </w:rPr>
        <w:t>2024</w:t>
      </w:r>
      <w:r w:rsidR="00432E1D" w:rsidRPr="00B40441">
        <w:rPr>
          <w:rFonts w:ascii="Arial" w:hAnsi="Arial" w:cs="Arial"/>
          <w:sz w:val="23"/>
          <w:szCs w:val="23"/>
        </w:rPr>
        <w:t>年</w:t>
      </w:r>
      <w:r w:rsidR="00432E1D" w:rsidRPr="00B40441">
        <w:rPr>
          <w:rFonts w:ascii="Arial" w:hAnsi="Arial" w:cs="Arial"/>
          <w:sz w:val="23"/>
          <w:szCs w:val="23"/>
        </w:rPr>
        <w:t>11</w:t>
      </w:r>
      <w:r w:rsidR="00432E1D" w:rsidRPr="00B40441">
        <w:rPr>
          <w:rFonts w:ascii="Arial" w:hAnsi="Arial" w:cs="Arial"/>
          <w:sz w:val="23"/>
          <w:szCs w:val="23"/>
        </w:rPr>
        <w:t>月</w:t>
      </w:r>
      <w:r w:rsidR="00432E1D" w:rsidRPr="00B40441">
        <w:rPr>
          <w:rFonts w:ascii="Arial" w:hAnsi="Arial" w:cs="Arial"/>
          <w:sz w:val="23"/>
          <w:szCs w:val="23"/>
        </w:rPr>
        <w:t>7</w:t>
      </w:r>
      <w:r w:rsidR="00432E1D" w:rsidRPr="00B40441">
        <w:rPr>
          <w:rFonts w:ascii="Arial" w:hAnsi="Arial" w:cs="Arial"/>
          <w:sz w:val="23"/>
          <w:szCs w:val="23"/>
        </w:rPr>
        <w:t>日</w:t>
      </w:r>
      <w:r w:rsidRPr="00B40441">
        <w:rPr>
          <w:rFonts w:ascii="Arial" w:hAnsi="Arial" w:cs="Arial"/>
          <w:sz w:val="23"/>
          <w:szCs w:val="23"/>
        </w:rPr>
        <w:t>在</w:t>
      </w:r>
      <w:r w:rsidR="00E672EA" w:rsidRPr="00B40441">
        <w:rPr>
          <w:rFonts w:ascii="Arial" w:hAnsi="Arial" w:cs="Arial"/>
          <w:sz w:val="23"/>
          <w:szCs w:val="23"/>
        </w:rPr>
        <w:t>《</w:t>
      </w:r>
      <w:r w:rsidR="002F6F80">
        <w:rPr>
          <w:rFonts w:ascii="Arial" w:hAnsi="Arial" w:cs="Arial" w:hint="eastAsia"/>
          <w:sz w:val="23"/>
          <w:szCs w:val="23"/>
        </w:rPr>
        <w:t>上海证券报</w:t>
      </w:r>
      <w:r w:rsidR="00E672EA" w:rsidRPr="00B40441">
        <w:rPr>
          <w:rFonts w:ascii="Arial" w:hAnsi="Arial" w:cs="Arial"/>
          <w:sz w:val="23"/>
          <w:szCs w:val="23"/>
        </w:rPr>
        <w:t>》</w:t>
      </w:r>
      <w:r w:rsidRPr="00B40441">
        <w:rPr>
          <w:rFonts w:ascii="Arial" w:hAnsi="Arial" w:cs="Arial"/>
          <w:sz w:val="23"/>
          <w:szCs w:val="23"/>
        </w:rPr>
        <w:t>上刊登的《</w:t>
      </w:r>
      <w:r w:rsidR="0029370C" w:rsidRPr="00B40441">
        <w:rPr>
          <w:rFonts w:ascii="Arial" w:hAnsi="Arial" w:cs="Arial"/>
          <w:sz w:val="23"/>
          <w:szCs w:val="23"/>
        </w:rPr>
        <w:t>贝莱德和悦利率债债券型证券投资基金</w:t>
      </w:r>
      <w:r w:rsidRPr="00B40441">
        <w:rPr>
          <w:rFonts w:ascii="Arial" w:hAnsi="Arial" w:cs="Arial"/>
          <w:sz w:val="23"/>
          <w:szCs w:val="23"/>
        </w:rPr>
        <w:t>基金份额发售公告》及《</w:t>
      </w:r>
      <w:r w:rsidR="0029370C" w:rsidRPr="00B40441">
        <w:rPr>
          <w:rFonts w:ascii="Arial" w:hAnsi="Arial" w:cs="Arial"/>
          <w:sz w:val="23"/>
          <w:szCs w:val="23"/>
        </w:rPr>
        <w:t>贝莱德和悦利率债债券型证券投资基金</w:t>
      </w:r>
      <w:r w:rsidRPr="00B40441">
        <w:rPr>
          <w:rFonts w:ascii="Arial" w:hAnsi="Arial" w:cs="Arial"/>
          <w:sz w:val="23"/>
          <w:szCs w:val="23"/>
        </w:rPr>
        <w:t>基金合同及招募说明书提示性公告》。《</w:t>
      </w:r>
      <w:r w:rsidR="0029370C" w:rsidRPr="00B40441">
        <w:rPr>
          <w:rFonts w:ascii="Arial" w:hAnsi="Arial" w:cs="Arial"/>
          <w:sz w:val="23"/>
          <w:szCs w:val="23"/>
        </w:rPr>
        <w:t>贝莱德和悦利率债债券型证券投资基金</w:t>
      </w:r>
      <w:r w:rsidRPr="00B40441">
        <w:rPr>
          <w:rFonts w:ascii="Arial" w:hAnsi="Arial" w:cs="Arial"/>
          <w:sz w:val="23"/>
          <w:szCs w:val="23"/>
        </w:rPr>
        <w:t>基金合同》</w:t>
      </w:r>
      <w:r w:rsidR="00B42882" w:rsidRPr="00B40441">
        <w:rPr>
          <w:rFonts w:ascii="Arial" w:hAnsi="Arial" w:cs="Arial"/>
          <w:sz w:val="23"/>
          <w:szCs w:val="23"/>
        </w:rPr>
        <w:t>（以下简称</w:t>
      </w:r>
      <w:r w:rsidR="00B42882" w:rsidRPr="00B40441">
        <w:rPr>
          <w:rFonts w:ascii="宋体" w:hAnsi="宋体" w:cs="Arial"/>
          <w:sz w:val="23"/>
          <w:szCs w:val="23"/>
        </w:rPr>
        <w:t>“</w:t>
      </w:r>
      <w:r w:rsidR="00B42882" w:rsidRPr="00B40441">
        <w:rPr>
          <w:rFonts w:ascii="Arial" w:hAnsi="Arial" w:cs="Arial"/>
          <w:bCs/>
          <w:sz w:val="23"/>
          <w:szCs w:val="23"/>
        </w:rPr>
        <w:t>《基金合同》</w:t>
      </w:r>
      <w:r w:rsidR="00B42882" w:rsidRPr="00B40441">
        <w:rPr>
          <w:rFonts w:ascii="宋体" w:hAnsi="宋体" w:cs="Arial"/>
          <w:sz w:val="23"/>
          <w:szCs w:val="23"/>
        </w:rPr>
        <w:t>”</w:t>
      </w:r>
      <w:r w:rsidR="00B42882" w:rsidRPr="00B40441">
        <w:rPr>
          <w:rFonts w:ascii="Arial" w:hAnsi="Arial" w:cs="Arial"/>
          <w:sz w:val="23"/>
          <w:szCs w:val="23"/>
        </w:rPr>
        <w:t>）</w:t>
      </w:r>
      <w:r w:rsidRPr="00B40441">
        <w:rPr>
          <w:rFonts w:ascii="Arial" w:hAnsi="Arial" w:cs="Arial"/>
          <w:sz w:val="23"/>
          <w:szCs w:val="23"/>
        </w:rPr>
        <w:t>、《</w:t>
      </w:r>
      <w:r w:rsidR="0029370C" w:rsidRPr="00B40441">
        <w:rPr>
          <w:rFonts w:ascii="Arial" w:hAnsi="Arial" w:cs="Arial"/>
          <w:sz w:val="23"/>
          <w:szCs w:val="23"/>
        </w:rPr>
        <w:t>贝莱德和悦利率债债券型证券投资基金</w:t>
      </w:r>
      <w:r w:rsidRPr="00B40441">
        <w:rPr>
          <w:rFonts w:ascii="Arial" w:hAnsi="Arial" w:cs="Arial"/>
          <w:sz w:val="23"/>
          <w:szCs w:val="23"/>
        </w:rPr>
        <w:t>托管协议》、《</w:t>
      </w:r>
      <w:r w:rsidR="0029370C" w:rsidRPr="00B40441">
        <w:rPr>
          <w:rFonts w:ascii="Arial" w:hAnsi="Arial" w:cs="Arial"/>
          <w:sz w:val="23"/>
          <w:szCs w:val="23"/>
        </w:rPr>
        <w:t>贝莱德和悦利率债债券型证券投资基金</w:t>
      </w:r>
      <w:r w:rsidRPr="00B40441">
        <w:rPr>
          <w:rFonts w:ascii="Arial" w:hAnsi="Arial" w:cs="Arial"/>
          <w:sz w:val="23"/>
          <w:szCs w:val="23"/>
        </w:rPr>
        <w:t>招募说明书》、《</w:t>
      </w:r>
      <w:r w:rsidR="0029370C" w:rsidRPr="00B40441">
        <w:rPr>
          <w:rFonts w:ascii="Arial" w:hAnsi="Arial" w:cs="Arial"/>
          <w:sz w:val="23"/>
          <w:szCs w:val="23"/>
        </w:rPr>
        <w:t>贝莱德和悦利率债债券型证券投资基金</w:t>
      </w:r>
      <w:r w:rsidRPr="00B40441">
        <w:rPr>
          <w:rFonts w:ascii="Arial" w:hAnsi="Arial" w:cs="Arial"/>
          <w:sz w:val="23"/>
          <w:szCs w:val="23"/>
        </w:rPr>
        <w:t>基金产品资料概要</w:t>
      </w:r>
      <w:r w:rsidRPr="00B40441">
        <w:rPr>
          <w:rFonts w:ascii="Arial" w:hAnsi="Arial"/>
          <w:sz w:val="23"/>
        </w:rPr>
        <w:t>》及本公告将同时发布在本公司网站</w:t>
      </w:r>
      <w:r w:rsidRPr="008A7774">
        <w:rPr>
          <w:rFonts w:ascii="Arial" w:hAnsi="Arial" w:hint="eastAsia"/>
          <w:sz w:val="22"/>
        </w:rPr>
        <w:t>（</w:t>
      </w:r>
      <w:r w:rsidR="006A3FC6" w:rsidRPr="008A7774">
        <w:rPr>
          <w:rFonts w:ascii="Arial" w:hAnsi="Arial"/>
          <w:sz w:val="22"/>
        </w:rPr>
        <w:t>www.blackrock.</w:t>
      </w:r>
      <w:r w:rsidR="005D0BDC" w:rsidRPr="008A7774">
        <w:rPr>
          <w:rFonts w:ascii="Arial" w:hAnsi="Arial"/>
          <w:sz w:val="22"/>
        </w:rPr>
        <w:t>com.cn</w:t>
      </w:r>
      <w:r w:rsidRPr="008A7774">
        <w:rPr>
          <w:rFonts w:ascii="Arial" w:hAnsi="Arial" w:hint="eastAsia"/>
          <w:sz w:val="22"/>
        </w:rPr>
        <w:t>）和中国证监会基金电子披露网站（</w:t>
      </w:r>
      <w:r w:rsidRPr="008A7774">
        <w:rPr>
          <w:rFonts w:ascii="Arial" w:hAnsi="Arial"/>
          <w:sz w:val="22"/>
        </w:rPr>
        <w:t>http://eid.csrc.gov.cn/fund</w:t>
      </w:r>
      <w:r w:rsidRPr="008A7774">
        <w:rPr>
          <w:rFonts w:ascii="Arial" w:hAnsi="Arial" w:hint="eastAsia"/>
          <w:sz w:val="22"/>
        </w:rPr>
        <w:t>）上，投资人亦可通过本公司网站和中国证监会基金电子披露网站了解本基金募集相关事宜。</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13</w:t>
      </w:r>
      <w:r w:rsidRPr="008A7774">
        <w:rPr>
          <w:rFonts w:ascii="Arial" w:hAnsi="Arial" w:hint="eastAsia"/>
          <w:sz w:val="22"/>
        </w:rPr>
        <w:t>、销售机构</w:t>
      </w:r>
      <w:r w:rsidR="00B0047D" w:rsidRPr="008A7774">
        <w:rPr>
          <w:rFonts w:ascii="Arial" w:hAnsi="Arial" w:hint="eastAsia"/>
          <w:sz w:val="22"/>
        </w:rPr>
        <w:t>具体销售城市（或网点）名单和联系方式，</w:t>
      </w:r>
      <w:r w:rsidR="004D4A3B" w:rsidRPr="008A7774">
        <w:rPr>
          <w:rFonts w:ascii="Arial" w:hAnsi="Arial" w:hint="eastAsia"/>
          <w:sz w:val="22"/>
        </w:rPr>
        <w:t>请参见本公告</w:t>
      </w:r>
      <w:r w:rsidR="004D4A3B" w:rsidRPr="008A7774">
        <w:rPr>
          <w:rFonts w:ascii="宋体" w:hAnsi="宋体"/>
          <w:sz w:val="22"/>
        </w:rPr>
        <w:t>“</w:t>
      </w:r>
      <w:r w:rsidR="000F458B" w:rsidRPr="008A7774">
        <w:rPr>
          <w:rFonts w:ascii="宋体" w:hAnsi="宋体" w:hint="eastAsia"/>
          <w:sz w:val="22"/>
        </w:rPr>
        <w:t>一、</w:t>
      </w:r>
      <w:r w:rsidR="004D4A3B" w:rsidRPr="008A7774">
        <w:rPr>
          <w:rFonts w:ascii="宋体" w:hAnsi="宋体" w:hint="eastAsia"/>
          <w:sz w:val="22"/>
        </w:rPr>
        <w:t>基金募集的基本情况</w:t>
      </w:r>
      <w:r w:rsidR="004D4A3B" w:rsidRPr="008A7774">
        <w:rPr>
          <w:rFonts w:ascii="宋体" w:hAnsi="宋体"/>
          <w:sz w:val="22"/>
        </w:rPr>
        <w:t>”</w:t>
      </w:r>
      <w:r w:rsidR="00825378" w:rsidRPr="008A7774">
        <w:rPr>
          <w:rFonts w:ascii="Arial" w:hAnsi="Arial" w:hint="eastAsia"/>
          <w:sz w:val="22"/>
        </w:rPr>
        <w:t>之</w:t>
      </w:r>
      <w:r w:rsidR="00825378" w:rsidRPr="008A7774">
        <w:rPr>
          <w:rFonts w:ascii="宋体" w:hAnsi="宋体"/>
          <w:sz w:val="22"/>
        </w:rPr>
        <w:t>“</w:t>
      </w:r>
      <w:r w:rsidR="00962216" w:rsidRPr="008A7774">
        <w:rPr>
          <w:rFonts w:ascii="Arial" w:hAnsi="Arial" w:hint="eastAsia"/>
          <w:sz w:val="22"/>
        </w:rPr>
        <w:t>（十二）</w:t>
      </w:r>
      <w:r w:rsidR="00825378" w:rsidRPr="008A7774">
        <w:rPr>
          <w:rFonts w:ascii="Arial" w:hAnsi="Arial" w:hint="eastAsia"/>
          <w:sz w:val="22"/>
        </w:rPr>
        <w:t>销售机构</w:t>
      </w:r>
      <w:r w:rsidR="00825378" w:rsidRPr="008A7774">
        <w:rPr>
          <w:rFonts w:ascii="宋体" w:hAnsi="宋体"/>
          <w:sz w:val="22"/>
        </w:rPr>
        <w:t>”</w:t>
      </w:r>
      <w:r w:rsidR="00825378" w:rsidRPr="008A7774">
        <w:rPr>
          <w:rFonts w:ascii="Arial" w:hAnsi="Arial" w:hint="eastAsia"/>
          <w:sz w:val="22"/>
        </w:rPr>
        <w:t>以及当地基金销售机构以各种形式发布的公告</w:t>
      </w:r>
      <w:r w:rsidRPr="008A7774">
        <w:rPr>
          <w:rFonts w:ascii="Arial" w:hAnsi="Arial" w:hint="eastAsia"/>
          <w:sz w:val="22"/>
        </w:rPr>
        <w:t>。</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在募集期间，除本公告所列的销售机构外，本基金还有可能变更、增减销售机构，如变更、增减销售机构，本公司将及时在网站公示，请留意近期本公司网站及各销售机构的公告，或拨打本公司及各销售机构的客户服务电话咨询。</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14</w:t>
      </w:r>
      <w:r w:rsidRPr="008A7774">
        <w:rPr>
          <w:rFonts w:ascii="Arial" w:hAnsi="Arial" w:hint="eastAsia"/>
          <w:sz w:val="22"/>
        </w:rPr>
        <w:t>、投资人可拨打本公司的客户服务电话</w:t>
      </w:r>
      <w:r w:rsidR="005D0BDC" w:rsidRPr="008A7774">
        <w:rPr>
          <w:rFonts w:ascii="Arial" w:hAnsi="Arial"/>
          <w:sz w:val="22"/>
        </w:rPr>
        <w:t>400</w:t>
      </w:r>
      <w:r w:rsidR="00E672EA" w:rsidRPr="008A7774">
        <w:rPr>
          <w:rFonts w:ascii="Arial" w:hAnsi="Arial"/>
          <w:sz w:val="22"/>
        </w:rPr>
        <w:t>-</w:t>
      </w:r>
      <w:r w:rsidR="005D0BDC" w:rsidRPr="008A7774">
        <w:rPr>
          <w:rFonts w:ascii="Arial" w:hAnsi="Arial"/>
          <w:sz w:val="22"/>
        </w:rPr>
        <w:t>002</w:t>
      </w:r>
      <w:r w:rsidR="00E672EA" w:rsidRPr="008A7774">
        <w:rPr>
          <w:rFonts w:ascii="Arial" w:hAnsi="Arial"/>
          <w:sz w:val="22"/>
        </w:rPr>
        <w:t>-</w:t>
      </w:r>
      <w:r w:rsidR="005D0BDC" w:rsidRPr="008A7774">
        <w:rPr>
          <w:rFonts w:ascii="Arial" w:hAnsi="Arial"/>
          <w:sz w:val="22"/>
        </w:rPr>
        <w:t>6655</w:t>
      </w:r>
      <w:r w:rsidRPr="008A7774">
        <w:rPr>
          <w:rFonts w:ascii="Arial" w:hAnsi="Arial" w:hint="eastAsia"/>
          <w:sz w:val="22"/>
        </w:rPr>
        <w:t>或销售机构的客户服务电话咨询认购事宜。</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sz w:val="22"/>
        </w:rPr>
        <w:t>15</w:t>
      </w:r>
      <w:r w:rsidRPr="008A7774">
        <w:rPr>
          <w:rFonts w:ascii="Arial" w:hAnsi="Arial" w:hint="eastAsia"/>
          <w:sz w:val="22"/>
        </w:rPr>
        <w:t>、</w:t>
      </w:r>
      <w:r w:rsidRPr="008A7774">
        <w:rPr>
          <w:rFonts w:ascii="Arial" w:hAnsi="Arial" w:hint="eastAsia"/>
          <w:kern w:val="0"/>
          <w:sz w:val="22"/>
        </w:rPr>
        <w:t>基金管理人可综合考虑各种情况在法律法规允许的范围内对本基金募集安排做适当调整并及时公告。</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相关法律法规关于信息披露的披露方式、登载媒介、报备方式等规定发生变化时，本基金从其最新规定。</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16</w:t>
      </w:r>
      <w:r w:rsidRPr="008A7774">
        <w:rPr>
          <w:rFonts w:ascii="Arial" w:hAnsi="Arial" w:hint="eastAsia"/>
          <w:sz w:val="22"/>
        </w:rPr>
        <w:t>、</w:t>
      </w:r>
      <w:r w:rsidR="000B0821" w:rsidRPr="008A7774">
        <w:rPr>
          <w:rFonts w:ascii="Arial" w:hAnsi="Arial" w:hint="eastAsia"/>
          <w:sz w:val="22"/>
        </w:rPr>
        <w:t>基金管理人暂未开通网上交易，基金管理人的直销柜台交易仅接受专业机构投资者，个人投资者可通过基金管理人指定的销售机构购买本基金</w:t>
      </w:r>
      <w:r w:rsidRPr="008A7774">
        <w:rPr>
          <w:rFonts w:ascii="Arial" w:hAnsi="Arial" w:hint="eastAsia"/>
          <w:sz w:val="22"/>
        </w:rPr>
        <w:t>。</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2"/>
        <w:rPr>
          <w:rFonts w:ascii="Arial" w:hAnsi="Arial"/>
          <w:b/>
          <w:color w:val="000000"/>
          <w:sz w:val="22"/>
        </w:rPr>
      </w:pPr>
      <w:bookmarkStart w:id="9" w:name="_Hlk62659962"/>
      <w:bookmarkStart w:id="10" w:name="_Hlk76987313"/>
      <w:r w:rsidRPr="008A7774">
        <w:rPr>
          <w:rFonts w:ascii="Arial" w:hAnsi="Arial"/>
          <w:b/>
          <w:sz w:val="22"/>
        </w:rPr>
        <w:t>17</w:t>
      </w:r>
      <w:r w:rsidRPr="008A7774">
        <w:rPr>
          <w:rFonts w:ascii="Arial" w:hAnsi="Arial" w:hint="eastAsia"/>
          <w:b/>
          <w:sz w:val="22"/>
        </w:rPr>
        <w:t>、</w:t>
      </w:r>
      <w:r w:rsidRPr="008A7774">
        <w:rPr>
          <w:rFonts w:ascii="Arial" w:hAnsi="Arial" w:hint="eastAsia"/>
          <w:b/>
          <w:color w:val="000000"/>
          <w:sz w:val="22"/>
        </w:rPr>
        <w:t>风险提示</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本基金投资于证券市场，基金净值会因为证券市场波动等因素产生波动，投资本基金风险详见招募说明书“风险揭示”章节，包括：因证券市场价格波动产生的市场风险，由于基金投资者连续大量赎回基金产生的流动性风险，基金管理人在基金管理实施过程中产生的基金管理风险，本基金的特定风险等等。本基金为债券型基金，在通常情况下其预期风险和收益低于股票型基金和混合型基金，高于货币市场基金。</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投资有风险，投资者认购（或申购）基金前，应认真阅读招募说明书、基金合同、基金产品资料概要等信息披露文件及业务规则，全面认识本基金的风险收益特征和产品特性，自主判断基金的投资价值，并根据自身的投资目的、投资期限、投资经验、资产状况等判断本基金是否和自身的风险承受能力相适；投资者应充分考虑自身的风险承受能力，理性判断市场，对认购（或申购）基金的意愿、时机、数量等投资行为作出独立决策，获得基金投资收益，亦自行承担基金投资中出现的各类风险。</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当本基金持有特定资产且存在或潜在大额赎回申请时，基金管理人履行相应程序后，可以启用侧袋机制，具体详见基金合同和招募说明书“侧袋机制”等有关章节。侧袋机制实施期间，基金管理人将对基金简称进行特殊标识，投资者不得办理侧袋账户份额的申购赎回等业务。请基金份额持有人仔细阅读相关内容并关注本基金启用侧袋机制时的特定风险。</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基金管理人依据相关法律、法规及核准设立批复等，经尽职调查、进行了充分的评估论证、履行了必要的决策程序，现将份额登记、估值核算等业务委托给基金服务机构——中国建设银行股份有限公司负责日常运营；基金管理人需定期了解基金服务机构的人员配备情况、业务操作的专业能力、业务隔离措施、软硬件设施等基本运作情况，以保证满足业务发展的实际需求；如前述提供份额登记、估值核算的基金服务机构发生变更的，基金管理人需另行发布相关公告。若基金份额持有人不同意管理人变更基金服务机构的，自公告之日起</w:t>
      </w:r>
      <w:r w:rsidRPr="00B40441">
        <w:rPr>
          <w:rFonts w:ascii="Arial" w:hAnsi="Arial" w:hint="eastAsia"/>
          <w:b/>
          <w:sz w:val="22"/>
        </w:rPr>
        <w:t>10</w:t>
      </w:r>
      <w:r w:rsidRPr="00B40441">
        <w:rPr>
          <w:rFonts w:ascii="Arial" w:hAnsi="Arial" w:hint="eastAsia"/>
          <w:b/>
          <w:sz w:val="22"/>
        </w:rPr>
        <w:t>日内可以赎回其持有的全部基金份额，若基金份额持有人自公告之日起</w:t>
      </w:r>
      <w:r w:rsidRPr="00B40441">
        <w:rPr>
          <w:rFonts w:ascii="Arial" w:hAnsi="Arial" w:hint="eastAsia"/>
          <w:b/>
          <w:sz w:val="22"/>
        </w:rPr>
        <w:t>10</w:t>
      </w:r>
      <w:r w:rsidRPr="00B40441">
        <w:rPr>
          <w:rFonts w:ascii="Arial" w:hAnsi="Arial" w:hint="eastAsia"/>
          <w:b/>
          <w:sz w:val="22"/>
        </w:rPr>
        <w:t>日后继续持有全部或部分基金份额的，视为其同意基金管理人变更基金服务机构。</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基金的过往业绩并不预示其未来表现。基金管理人管理的其他基金的业绩并不构成新基金业绩表现的保证。基金管理人依照恪尽职守、诚实信用、谨慎勤勉的原则管理和运用基金财产，但不保证基金一定盈利，也不保证最低收益。基金管理人提醒投资者基金投资的“买者自负”原则，在投资者作出投资决策后，基金运营状况与基金净值变化引致的投资风险，由投资者自行负责。</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本基金单一投资者持有基金份额数不得达到或超过基金份额总数的</w:t>
      </w:r>
      <w:r w:rsidRPr="00B40441">
        <w:rPr>
          <w:rFonts w:ascii="Arial" w:hAnsi="Arial" w:hint="eastAsia"/>
          <w:b/>
          <w:sz w:val="22"/>
        </w:rPr>
        <w:t>50%</w:t>
      </w:r>
      <w:r w:rsidRPr="00B40441">
        <w:rPr>
          <w:rFonts w:ascii="Arial" w:hAnsi="Arial" w:hint="eastAsia"/>
          <w:b/>
          <w:sz w:val="22"/>
        </w:rPr>
        <w:t>，但在基金运作过程中因基金份额赎回等情形导致被动达到或者超过</w:t>
      </w:r>
      <w:r w:rsidRPr="00B40441">
        <w:rPr>
          <w:rFonts w:ascii="Arial" w:hAnsi="Arial" w:hint="eastAsia"/>
          <w:b/>
          <w:sz w:val="22"/>
        </w:rPr>
        <w:t>50%</w:t>
      </w:r>
      <w:r w:rsidRPr="00B40441">
        <w:rPr>
          <w:rFonts w:ascii="Arial" w:hAnsi="Arial" w:hint="eastAsia"/>
          <w:b/>
          <w:sz w:val="22"/>
        </w:rPr>
        <w:t>的除外。法律法规或监管机构另有规定的，从其规定。</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基金投资者及基金份额持有人承诺其知悉《中华人民共和国反洗钱法》、《金融机构大额交易和可疑交易报告管理办法》、《中国人民银行关于加强开户管理及可疑交易报告后续控制措施的通知》、《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基金投资者及基金份额持有人承诺，其不属于联合国、中国有权机关或其他司法管辖区有权机关制裁名单内的企业或个人，不位于被联合国、中国有权机关或其他司法管辖区有权机关制裁的国家和地区。</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出于反洗钱、制裁、反恐怖融资、非居民金融账户涉税信息尽职调查与信息报送等相关的合规要求，本基金基金管理人有权对可购买本基金的投资者资质予以规定并不时调整，具体见《业务规则》、基金份额发售公告以及基金管理人届时发布的开放申购或赎回公告或其他相关公告。如已持有本基金基金份额，但不再满足本基金的投资者资质要求或基金合同约定的其他条件或出现基金合同约定情形的，基金管理人有权依据基金合同的约定对相应基金份额予以强制赎回或冻结、冻结或注销已经开立的基金账户或采取其他相应控制措施，提请投资者关注。</w:t>
      </w:r>
    </w:p>
    <w:p w:rsidR="00B40441" w:rsidRPr="00B40441" w:rsidRDefault="00B40441" w:rsidP="00B40441">
      <w:pPr>
        <w:adjustRightInd w:val="0"/>
        <w:snapToGrid w:val="0"/>
        <w:spacing w:line="360" w:lineRule="auto"/>
        <w:ind w:firstLineChars="200" w:firstLine="442"/>
        <w:rPr>
          <w:rFonts w:ascii="Arial" w:hAnsi="Arial"/>
          <w:b/>
          <w:sz w:val="22"/>
        </w:rPr>
      </w:pPr>
      <w:r w:rsidRPr="00B40441">
        <w:rPr>
          <w:rFonts w:ascii="Arial" w:hAnsi="Arial" w:hint="eastAsia"/>
          <w:b/>
          <w:sz w:val="22"/>
        </w:rPr>
        <w:t>基金管理人深知个人信息对投资者的重要性，致力于投资者个人信息的保护。基金管理人承诺按照法律法规和相关监管要求的规定处理投资者的个人信息，包括通过基金管理人直销、销售机构或场内经纪机构购买贝莱德基金管理有限公司旗下基金产品的所有个人投资者。基金管理人需处理的机构投资者信息中可能涉及其法定代表人、受益所有人、经办人等个人信息，也将遵守上述承诺进行处理。</w:t>
      </w:r>
    </w:p>
    <w:p w:rsidR="00F47520" w:rsidRPr="005B5E67" w:rsidRDefault="00B40441" w:rsidP="00B40441">
      <w:pPr>
        <w:adjustRightInd w:val="0"/>
        <w:snapToGrid w:val="0"/>
        <w:spacing w:line="360" w:lineRule="auto"/>
        <w:ind w:firstLineChars="200" w:firstLine="442"/>
        <w:rPr>
          <w:rFonts w:ascii="Arial" w:hAnsi="Arial" w:cs="Arial"/>
          <w:b/>
          <w:sz w:val="22"/>
          <w:szCs w:val="22"/>
        </w:rPr>
      </w:pPr>
      <w:r w:rsidRPr="00B40441">
        <w:rPr>
          <w:rFonts w:ascii="Arial" w:hAnsi="Arial" w:hint="eastAsia"/>
          <w:b/>
          <w:sz w:val="22"/>
        </w:rPr>
        <w:t>详情请关注基金合同第七部分“基金合同当事人及权利义务”的相关内容及基金管理人官方网站（</w:t>
      </w:r>
      <w:r w:rsidRPr="00B40441">
        <w:rPr>
          <w:rFonts w:ascii="Arial" w:hAnsi="Arial" w:hint="eastAsia"/>
          <w:b/>
          <w:sz w:val="22"/>
        </w:rPr>
        <w:t>www.blackrock.com.cn</w:t>
      </w:r>
      <w:r w:rsidRPr="00B40441">
        <w:rPr>
          <w:rFonts w:ascii="Arial" w:hAnsi="Arial" w:hint="eastAsia"/>
          <w:b/>
          <w:sz w:val="22"/>
        </w:rPr>
        <w:t>）不时披露的个人信息处理相关政策。</w:t>
      </w:r>
    </w:p>
    <w:p w:rsidR="004F116D" w:rsidRPr="001F2B69" w:rsidRDefault="004F116D" w:rsidP="001F2B69">
      <w:pPr>
        <w:adjustRightInd w:val="0"/>
        <w:snapToGrid w:val="0"/>
        <w:spacing w:line="360" w:lineRule="auto"/>
        <w:ind w:firstLineChars="200" w:firstLine="440"/>
        <w:rPr>
          <w:rFonts w:ascii="Arial" w:hAnsi="Arial"/>
          <w:sz w:val="22"/>
        </w:rPr>
      </w:pPr>
    </w:p>
    <w:bookmarkEnd w:id="9"/>
    <w:p w:rsidR="004F116D" w:rsidRPr="001F2B69" w:rsidRDefault="004F116D" w:rsidP="001F2B69">
      <w:pPr>
        <w:adjustRightInd w:val="0"/>
        <w:snapToGrid w:val="0"/>
        <w:spacing w:line="360" w:lineRule="auto"/>
        <w:ind w:firstLineChars="200" w:firstLine="440"/>
        <w:rPr>
          <w:rFonts w:ascii="Arial" w:hAnsi="Arial"/>
          <w:color w:val="000000"/>
          <w:sz w:val="22"/>
        </w:rPr>
      </w:pPr>
      <w:r w:rsidRPr="001F2B69">
        <w:rPr>
          <w:rFonts w:ascii="Arial" w:hAnsi="Arial"/>
          <w:sz w:val="22"/>
        </w:rPr>
        <w:t>18</w:t>
      </w:r>
      <w:r w:rsidRPr="001F2B69">
        <w:rPr>
          <w:rFonts w:ascii="Arial" w:hAnsi="Arial"/>
          <w:sz w:val="22"/>
        </w:rPr>
        <w:t>、</w:t>
      </w:r>
      <w:r w:rsidRPr="005B5E67">
        <w:rPr>
          <w:rFonts w:ascii="Arial" w:hAnsi="Arial" w:cs="Arial"/>
          <w:sz w:val="22"/>
          <w:szCs w:val="22"/>
        </w:rPr>
        <w:t>本基金管理人</w:t>
      </w:r>
      <w:r w:rsidR="008B752B">
        <w:rPr>
          <w:rFonts w:ascii="Arial" w:hAnsi="Arial" w:cs="Arial" w:hint="eastAsia"/>
          <w:sz w:val="22"/>
          <w:szCs w:val="22"/>
        </w:rPr>
        <w:t>有权在符合法律法规规定的前提下</w:t>
      </w:r>
      <w:r w:rsidRPr="005B5E67">
        <w:rPr>
          <w:rFonts w:ascii="Arial" w:hAnsi="Arial" w:cs="Arial"/>
          <w:sz w:val="22"/>
          <w:szCs w:val="22"/>
        </w:rPr>
        <w:t>对本公告</w:t>
      </w:r>
      <w:r w:rsidR="008B752B">
        <w:rPr>
          <w:rFonts w:ascii="Arial" w:hAnsi="Arial" w:cs="Arial" w:hint="eastAsia"/>
          <w:sz w:val="22"/>
          <w:szCs w:val="22"/>
        </w:rPr>
        <w:t>内容进行</w:t>
      </w:r>
      <w:r w:rsidRPr="005B5E67">
        <w:rPr>
          <w:rFonts w:ascii="Arial" w:hAnsi="Arial" w:cs="Arial"/>
          <w:sz w:val="22"/>
          <w:szCs w:val="22"/>
        </w:rPr>
        <w:t>解释</w:t>
      </w:r>
      <w:r w:rsidRPr="001F2B69">
        <w:rPr>
          <w:rFonts w:ascii="Arial" w:hAnsi="Arial"/>
          <w:sz w:val="22"/>
        </w:rPr>
        <w:t>。</w:t>
      </w:r>
    </w:p>
    <w:p w:rsidR="004F116D" w:rsidRPr="0030544E" w:rsidRDefault="004F116D" w:rsidP="008A7774">
      <w:pPr>
        <w:pStyle w:val="20"/>
        <w:adjustRightInd w:val="0"/>
        <w:snapToGrid w:val="0"/>
        <w:ind w:firstLine="460"/>
        <w:rPr>
          <w:rFonts w:ascii="Arial" w:hAnsi="Arial" w:cs="Arial"/>
          <w:sz w:val="23"/>
          <w:szCs w:val="23"/>
        </w:rPr>
      </w:pPr>
      <w:r w:rsidRPr="0030544E">
        <w:rPr>
          <w:rFonts w:ascii="Arial" w:hAnsi="Arial" w:cs="Arial"/>
          <w:sz w:val="23"/>
          <w:szCs w:val="23"/>
        </w:rPr>
        <w:br w:type="page"/>
      </w:r>
      <w:bookmarkEnd w:id="10"/>
    </w:p>
    <w:p w:rsidR="004F116D" w:rsidRPr="0030544E" w:rsidRDefault="004F116D" w:rsidP="008A7774">
      <w:pPr>
        <w:pStyle w:val="1"/>
        <w:spacing w:line="360" w:lineRule="auto"/>
        <w:jc w:val="center"/>
        <w:rPr>
          <w:rFonts w:ascii="宋体" w:hAnsi="宋体" w:cs="Arial"/>
          <w:sz w:val="23"/>
          <w:szCs w:val="23"/>
        </w:rPr>
      </w:pPr>
      <w:bookmarkStart w:id="11" w:name="_Toc294776261"/>
      <w:bookmarkStart w:id="12" w:name="_Toc513102409"/>
      <w:r w:rsidRPr="0030544E">
        <w:rPr>
          <w:rFonts w:cs="Arial"/>
          <w:sz w:val="23"/>
          <w:szCs w:val="23"/>
        </w:rPr>
        <w:t>一、</w:t>
      </w:r>
      <w:r w:rsidRPr="0030544E">
        <w:rPr>
          <w:rFonts w:ascii="宋体" w:hAnsi="宋体" w:cs="Arial"/>
          <w:sz w:val="23"/>
          <w:szCs w:val="23"/>
        </w:rPr>
        <w:t>基金</w:t>
      </w:r>
      <w:r w:rsidR="00DD536B" w:rsidRPr="0030544E">
        <w:rPr>
          <w:rFonts w:ascii="宋体" w:hAnsi="宋体" w:cs="Arial"/>
          <w:sz w:val="23"/>
          <w:szCs w:val="23"/>
        </w:rPr>
        <w:t>募集</w:t>
      </w:r>
      <w:r w:rsidRPr="0030544E">
        <w:rPr>
          <w:rFonts w:ascii="宋体" w:hAnsi="宋体" w:cs="Arial"/>
          <w:sz w:val="23"/>
          <w:szCs w:val="23"/>
        </w:rPr>
        <w:t>的基本情况</w:t>
      </w:r>
      <w:bookmarkEnd w:id="11"/>
      <w:bookmarkEnd w:id="12"/>
    </w:p>
    <w:p w:rsidR="004F116D" w:rsidRPr="0030544E" w:rsidRDefault="004F116D" w:rsidP="008A7774">
      <w:pPr>
        <w:adjustRightInd w:val="0"/>
        <w:snapToGrid w:val="0"/>
        <w:spacing w:line="360" w:lineRule="auto"/>
        <w:rPr>
          <w:rFonts w:ascii="Arial" w:hAnsi="Arial" w:cs="Arial"/>
          <w:sz w:val="23"/>
          <w:szCs w:val="23"/>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（一）基金名称、简称及代码</w:t>
      </w:r>
    </w:p>
    <w:p w:rsidR="004F116D" w:rsidRPr="00B40441" w:rsidRDefault="004F116D" w:rsidP="008A7774">
      <w:pPr>
        <w:adjustRightInd w:val="0"/>
        <w:snapToGrid w:val="0"/>
        <w:spacing w:line="360" w:lineRule="auto"/>
        <w:ind w:firstLineChars="200" w:firstLine="440"/>
        <w:rPr>
          <w:rFonts w:ascii="Arial" w:hAnsi="Arial"/>
          <w:sz w:val="22"/>
        </w:rPr>
      </w:pPr>
      <w:r w:rsidRPr="00B40441">
        <w:rPr>
          <w:rFonts w:ascii="Arial" w:hAnsi="Arial" w:hint="eastAsia"/>
          <w:sz w:val="22"/>
        </w:rPr>
        <w:t>基金名称</w:t>
      </w:r>
      <w:r w:rsidRPr="00B40441">
        <w:rPr>
          <w:rFonts w:ascii="Arial" w:hAnsi="Arial" w:cs="Arial"/>
          <w:sz w:val="23"/>
          <w:szCs w:val="23"/>
        </w:rPr>
        <w:t>：</w:t>
      </w:r>
      <w:r w:rsidR="0029370C" w:rsidRPr="00B40441">
        <w:rPr>
          <w:rFonts w:ascii="Arial" w:hAnsi="Arial" w:cs="Arial"/>
          <w:sz w:val="23"/>
          <w:szCs w:val="23"/>
        </w:rPr>
        <w:t>贝莱德和悦利率债债券型证券投资基金</w:t>
      </w:r>
    </w:p>
    <w:p w:rsidR="004F116D" w:rsidRPr="00B40441" w:rsidRDefault="00BB67B2" w:rsidP="008A7774">
      <w:pPr>
        <w:adjustRightInd w:val="0"/>
        <w:snapToGrid w:val="0"/>
        <w:spacing w:line="360" w:lineRule="auto"/>
        <w:ind w:firstLineChars="200" w:firstLine="440"/>
        <w:rPr>
          <w:rFonts w:ascii="Arial" w:hAnsi="Arial"/>
          <w:sz w:val="22"/>
        </w:rPr>
      </w:pPr>
      <w:r w:rsidRPr="00B40441">
        <w:rPr>
          <w:rFonts w:ascii="Arial" w:hAnsi="Arial" w:hint="eastAsia"/>
          <w:sz w:val="22"/>
        </w:rPr>
        <w:t>基金简称</w:t>
      </w:r>
      <w:r w:rsidRPr="00B40441">
        <w:rPr>
          <w:rFonts w:ascii="Arial" w:hAnsi="Arial" w:cs="Arial"/>
          <w:sz w:val="23"/>
          <w:szCs w:val="23"/>
        </w:rPr>
        <w:t>：</w:t>
      </w:r>
      <w:r w:rsidR="00432E1D" w:rsidRPr="00B40441">
        <w:rPr>
          <w:rFonts w:ascii="Arial" w:hAnsi="Arial" w:cs="Arial"/>
          <w:sz w:val="23"/>
          <w:szCs w:val="23"/>
        </w:rPr>
        <w:t>贝莱德和悦利率债</w:t>
      </w:r>
    </w:p>
    <w:p w:rsidR="004F116D" w:rsidRPr="008A7774" w:rsidRDefault="004F116D" w:rsidP="008A7774">
      <w:pPr>
        <w:adjustRightInd w:val="0"/>
        <w:snapToGrid w:val="0"/>
        <w:spacing w:line="360" w:lineRule="auto"/>
        <w:ind w:firstLineChars="200" w:firstLine="440"/>
        <w:rPr>
          <w:rFonts w:ascii="Arial" w:hAnsi="Arial"/>
          <w:b/>
          <w:sz w:val="22"/>
        </w:rPr>
      </w:pPr>
      <w:r w:rsidRPr="00B40441">
        <w:rPr>
          <w:rFonts w:ascii="Arial" w:hAnsi="Arial" w:hint="eastAsia"/>
          <w:sz w:val="22"/>
        </w:rPr>
        <w:t>基金代码：</w:t>
      </w:r>
      <w:r w:rsidR="003155E1" w:rsidRPr="00B40441" w:rsidDel="003155E1">
        <w:rPr>
          <w:rFonts w:ascii="Arial" w:hAnsi="Arial"/>
          <w:sz w:val="22"/>
        </w:rPr>
        <w:t xml:space="preserve"> </w:t>
      </w:r>
      <w:r w:rsidR="00AA286C" w:rsidRPr="00B40441">
        <w:rPr>
          <w:rFonts w:ascii="Arial" w:hAnsi="Arial"/>
          <w:sz w:val="22"/>
        </w:rPr>
        <w:t xml:space="preserve">A </w:t>
      </w:r>
      <w:r w:rsidR="00AA286C" w:rsidRPr="00B40441">
        <w:rPr>
          <w:rFonts w:ascii="Arial" w:hAnsi="Arial" w:hint="eastAsia"/>
          <w:sz w:val="22"/>
        </w:rPr>
        <w:t>类份额基金代码</w:t>
      </w:r>
      <w:r w:rsidR="00AA286C" w:rsidRPr="00B40441">
        <w:rPr>
          <w:rFonts w:ascii="Arial" w:hAnsi="Arial" w:cs="Arial"/>
          <w:sz w:val="23"/>
          <w:szCs w:val="23"/>
        </w:rPr>
        <w:t>：</w:t>
      </w:r>
      <w:r w:rsidR="00432E1D" w:rsidRPr="00B40441">
        <w:rPr>
          <w:rFonts w:ascii="Arial" w:hAnsi="Arial" w:cs="Arial"/>
          <w:sz w:val="23"/>
          <w:szCs w:val="23"/>
        </w:rPr>
        <w:t>021581</w:t>
      </w:r>
      <w:r w:rsidR="00AA286C" w:rsidRPr="00B40441">
        <w:rPr>
          <w:rFonts w:ascii="Arial" w:hAnsi="Arial" w:cs="Arial"/>
          <w:sz w:val="23"/>
          <w:szCs w:val="23"/>
        </w:rPr>
        <w:t>；</w:t>
      </w:r>
      <w:r w:rsidR="00AA286C" w:rsidRPr="00B40441">
        <w:rPr>
          <w:rFonts w:ascii="Arial" w:hAnsi="Arial"/>
          <w:sz w:val="22"/>
        </w:rPr>
        <w:t xml:space="preserve">C </w:t>
      </w:r>
      <w:r w:rsidR="00AA286C" w:rsidRPr="00B40441">
        <w:rPr>
          <w:rFonts w:ascii="Arial" w:hAnsi="Arial" w:hint="eastAsia"/>
          <w:sz w:val="22"/>
        </w:rPr>
        <w:t>类份额基金代码</w:t>
      </w:r>
      <w:r w:rsidR="00AA286C" w:rsidRPr="00B40441">
        <w:rPr>
          <w:rFonts w:ascii="Arial" w:hAnsi="Arial" w:cs="Arial"/>
          <w:sz w:val="23"/>
          <w:szCs w:val="23"/>
        </w:rPr>
        <w:t>：</w:t>
      </w:r>
      <w:r w:rsidR="00432E1D" w:rsidRPr="00B40441">
        <w:rPr>
          <w:rFonts w:ascii="Arial" w:hAnsi="Arial" w:cs="Arial"/>
          <w:sz w:val="23"/>
          <w:szCs w:val="23"/>
        </w:rPr>
        <w:t>021582</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（二）基金类别</w:t>
      </w:r>
    </w:p>
    <w:p w:rsidR="004F116D" w:rsidRPr="0030544E" w:rsidRDefault="00432E1D" w:rsidP="00F47520">
      <w:pPr>
        <w:adjustRightInd w:val="0"/>
        <w:snapToGrid w:val="0"/>
        <w:spacing w:line="312" w:lineRule="auto"/>
        <w:ind w:firstLineChars="200" w:firstLine="460"/>
        <w:rPr>
          <w:rFonts w:ascii="Arial" w:hAnsi="Arial" w:cs="Arial"/>
          <w:sz w:val="23"/>
          <w:szCs w:val="23"/>
        </w:rPr>
      </w:pPr>
      <w:r w:rsidRPr="00B40441">
        <w:rPr>
          <w:rFonts w:ascii="Arial" w:hAnsi="Arial" w:cs="Arial"/>
          <w:sz w:val="23"/>
          <w:szCs w:val="23"/>
        </w:rPr>
        <w:t>债券型证券投资基金</w:t>
      </w:r>
    </w:p>
    <w:p w:rsidR="00F47520" w:rsidRPr="008A7774" w:rsidRDefault="00F47520" w:rsidP="008A7774">
      <w:pPr>
        <w:adjustRightInd w:val="0"/>
        <w:snapToGrid w:val="0"/>
        <w:spacing w:line="360" w:lineRule="auto"/>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bookmarkStart w:id="13" w:name="_Hlk62660089"/>
      <w:r w:rsidRPr="008A7774">
        <w:rPr>
          <w:rFonts w:ascii="Arial" w:hAnsi="Arial" w:hint="eastAsia"/>
          <w:sz w:val="22"/>
        </w:rPr>
        <w:t>（三）基金的运作方式</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契约型开放式</w:t>
      </w:r>
    </w:p>
    <w:p w:rsidR="00F47520" w:rsidRPr="008A7774" w:rsidRDefault="00F47520" w:rsidP="008A7774">
      <w:pPr>
        <w:adjustRightInd w:val="0"/>
        <w:snapToGrid w:val="0"/>
        <w:spacing w:line="360" w:lineRule="auto"/>
        <w:ind w:firstLineChars="200" w:firstLine="440"/>
        <w:rPr>
          <w:rFonts w:ascii="Arial" w:hAnsi="Arial"/>
          <w:sz w:val="22"/>
        </w:rPr>
      </w:pPr>
    </w:p>
    <w:bookmarkEnd w:id="13"/>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（四）基金份额发售面值</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本基金基金份额发售面值为人民币</w:t>
      </w:r>
      <w:r w:rsidRPr="008A7774">
        <w:rPr>
          <w:rFonts w:ascii="Arial" w:hAnsi="Arial"/>
          <w:sz w:val="22"/>
        </w:rPr>
        <w:t>1.00</w:t>
      </w:r>
      <w:r w:rsidRPr="008A7774">
        <w:rPr>
          <w:rFonts w:ascii="Arial" w:hAnsi="Arial" w:hint="eastAsia"/>
          <w:sz w:val="22"/>
        </w:rPr>
        <w:t>元</w:t>
      </w:r>
      <w:r w:rsidR="00AB2858" w:rsidRPr="008A7774">
        <w:rPr>
          <w:rFonts w:ascii="Arial" w:hAnsi="Arial" w:hint="eastAsia"/>
          <w:sz w:val="22"/>
        </w:rPr>
        <w:t>。</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（五）基金存续期限</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不定期</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（六）</w:t>
      </w:r>
      <w:r w:rsidR="00BF3D4D" w:rsidRPr="008A7774">
        <w:rPr>
          <w:rFonts w:ascii="Arial" w:hAnsi="Arial" w:hint="eastAsia"/>
          <w:sz w:val="22"/>
        </w:rPr>
        <w:t>发售</w:t>
      </w:r>
      <w:r w:rsidRPr="008A7774">
        <w:rPr>
          <w:rFonts w:ascii="Arial" w:hAnsi="Arial" w:hint="eastAsia"/>
          <w:sz w:val="22"/>
        </w:rPr>
        <w:t>方式</w:t>
      </w: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本基金将</w:t>
      </w:r>
      <w:r w:rsidR="00EE2152" w:rsidRPr="008A7774">
        <w:rPr>
          <w:rFonts w:ascii="Arial" w:hAnsi="Arial" w:hint="eastAsia"/>
          <w:sz w:val="22"/>
        </w:rPr>
        <w:t>通过各销售机构的基金销售网点公开发售，各销售机构的具体名单见基金份额发售公告以及基金管理人网站。</w:t>
      </w:r>
      <w:r w:rsidRPr="008A7774">
        <w:rPr>
          <w:rFonts w:ascii="Arial" w:hAnsi="Arial" w:hint="eastAsia"/>
          <w:sz w:val="22"/>
        </w:rPr>
        <w:t>本基金认购采取全额缴款认购的方式。基金投资人在募集期内可多次认购，认购申请一经受理不得撤销。</w:t>
      </w:r>
    </w:p>
    <w:p w:rsidR="00F47520" w:rsidRPr="008A7774" w:rsidRDefault="00F47520" w:rsidP="008A7774">
      <w:pPr>
        <w:pStyle w:val="20"/>
        <w:adjustRightInd w:val="0"/>
        <w:snapToGrid w:val="0"/>
        <w:ind w:firstLine="440"/>
        <w:rPr>
          <w:rFonts w:ascii="Arial" w:hAnsi="Arial"/>
          <w:sz w:val="22"/>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（七）</w:t>
      </w:r>
      <w:r w:rsidR="00BF3D4D" w:rsidRPr="008A7774">
        <w:rPr>
          <w:rFonts w:ascii="Arial" w:hAnsi="Arial" w:hint="eastAsia"/>
          <w:sz w:val="22"/>
        </w:rPr>
        <w:t>发售</w:t>
      </w:r>
      <w:r w:rsidRPr="008A7774">
        <w:rPr>
          <w:rFonts w:ascii="Arial" w:hAnsi="Arial" w:hint="eastAsia"/>
          <w:sz w:val="22"/>
        </w:rPr>
        <w:t>期限</w:t>
      </w:r>
    </w:p>
    <w:p w:rsidR="004F116D" w:rsidRPr="008A7774" w:rsidRDefault="004F116D" w:rsidP="008A7774">
      <w:pPr>
        <w:pStyle w:val="20"/>
        <w:adjustRightInd w:val="0"/>
        <w:snapToGrid w:val="0"/>
        <w:ind w:firstLine="440"/>
        <w:rPr>
          <w:rFonts w:ascii="Arial" w:hAnsi="Arial"/>
          <w:kern w:val="2"/>
          <w:sz w:val="22"/>
        </w:rPr>
      </w:pPr>
      <w:r w:rsidRPr="008A7774">
        <w:rPr>
          <w:rFonts w:ascii="Arial" w:hAnsi="Arial" w:hint="eastAsia"/>
          <w:kern w:val="2"/>
          <w:sz w:val="22"/>
        </w:rPr>
        <w:t>本基金募集期限自基金份额发售之日起不超过</w:t>
      </w:r>
      <w:r w:rsidRPr="008A7774">
        <w:rPr>
          <w:rFonts w:ascii="Arial" w:hAnsi="Arial"/>
          <w:kern w:val="2"/>
          <w:sz w:val="22"/>
        </w:rPr>
        <w:t>3</w:t>
      </w:r>
      <w:r w:rsidRPr="008A7774">
        <w:rPr>
          <w:rFonts w:ascii="Arial" w:hAnsi="Arial" w:hint="eastAsia"/>
          <w:kern w:val="2"/>
          <w:sz w:val="22"/>
        </w:rPr>
        <w:t>个月。</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本基金自</w:t>
      </w:r>
      <w:r w:rsidR="00432E1D" w:rsidRPr="00B40441">
        <w:rPr>
          <w:rFonts w:ascii="Arial" w:hAnsi="Arial" w:cs="Arial"/>
          <w:sz w:val="23"/>
          <w:szCs w:val="23"/>
        </w:rPr>
        <w:t>2024</w:t>
      </w:r>
      <w:r w:rsidR="00432E1D" w:rsidRPr="00B40441">
        <w:rPr>
          <w:rFonts w:ascii="Arial" w:hAnsi="Arial" w:cs="Arial"/>
          <w:sz w:val="23"/>
          <w:szCs w:val="23"/>
        </w:rPr>
        <w:t>年</w:t>
      </w:r>
      <w:r w:rsidR="00432E1D" w:rsidRPr="00B40441">
        <w:rPr>
          <w:rFonts w:ascii="Arial" w:hAnsi="Arial" w:cs="Arial"/>
          <w:sz w:val="23"/>
          <w:szCs w:val="23"/>
        </w:rPr>
        <w:t>11</w:t>
      </w:r>
      <w:r w:rsidR="00432E1D" w:rsidRPr="00B40441">
        <w:rPr>
          <w:rFonts w:ascii="Arial" w:hAnsi="Arial" w:cs="Arial"/>
          <w:sz w:val="23"/>
          <w:szCs w:val="23"/>
        </w:rPr>
        <w:t>月</w:t>
      </w:r>
      <w:r w:rsidR="00432E1D" w:rsidRPr="00B40441">
        <w:rPr>
          <w:rFonts w:ascii="Arial" w:hAnsi="Arial" w:cs="Arial"/>
          <w:sz w:val="23"/>
          <w:szCs w:val="23"/>
        </w:rPr>
        <w:t>11</w:t>
      </w:r>
      <w:r w:rsidR="00432E1D" w:rsidRPr="00B40441">
        <w:rPr>
          <w:rFonts w:ascii="Arial" w:hAnsi="Arial" w:cs="Arial"/>
          <w:sz w:val="23"/>
          <w:szCs w:val="23"/>
        </w:rPr>
        <w:t>日</w:t>
      </w:r>
      <w:r w:rsidRPr="00B40441">
        <w:rPr>
          <w:rFonts w:ascii="Arial" w:hAnsi="Arial" w:cs="Arial"/>
          <w:sz w:val="23"/>
          <w:szCs w:val="23"/>
        </w:rPr>
        <w:t>至</w:t>
      </w:r>
      <w:r w:rsidR="00432E1D" w:rsidRPr="00B40441">
        <w:rPr>
          <w:rFonts w:ascii="Arial" w:hAnsi="Arial" w:cs="Arial"/>
          <w:sz w:val="23"/>
          <w:szCs w:val="23"/>
        </w:rPr>
        <w:t>2025</w:t>
      </w:r>
      <w:r w:rsidR="00432E1D" w:rsidRPr="00B40441">
        <w:rPr>
          <w:rFonts w:ascii="Arial" w:hAnsi="Arial" w:cs="Arial"/>
          <w:sz w:val="23"/>
          <w:szCs w:val="23"/>
        </w:rPr>
        <w:t>年</w:t>
      </w:r>
      <w:r w:rsidR="00432E1D" w:rsidRPr="00B40441">
        <w:rPr>
          <w:rFonts w:ascii="Arial" w:hAnsi="Arial" w:cs="Arial"/>
          <w:sz w:val="23"/>
          <w:szCs w:val="23"/>
        </w:rPr>
        <w:t>2</w:t>
      </w:r>
      <w:r w:rsidR="00432E1D" w:rsidRPr="00B40441">
        <w:rPr>
          <w:rFonts w:ascii="Arial" w:hAnsi="Arial" w:cs="Arial"/>
          <w:sz w:val="23"/>
          <w:szCs w:val="23"/>
        </w:rPr>
        <w:t>月</w:t>
      </w:r>
      <w:r w:rsidR="00432E1D" w:rsidRPr="00B40441">
        <w:rPr>
          <w:rFonts w:ascii="Arial" w:hAnsi="Arial" w:cs="Arial"/>
          <w:sz w:val="23"/>
          <w:szCs w:val="23"/>
        </w:rPr>
        <w:t>10</w:t>
      </w:r>
      <w:r w:rsidR="00432E1D" w:rsidRPr="00B40441">
        <w:rPr>
          <w:rFonts w:ascii="Arial" w:hAnsi="Arial" w:cs="Arial"/>
          <w:sz w:val="23"/>
          <w:szCs w:val="23"/>
        </w:rPr>
        <w:t>日</w:t>
      </w:r>
      <w:r w:rsidRPr="00B40441">
        <w:rPr>
          <w:rFonts w:ascii="Arial" w:hAnsi="Arial" w:cs="Arial"/>
          <w:sz w:val="23"/>
          <w:szCs w:val="23"/>
        </w:rPr>
        <w:t>进行发售</w:t>
      </w:r>
      <w:r w:rsidRPr="008A7774">
        <w:rPr>
          <w:rFonts w:ascii="Arial" w:hAnsi="Arial" w:hint="eastAsia"/>
          <w:sz w:val="22"/>
        </w:rPr>
        <w:t>。如果在此期间届满时未达到</w:t>
      </w:r>
      <w:r w:rsidR="00CF2D55" w:rsidRPr="008A7774">
        <w:rPr>
          <w:rFonts w:ascii="Arial" w:hAnsi="Arial" w:hint="eastAsia"/>
          <w:sz w:val="22"/>
        </w:rPr>
        <w:t>本基金的</w:t>
      </w:r>
      <w:r w:rsidRPr="008A7774">
        <w:rPr>
          <w:rFonts w:ascii="Arial" w:hAnsi="Arial" w:hint="eastAsia"/>
          <w:sz w:val="22"/>
        </w:rPr>
        <w:t>招募说明书第七部分第一条规定的基金备案条件，基金可在募集期限内继续销售。基金管理人也可根据基金销售情况，在符合相关法律法规的情况下，在募集期限内调整基金发售时间，并及时公告。</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（八）</w:t>
      </w:r>
      <w:r w:rsidR="00BF3D4D" w:rsidRPr="008A7774">
        <w:rPr>
          <w:rFonts w:ascii="Arial" w:hAnsi="Arial" w:hint="eastAsia"/>
          <w:sz w:val="22"/>
        </w:rPr>
        <w:t>发售</w:t>
      </w:r>
      <w:r w:rsidRPr="008A7774">
        <w:rPr>
          <w:rFonts w:ascii="Arial" w:hAnsi="Arial" w:hint="eastAsia"/>
          <w:sz w:val="22"/>
        </w:rPr>
        <w:t>对象</w:t>
      </w:r>
    </w:p>
    <w:p w:rsidR="004F116D" w:rsidRPr="008A7774" w:rsidRDefault="003B7AB9" w:rsidP="008A7774">
      <w:pPr>
        <w:adjustRightInd w:val="0"/>
        <w:snapToGrid w:val="0"/>
        <w:spacing w:line="360" w:lineRule="auto"/>
        <w:ind w:firstLineChars="200" w:firstLine="440"/>
        <w:rPr>
          <w:rFonts w:ascii="Arial" w:hAnsi="Arial"/>
          <w:sz w:val="22"/>
        </w:rPr>
      </w:pPr>
      <w:r w:rsidRPr="008A7774">
        <w:rPr>
          <w:rFonts w:ascii="Arial" w:hAnsi="Arial" w:hint="eastAsia"/>
          <w:sz w:val="22"/>
        </w:rPr>
        <w:t>符合法律法规规定的可投资于证券投资基金的个人投资者、机构投资者、合格境外投资者以及法律法规或中国证监会允许购买证券投资基金的其他投资人。基金管理人有权对可购买本基金的投资者资质予以规定并不时调整，具体见《</w:t>
      </w:r>
      <w:r w:rsidRPr="003B7AB9">
        <w:rPr>
          <w:rFonts w:ascii="Arial" w:hAnsi="Arial" w:cs="Arial" w:hint="eastAsia"/>
          <w:sz w:val="22"/>
          <w:szCs w:val="22"/>
        </w:rPr>
        <w:t>业务规则》以及基金管理人届时发布的基金份额发售公告或其他相关公告</w:t>
      </w:r>
      <w:r w:rsidRPr="008A7774">
        <w:rPr>
          <w:rFonts w:ascii="Arial" w:hAnsi="Arial" w:hint="eastAsia"/>
          <w:sz w:val="22"/>
        </w:rPr>
        <w:t>。</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（九）募集场所</w:t>
      </w:r>
    </w:p>
    <w:p w:rsidR="00EE2152" w:rsidRPr="008A7774" w:rsidRDefault="00EE2152" w:rsidP="008A7774">
      <w:pPr>
        <w:pStyle w:val="20"/>
        <w:adjustRightInd w:val="0"/>
        <w:snapToGrid w:val="0"/>
        <w:ind w:firstLine="440"/>
        <w:rPr>
          <w:rFonts w:ascii="Arial" w:hAnsi="Arial"/>
          <w:sz w:val="22"/>
        </w:rPr>
      </w:pPr>
      <w:r w:rsidRPr="008A7774">
        <w:rPr>
          <w:rFonts w:ascii="Arial" w:hAnsi="Arial" w:hint="eastAsia"/>
          <w:sz w:val="22"/>
        </w:rPr>
        <w:t>本基金将通过基金管理人的直销中心及其他基金销售机构的销售网点公开发售。募集期间，基金管理人可根据情况变更或增减基金销售机构。</w:t>
      </w:r>
      <w:r w:rsidR="00C602B5" w:rsidRPr="008A7774">
        <w:rPr>
          <w:rFonts w:ascii="Arial" w:hAnsi="Arial" w:hint="eastAsia"/>
          <w:sz w:val="22"/>
        </w:rPr>
        <w:t>具体销售城市（或网点）名单和联系方式，请参见</w:t>
      </w:r>
      <w:r w:rsidR="004F116D" w:rsidRPr="008A7774">
        <w:rPr>
          <w:rFonts w:ascii="Arial" w:hAnsi="Arial" w:hint="eastAsia"/>
          <w:sz w:val="22"/>
        </w:rPr>
        <w:t>本公告</w:t>
      </w:r>
      <w:r w:rsidR="004F116D" w:rsidRPr="008A7774">
        <w:rPr>
          <w:sz w:val="22"/>
        </w:rPr>
        <w:t>“</w:t>
      </w:r>
      <w:r w:rsidR="000F458B" w:rsidRPr="008A7774">
        <w:rPr>
          <w:rFonts w:hint="eastAsia"/>
          <w:sz w:val="22"/>
        </w:rPr>
        <w:t>一、基金募集的基本情况</w:t>
      </w:r>
      <w:r w:rsidRPr="008A7774">
        <w:rPr>
          <w:sz w:val="22"/>
        </w:rPr>
        <w:t>”</w:t>
      </w:r>
      <w:r w:rsidRPr="008A7774">
        <w:rPr>
          <w:rFonts w:ascii="Arial" w:hAnsi="Arial" w:hint="eastAsia"/>
          <w:sz w:val="22"/>
        </w:rPr>
        <w:t>之</w:t>
      </w:r>
      <w:r w:rsidRPr="008A7774">
        <w:rPr>
          <w:sz w:val="22"/>
        </w:rPr>
        <w:t>“</w:t>
      </w:r>
      <w:r w:rsidRPr="008A7774">
        <w:rPr>
          <w:rFonts w:ascii="Arial" w:hAnsi="Arial" w:hint="eastAsia"/>
          <w:sz w:val="22"/>
        </w:rPr>
        <w:t>（十二）销售机构</w:t>
      </w:r>
      <w:r w:rsidRPr="008A7774">
        <w:rPr>
          <w:sz w:val="22"/>
        </w:rPr>
        <w:t>”</w:t>
      </w:r>
      <w:r w:rsidRPr="008A7774">
        <w:rPr>
          <w:rFonts w:ascii="Arial" w:hAnsi="Arial" w:hint="eastAsia"/>
          <w:sz w:val="22"/>
        </w:rPr>
        <w:t>以及</w:t>
      </w:r>
      <w:r w:rsidR="00FF45A3" w:rsidRPr="008A7774">
        <w:rPr>
          <w:rFonts w:ascii="Arial" w:hAnsi="Arial" w:hint="eastAsia"/>
          <w:sz w:val="22"/>
        </w:rPr>
        <w:t>当地基金销售机构以各种形式发布的公告</w:t>
      </w:r>
      <w:r w:rsidR="004F116D" w:rsidRPr="008A7774">
        <w:rPr>
          <w:rFonts w:ascii="Arial" w:hAnsi="Arial" w:hint="eastAsia"/>
          <w:sz w:val="22"/>
        </w:rPr>
        <w:t>。</w:t>
      </w:r>
    </w:p>
    <w:p w:rsidR="004F116D" w:rsidRPr="008A7774" w:rsidRDefault="00FF45A3" w:rsidP="008A7774">
      <w:pPr>
        <w:pStyle w:val="20"/>
        <w:adjustRightInd w:val="0"/>
        <w:snapToGrid w:val="0"/>
        <w:ind w:firstLine="440"/>
        <w:rPr>
          <w:rFonts w:ascii="Arial" w:hAnsi="Arial"/>
          <w:sz w:val="22"/>
        </w:rPr>
      </w:pPr>
      <w:r w:rsidRPr="008A7774">
        <w:rPr>
          <w:rFonts w:ascii="Arial" w:hAnsi="Arial" w:hint="eastAsia"/>
          <w:sz w:val="22"/>
        </w:rPr>
        <w:t>各销售机构认购业务的</w:t>
      </w:r>
      <w:r w:rsidR="000B0821" w:rsidRPr="008A7774">
        <w:rPr>
          <w:rFonts w:ascii="Arial" w:hAnsi="Arial" w:hint="eastAsia"/>
          <w:sz w:val="22"/>
        </w:rPr>
        <w:t>办理网点、</w:t>
      </w:r>
      <w:r w:rsidRPr="008A7774">
        <w:rPr>
          <w:rFonts w:ascii="Arial" w:hAnsi="Arial" w:hint="eastAsia"/>
          <w:sz w:val="22"/>
        </w:rPr>
        <w:t>办理日期和时间等事项参照各销售机构的具体规定。</w:t>
      </w:r>
      <w:r w:rsidR="004F116D" w:rsidRPr="008A7774">
        <w:rPr>
          <w:rFonts w:ascii="Arial" w:hAnsi="Arial" w:hint="eastAsia"/>
          <w:sz w:val="22"/>
        </w:rPr>
        <w:t>直销中心办理业务时以其相关规则为准。</w:t>
      </w:r>
    </w:p>
    <w:p w:rsidR="00F47520" w:rsidRPr="008A7774" w:rsidRDefault="00F47520" w:rsidP="008A7774">
      <w:pPr>
        <w:pStyle w:val="20"/>
        <w:adjustRightInd w:val="0"/>
        <w:snapToGrid w:val="0"/>
        <w:ind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（十）基金的募集份额总额和金额</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本基金募集份额总额不少于</w:t>
      </w:r>
      <w:r w:rsidRPr="008A7774">
        <w:rPr>
          <w:rFonts w:ascii="Arial" w:hAnsi="Arial"/>
          <w:sz w:val="22"/>
        </w:rPr>
        <w:t>2</w:t>
      </w:r>
      <w:r w:rsidRPr="008A7774">
        <w:rPr>
          <w:rFonts w:ascii="Arial" w:hAnsi="Arial" w:hint="eastAsia"/>
          <w:sz w:val="22"/>
        </w:rPr>
        <w:t>亿份，募集金额总额不少于</w:t>
      </w:r>
      <w:r w:rsidRPr="008A7774">
        <w:rPr>
          <w:rFonts w:ascii="Arial" w:hAnsi="Arial"/>
          <w:sz w:val="22"/>
        </w:rPr>
        <w:t>2</w:t>
      </w:r>
      <w:r w:rsidRPr="008A7774">
        <w:rPr>
          <w:rFonts w:ascii="Arial" w:hAnsi="Arial" w:hint="eastAsia"/>
          <w:sz w:val="22"/>
        </w:rPr>
        <w:t>亿元人民币。</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bookmarkStart w:id="14" w:name="_Hlk62660318"/>
      <w:r w:rsidRPr="008A7774">
        <w:rPr>
          <w:rFonts w:ascii="Arial" w:hAnsi="Arial" w:hint="eastAsia"/>
          <w:sz w:val="22"/>
        </w:rPr>
        <w:t>（十一）投资人对基金份额的认购</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w:t>
      </w:r>
      <w:r w:rsidRPr="008A7774">
        <w:rPr>
          <w:rFonts w:ascii="Arial" w:hAnsi="Arial" w:hint="eastAsia"/>
          <w:sz w:val="22"/>
        </w:rPr>
        <w:t>、认购时间安排：</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本基金认购时间为</w:t>
      </w:r>
      <w:r w:rsidR="00432E1D" w:rsidRPr="00B40441">
        <w:rPr>
          <w:rFonts w:ascii="Arial" w:hAnsi="Arial" w:cs="Arial"/>
          <w:sz w:val="23"/>
          <w:szCs w:val="23"/>
        </w:rPr>
        <w:t>2024</w:t>
      </w:r>
      <w:r w:rsidR="00432E1D" w:rsidRPr="00B40441">
        <w:rPr>
          <w:rFonts w:ascii="Arial" w:hAnsi="Arial" w:cs="Arial"/>
          <w:sz w:val="23"/>
          <w:szCs w:val="23"/>
        </w:rPr>
        <w:t>年</w:t>
      </w:r>
      <w:r w:rsidR="00432E1D" w:rsidRPr="00B40441">
        <w:rPr>
          <w:rFonts w:ascii="Arial" w:hAnsi="Arial" w:cs="Arial"/>
          <w:sz w:val="23"/>
          <w:szCs w:val="23"/>
        </w:rPr>
        <w:t>11</w:t>
      </w:r>
      <w:r w:rsidR="00432E1D" w:rsidRPr="00B40441">
        <w:rPr>
          <w:rFonts w:ascii="Arial" w:hAnsi="Arial" w:cs="Arial"/>
          <w:sz w:val="23"/>
          <w:szCs w:val="23"/>
        </w:rPr>
        <w:t>月</w:t>
      </w:r>
      <w:r w:rsidR="00432E1D" w:rsidRPr="00B40441">
        <w:rPr>
          <w:rFonts w:ascii="Arial" w:hAnsi="Arial" w:cs="Arial"/>
          <w:sz w:val="23"/>
          <w:szCs w:val="23"/>
        </w:rPr>
        <w:t>11</w:t>
      </w:r>
      <w:r w:rsidR="00432E1D" w:rsidRPr="00B40441">
        <w:rPr>
          <w:rFonts w:ascii="Arial" w:hAnsi="Arial" w:cs="Arial"/>
          <w:sz w:val="23"/>
          <w:szCs w:val="23"/>
        </w:rPr>
        <w:t>日</w:t>
      </w:r>
      <w:r w:rsidRPr="00B40441">
        <w:rPr>
          <w:rFonts w:ascii="Arial" w:hAnsi="Arial" w:cs="Arial"/>
          <w:sz w:val="23"/>
          <w:szCs w:val="23"/>
        </w:rPr>
        <w:t>至</w:t>
      </w:r>
      <w:r w:rsidR="00432E1D" w:rsidRPr="00B40441">
        <w:rPr>
          <w:rFonts w:ascii="Arial" w:hAnsi="Arial" w:cs="Arial"/>
          <w:sz w:val="23"/>
          <w:szCs w:val="23"/>
        </w:rPr>
        <w:t>2025</w:t>
      </w:r>
      <w:r w:rsidR="00432E1D" w:rsidRPr="00B40441">
        <w:rPr>
          <w:rFonts w:ascii="Arial" w:hAnsi="Arial" w:cs="Arial"/>
          <w:sz w:val="23"/>
          <w:szCs w:val="23"/>
        </w:rPr>
        <w:t>年</w:t>
      </w:r>
      <w:r w:rsidR="00432E1D" w:rsidRPr="00B40441">
        <w:rPr>
          <w:rFonts w:ascii="Arial" w:hAnsi="Arial" w:cs="Arial"/>
          <w:sz w:val="23"/>
          <w:szCs w:val="23"/>
        </w:rPr>
        <w:t>2</w:t>
      </w:r>
      <w:r w:rsidR="00432E1D" w:rsidRPr="00B40441">
        <w:rPr>
          <w:rFonts w:ascii="Arial" w:hAnsi="Arial" w:cs="Arial"/>
          <w:sz w:val="23"/>
          <w:szCs w:val="23"/>
        </w:rPr>
        <w:t>月</w:t>
      </w:r>
      <w:r w:rsidR="00432E1D" w:rsidRPr="00B40441">
        <w:rPr>
          <w:rFonts w:ascii="Arial" w:hAnsi="Arial" w:cs="Arial"/>
          <w:sz w:val="23"/>
          <w:szCs w:val="23"/>
        </w:rPr>
        <w:t>10</w:t>
      </w:r>
      <w:r w:rsidR="00432E1D" w:rsidRPr="00B40441">
        <w:rPr>
          <w:rFonts w:ascii="Arial" w:hAnsi="Arial" w:cs="Arial"/>
          <w:sz w:val="23"/>
          <w:szCs w:val="23"/>
        </w:rPr>
        <w:t>日</w:t>
      </w:r>
      <w:r w:rsidRPr="0030544E">
        <w:rPr>
          <w:rFonts w:ascii="Arial" w:hAnsi="Arial" w:cs="Arial"/>
          <w:sz w:val="23"/>
          <w:szCs w:val="23"/>
        </w:rPr>
        <w:t>。</w:t>
      </w:r>
      <w:r w:rsidRPr="008A7774">
        <w:rPr>
          <w:rFonts w:ascii="Arial" w:hAnsi="Arial" w:hint="eastAsia"/>
          <w:sz w:val="22"/>
        </w:rPr>
        <w:t>如遇突发事件，发售时间可适当调整，并进行公告。</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各个销售机构在本基金发售募集期内对于个人投资者或机构投资者的具体业务办理时间可能不同，若</w:t>
      </w:r>
      <w:r w:rsidR="00CF2D55" w:rsidRPr="008A7774">
        <w:rPr>
          <w:rFonts w:ascii="Arial" w:hAnsi="Arial" w:hint="eastAsia"/>
          <w:sz w:val="22"/>
        </w:rPr>
        <w:t>本</w:t>
      </w:r>
      <w:r w:rsidRPr="008A7774">
        <w:rPr>
          <w:rFonts w:ascii="Arial" w:hAnsi="Arial" w:hint="eastAsia"/>
          <w:sz w:val="22"/>
        </w:rPr>
        <w:t>公告没有明确规定，则由各销售机构自行决定每天的业务办理时间。</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根据法律法规的规定与基金合同的约定，如果基金募集达到基金备案条件，基金合同自基金管理人办理完毕基金备案手续并取得中国证监会书面确认之日起生效。如果未达到前述条件，基金可在上述定明的募集期限内继续销售，直到达到条件并经备案后宣布基金合同生效。基金管理人可根据募集情况，在符合相关法律法规的情况下，在募集期限内调整本基金的发售时间，但最长不超过法定募集期限并及时公告。</w:t>
      </w:r>
      <w:r w:rsidR="00CF2D55" w:rsidRPr="008A7774">
        <w:rPr>
          <w:rFonts w:ascii="Arial" w:hAnsi="Arial" w:hint="eastAsia"/>
          <w:sz w:val="22"/>
        </w:rPr>
        <w:t>如遇突发事件，以上基金募集期的安排也可以适当调整。</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2</w:t>
      </w:r>
      <w:r w:rsidRPr="008A7774">
        <w:rPr>
          <w:rFonts w:ascii="Arial" w:hAnsi="Arial" w:hint="eastAsia"/>
          <w:sz w:val="22"/>
        </w:rPr>
        <w:t>、认购原则：</w:t>
      </w:r>
    </w:p>
    <w:p w:rsidR="004F116D" w:rsidRPr="008A7774" w:rsidRDefault="004F116D"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1</w:t>
      </w:r>
      <w:r w:rsidRPr="008A7774">
        <w:rPr>
          <w:rFonts w:ascii="Arial" w:hAnsi="Arial" w:hint="eastAsia"/>
          <w:kern w:val="0"/>
          <w:sz w:val="22"/>
        </w:rPr>
        <w:t>）基金认购采用</w:t>
      </w:r>
      <w:r w:rsidRPr="008A7774">
        <w:rPr>
          <w:rFonts w:ascii="宋体" w:hAnsi="宋体"/>
          <w:kern w:val="0"/>
          <w:sz w:val="22"/>
        </w:rPr>
        <w:t>“</w:t>
      </w:r>
      <w:r w:rsidRPr="008A7774">
        <w:rPr>
          <w:rFonts w:ascii="Arial" w:hAnsi="Arial" w:hint="eastAsia"/>
          <w:kern w:val="0"/>
          <w:sz w:val="22"/>
        </w:rPr>
        <w:t>金额认购、份额确认</w:t>
      </w:r>
      <w:r w:rsidRPr="008A7774">
        <w:rPr>
          <w:rFonts w:ascii="宋体" w:hAnsi="宋体"/>
          <w:kern w:val="0"/>
          <w:sz w:val="22"/>
        </w:rPr>
        <w:t>”</w:t>
      </w:r>
      <w:r w:rsidRPr="008A7774">
        <w:rPr>
          <w:rFonts w:ascii="Arial" w:hAnsi="Arial" w:hint="eastAsia"/>
          <w:kern w:val="0"/>
          <w:sz w:val="22"/>
        </w:rPr>
        <w:t>的方式；</w:t>
      </w:r>
    </w:p>
    <w:p w:rsidR="000B0821" w:rsidRPr="008A7774" w:rsidRDefault="000B0821"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2</w:t>
      </w:r>
      <w:r w:rsidRPr="008A7774">
        <w:rPr>
          <w:rFonts w:ascii="Arial" w:hAnsi="Arial" w:hint="eastAsia"/>
          <w:kern w:val="0"/>
          <w:sz w:val="22"/>
        </w:rPr>
        <w:t>）投资者认购时，需按销售机构规定的方式全额缴款；</w:t>
      </w:r>
    </w:p>
    <w:p w:rsidR="000B0821" w:rsidRPr="008A7774" w:rsidRDefault="000B0821"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3</w:t>
      </w:r>
      <w:r w:rsidRPr="008A7774">
        <w:rPr>
          <w:rFonts w:ascii="Arial" w:hAnsi="Arial" w:hint="eastAsia"/>
          <w:kern w:val="0"/>
          <w:sz w:val="22"/>
        </w:rPr>
        <w:t>）投资者的认购申请一经受理不得撤销；</w:t>
      </w:r>
    </w:p>
    <w:p w:rsidR="00F47520" w:rsidRPr="008A7774" w:rsidRDefault="000B0821" w:rsidP="008A7774">
      <w:pPr>
        <w:adjustRightInd w:val="0"/>
        <w:snapToGrid w:val="0"/>
        <w:spacing w:line="360" w:lineRule="auto"/>
        <w:ind w:firstLineChars="200" w:firstLine="440"/>
        <w:rPr>
          <w:rFonts w:ascii="Arial" w:hAnsi="Arial"/>
          <w:kern w:val="0"/>
          <w:sz w:val="22"/>
        </w:rPr>
      </w:pPr>
      <w:r w:rsidRPr="008A7774">
        <w:rPr>
          <w:rFonts w:ascii="Arial" w:hAnsi="Arial" w:hint="eastAsia"/>
          <w:kern w:val="0"/>
          <w:sz w:val="22"/>
        </w:rPr>
        <w:t>（</w:t>
      </w:r>
      <w:r w:rsidRPr="008A7774">
        <w:rPr>
          <w:rFonts w:ascii="Arial" w:hAnsi="Arial"/>
          <w:kern w:val="0"/>
          <w:sz w:val="22"/>
        </w:rPr>
        <w:t>4</w:t>
      </w:r>
      <w:r w:rsidRPr="008A7774">
        <w:rPr>
          <w:rFonts w:ascii="Arial" w:hAnsi="Arial" w:hint="eastAsia"/>
          <w:kern w:val="0"/>
          <w:sz w:val="22"/>
        </w:rPr>
        <w:t>）投资者在募集期内可多次认购，认购期间单个投资者的累计认购金额没有限制，但招募说明书、基金份额发售公告、其他相关公告另有规定的除外。</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3</w:t>
      </w:r>
      <w:r w:rsidRPr="008A7774">
        <w:rPr>
          <w:rFonts w:ascii="Arial" w:hAnsi="Arial" w:hint="eastAsia"/>
          <w:sz w:val="22"/>
        </w:rPr>
        <w:t>、认购限额：</w:t>
      </w:r>
    </w:p>
    <w:p w:rsidR="003B7AB9" w:rsidRPr="00B40441" w:rsidRDefault="003B7AB9" w:rsidP="008A7774">
      <w:pPr>
        <w:adjustRightInd w:val="0"/>
        <w:snapToGrid w:val="0"/>
        <w:spacing w:line="360" w:lineRule="auto"/>
        <w:ind w:firstLine="420"/>
        <w:rPr>
          <w:rFonts w:ascii="Arial" w:hAnsi="Arial"/>
          <w:kern w:val="0"/>
          <w:sz w:val="22"/>
        </w:rPr>
      </w:pPr>
      <w:r w:rsidRPr="008A7774">
        <w:rPr>
          <w:rFonts w:ascii="Arial" w:hAnsi="Arial" w:hint="eastAsia"/>
          <w:kern w:val="0"/>
          <w:sz w:val="22"/>
        </w:rPr>
        <w:t>在基金募集期内，投资者可多次认购基金份额，每笔认购的最低金额为人民币</w:t>
      </w:r>
      <w:r w:rsidRPr="008A7774">
        <w:rPr>
          <w:rFonts w:ascii="Arial" w:hAnsi="Arial"/>
          <w:kern w:val="0"/>
          <w:sz w:val="22"/>
        </w:rPr>
        <w:t>1</w:t>
      </w:r>
      <w:r w:rsidRPr="008A7774">
        <w:rPr>
          <w:rFonts w:ascii="Arial" w:hAnsi="Arial" w:hint="eastAsia"/>
          <w:kern w:val="0"/>
          <w:sz w:val="22"/>
        </w:rPr>
        <w:t>元（含认购费）。</w:t>
      </w:r>
      <w:r w:rsidRPr="00B40441">
        <w:rPr>
          <w:rFonts w:ascii="Arial" w:hAnsi="Arial" w:hint="eastAsia"/>
          <w:kern w:val="0"/>
          <w:sz w:val="22"/>
        </w:rPr>
        <w:t>直销中心首次认购的最低金额为人民币</w:t>
      </w:r>
      <w:r w:rsidRPr="00B40441">
        <w:rPr>
          <w:rFonts w:ascii="Arial" w:hAnsi="Arial"/>
          <w:kern w:val="0"/>
          <w:sz w:val="22"/>
        </w:rPr>
        <w:t>10,000</w:t>
      </w:r>
      <w:r w:rsidRPr="00B40441">
        <w:rPr>
          <w:rFonts w:ascii="Arial" w:hAnsi="Arial" w:hint="eastAsia"/>
          <w:kern w:val="0"/>
          <w:sz w:val="22"/>
        </w:rPr>
        <w:t>元（含认购费），追加认购的最低金额为单笔人民币</w:t>
      </w:r>
      <w:r w:rsidRPr="00B40441">
        <w:rPr>
          <w:rFonts w:ascii="Arial" w:hAnsi="Arial"/>
          <w:kern w:val="0"/>
          <w:sz w:val="22"/>
        </w:rPr>
        <w:t>1</w:t>
      </w:r>
      <w:r w:rsidRPr="00B40441">
        <w:rPr>
          <w:rFonts w:ascii="Arial" w:hAnsi="Arial" w:hint="eastAsia"/>
          <w:kern w:val="0"/>
          <w:sz w:val="22"/>
        </w:rPr>
        <w:t>元（含认购费）。</w:t>
      </w:r>
      <w:r w:rsidRPr="00B40441">
        <w:rPr>
          <w:rFonts w:ascii="Arial" w:hAnsi="Arial" w:cs="Arial" w:hint="eastAsia"/>
          <w:kern w:val="0"/>
          <w:sz w:val="22"/>
          <w:szCs w:val="22"/>
        </w:rPr>
        <w:t>通过其他销售机构认购每笔最低认购金额为</w:t>
      </w:r>
      <w:r w:rsidRPr="00B40441">
        <w:rPr>
          <w:rFonts w:ascii="Arial" w:hAnsi="Arial" w:cs="Arial" w:hint="eastAsia"/>
          <w:kern w:val="0"/>
          <w:sz w:val="22"/>
          <w:szCs w:val="22"/>
        </w:rPr>
        <w:t>1</w:t>
      </w:r>
      <w:r w:rsidRPr="00B40441">
        <w:rPr>
          <w:rFonts w:ascii="Arial" w:hAnsi="Arial" w:cs="Arial" w:hint="eastAsia"/>
          <w:kern w:val="0"/>
          <w:sz w:val="22"/>
          <w:szCs w:val="22"/>
        </w:rPr>
        <w:t>元（含认购费）。</w:t>
      </w:r>
      <w:r w:rsidRPr="00B40441">
        <w:rPr>
          <w:rFonts w:ascii="Arial" w:hAnsi="Arial" w:hint="eastAsia"/>
          <w:kern w:val="0"/>
          <w:sz w:val="22"/>
        </w:rPr>
        <w:t>各销售机构对本基金最低认购金额及追加认购有其他规定的，以各销售机构的业务规定为准</w:t>
      </w:r>
      <w:r w:rsidRPr="00B40441">
        <w:rPr>
          <w:rFonts w:ascii="Arial" w:hAnsi="Arial" w:cs="Arial" w:hint="eastAsia"/>
          <w:kern w:val="0"/>
          <w:sz w:val="22"/>
          <w:szCs w:val="22"/>
        </w:rPr>
        <w:t>，但不得低于上述最低认购金额</w:t>
      </w:r>
      <w:r w:rsidRPr="00B40441">
        <w:rPr>
          <w:rFonts w:ascii="Arial" w:hAnsi="Arial" w:hint="eastAsia"/>
          <w:kern w:val="0"/>
          <w:sz w:val="22"/>
        </w:rPr>
        <w:t>。募集期间不设置投资者单个账户最高认购金额限制，但</w:t>
      </w:r>
      <w:r w:rsidR="001E2327" w:rsidRPr="00B40441">
        <w:rPr>
          <w:rFonts w:ascii="Arial" w:hAnsi="Arial" w:hint="eastAsia"/>
          <w:kern w:val="0"/>
          <w:sz w:val="22"/>
        </w:rPr>
        <w:t>更新的</w:t>
      </w:r>
      <w:r w:rsidRPr="00B40441">
        <w:rPr>
          <w:rFonts w:ascii="Arial" w:hAnsi="Arial" w:hint="eastAsia"/>
          <w:kern w:val="0"/>
          <w:sz w:val="22"/>
        </w:rPr>
        <w:t>招募说明书</w:t>
      </w:r>
      <w:r w:rsidR="001E2327" w:rsidRPr="00B40441">
        <w:rPr>
          <w:rFonts w:ascii="Arial" w:hAnsi="Arial" w:hint="eastAsia"/>
          <w:kern w:val="0"/>
          <w:sz w:val="22"/>
        </w:rPr>
        <w:t>或</w:t>
      </w:r>
      <w:r w:rsidRPr="00B40441">
        <w:rPr>
          <w:rFonts w:ascii="Arial" w:hAnsi="Arial" w:hint="eastAsia"/>
          <w:kern w:val="0"/>
          <w:sz w:val="22"/>
        </w:rPr>
        <w:t>其他相关公告另有规定的除外。</w:t>
      </w:r>
    </w:p>
    <w:p w:rsidR="00640A3D" w:rsidRPr="008A7774" w:rsidRDefault="003B7AB9" w:rsidP="008A7774">
      <w:pPr>
        <w:adjustRightInd w:val="0"/>
        <w:snapToGrid w:val="0"/>
        <w:spacing w:line="360" w:lineRule="auto"/>
        <w:ind w:firstLine="420"/>
        <w:rPr>
          <w:rFonts w:ascii="Arial" w:hAnsi="Arial"/>
          <w:kern w:val="0"/>
          <w:sz w:val="22"/>
        </w:rPr>
      </w:pPr>
      <w:r w:rsidRPr="00B40441">
        <w:rPr>
          <w:rFonts w:ascii="Arial" w:hAnsi="Arial" w:hint="eastAsia"/>
          <w:kern w:val="0"/>
          <w:sz w:val="22"/>
        </w:rPr>
        <w:t>如本基金单个投资人累计认购的基金份额数达到或者超过基金总份额的</w:t>
      </w:r>
      <w:r w:rsidR="003B00CB" w:rsidRPr="00B40441">
        <w:rPr>
          <w:rFonts w:ascii="Arial" w:hAnsi="Arial" w:cs="Arial"/>
          <w:kern w:val="0"/>
          <w:sz w:val="23"/>
          <w:szCs w:val="23"/>
        </w:rPr>
        <w:t>50</w:t>
      </w:r>
      <w:r w:rsidRPr="00B40441">
        <w:rPr>
          <w:rFonts w:ascii="Arial" w:hAnsi="Arial"/>
          <w:kern w:val="0"/>
          <w:sz w:val="22"/>
        </w:rPr>
        <w:t>%</w:t>
      </w:r>
      <w:r w:rsidRPr="00B40441">
        <w:rPr>
          <w:rFonts w:ascii="Arial" w:hAnsi="Arial" w:hint="eastAsia"/>
          <w:kern w:val="0"/>
          <w:sz w:val="22"/>
        </w:rPr>
        <w:t>，基金管理人可以采取比例确认等方式对该投资人的认购申请进行限制。基金管理人接受某笔或者某些认购申请有可能导致投资者变相规避前述</w:t>
      </w:r>
      <w:r w:rsidR="003B00CB" w:rsidRPr="0030544E">
        <w:rPr>
          <w:rFonts w:ascii="Arial" w:hAnsi="Arial" w:cs="Arial"/>
          <w:kern w:val="0"/>
          <w:sz w:val="23"/>
          <w:szCs w:val="23"/>
        </w:rPr>
        <w:t>50</w:t>
      </w:r>
      <w:r w:rsidRPr="008A7774">
        <w:rPr>
          <w:rFonts w:ascii="Arial" w:hAnsi="Arial"/>
          <w:kern w:val="0"/>
          <w:sz w:val="22"/>
        </w:rPr>
        <w:t>%</w:t>
      </w:r>
      <w:r w:rsidRPr="008A7774">
        <w:rPr>
          <w:rFonts w:ascii="Arial" w:hAnsi="Arial" w:hint="eastAsia"/>
          <w:kern w:val="0"/>
          <w:sz w:val="22"/>
        </w:rPr>
        <w:t>比例要求的，基金管理人有权拒绝该等全部或者部分认购申请。投资人认购的基金份额数以基金合同生效后登记机构的确认为准。</w:t>
      </w:r>
    </w:p>
    <w:p w:rsidR="004F116D" w:rsidRPr="008A7774" w:rsidRDefault="000B0821" w:rsidP="008A7774">
      <w:pPr>
        <w:adjustRightInd w:val="0"/>
        <w:snapToGrid w:val="0"/>
        <w:spacing w:line="360" w:lineRule="auto"/>
        <w:ind w:firstLineChars="200" w:firstLine="440"/>
        <w:rPr>
          <w:rFonts w:ascii="Arial" w:hAnsi="Arial"/>
          <w:sz w:val="22"/>
        </w:rPr>
      </w:pPr>
      <w:r w:rsidRPr="008A7774">
        <w:rPr>
          <w:rFonts w:ascii="Arial" w:hAnsi="Arial"/>
          <w:sz w:val="22"/>
        </w:rPr>
        <w:t>4</w:t>
      </w:r>
      <w:r w:rsidR="004F116D" w:rsidRPr="008A7774">
        <w:rPr>
          <w:rFonts w:ascii="Arial" w:hAnsi="Arial" w:hint="eastAsia"/>
          <w:sz w:val="22"/>
        </w:rPr>
        <w:t>、投资人认购应提交的文件和办理的手续</w:t>
      </w: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投资人认购本基金应首先办理开户手续，开立基金账户。本基金发售期内，本基金直销机构和其他销售机构的销售网点同时为投资人办理开立基金账户的手续。投资人的开户和认购申请可同时办理。</w:t>
      </w:r>
    </w:p>
    <w:p w:rsidR="00F47520" w:rsidRPr="008A7774" w:rsidRDefault="00F47520" w:rsidP="008A7774">
      <w:pPr>
        <w:adjustRightInd w:val="0"/>
        <w:snapToGrid w:val="0"/>
        <w:spacing w:line="360" w:lineRule="auto"/>
        <w:ind w:firstLineChars="200" w:firstLine="440"/>
        <w:rPr>
          <w:rFonts w:ascii="Arial" w:hAnsi="Arial"/>
          <w:sz w:val="22"/>
        </w:rPr>
      </w:pPr>
    </w:p>
    <w:bookmarkEnd w:id="14"/>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（十二）销售机构</w:t>
      </w:r>
    </w:p>
    <w:p w:rsidR="004F116D" w:rsidRPr="008A7774" w:rsidRDefault="004F116D" w:rsidP="008A7774">
      <w:pPr>
        <w:pStyle w:val="20"/>
        <w:adjustRightInd w:val="0"/>
        <w:snapToGrid w:val="0"/>
        <w:ind w:firstLine="440"/>
        <w:rPr>
          <w:rFonts w:ascii="Arial" w:hAnsi="Arial"/>
          <w:sz w:val="22"/>
        </w:rPr>
      </w:pPr>
      <w:bookmarkStart w:id="15" w:name="_Hlk79056714"/>
      <w:r w:rsidRPr="008A7774">
        <w:rPr>
          <w:rFonts w:ascii="Arial" w:hAnsi="Arial"/>
          <w:sz w:val="22"/>
        </w:rPr>
        <w:t>1</w:t>
      </w:r>
      <w:r w:rsidRPr="008A7774">
        <w:rPr>
          <w:rFonts w:ascii="Arial" w:hAnsi="Arial" w:hint="eastAsia"/>
          <w:sz w:val="22"/>
        </w:rPr>
        <w:t>、直销机构</w:t>
      </w:r>
      <w:r w:rsidR="000B0821" w:rsidRPr="008A7774">
        <w:rPr>
          <w:rFonts w:ascii="Arial" w:hAnsi="Arial" w:hint="eastAsia"/>
          <w:sz w:val="22"/>
        </w:rPr>
        <w:t>：</w:t>
      </w:r>
      <w:r w:rsidR="00870450" w:rsidRPr="008A7774">
        <w:rPr>
          <w:rFonts w:ascii="Arial" w:hAnsi="Arial" w:hint="eastAsia"/>
          <w:sz w:val="22"/>
        </w:rPr>
        <w:t>贝莱德基金管理有限公司</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住所：中国（上海）自由贸易试验区陆家嘴环路</w:t>
      </w:r>
      <w:r w:rsidRPr="008A7774">
        <w:rPr>
          <w:rFonts w:ascii="Arial" w:hAnsi="Arial"/>
          <w:sz w:val="22"/>
        </w:rPr>
        <w:t>1233</w:t>
      </w:r>
      <w:r w:rsidRPr="008A7774">
        <w:rPr>
          <w:rFonts w:ascii="Arial" w:hAnsi="Arial" w:hint="eastAsia"/>
          <w:sz w:val="22"/>
        </w:rPr>
        <w:t>号汇亚大厦</w:t>
      </w:r>
      <w:r w:rsidRPr="008A7774">
        <w:rPr>
          <w:rFonts w:ascii="Arial" w:hAnsi="Arial"/>
          <w:sz w:val="22"/>
        </w:rPr>
        <w:t>7</w:t>
      </w:r>
      <w:r w:rsidRPr="008A7774">
        <w:rPr>
          <w:rFonts w:ascii="Arial" w:hAnsi="Arial" w:hint="eastAsia"/>
          <w:sz w:val="22"/>
        </w:rPr>
        <w:t>楼</w:t>
      </w:r>
      <w:r w:rsidRPr="008A7774">
        <w:rPr>
          <w:rFonts w:ascii="Arial" w:hAnsi="Arial"/>
          <w:sz w:val="22"/>
        </w:rPr>
        <w:t>702</w:t>
      </w:r>
      <w:r w:rsidRPr="008A7774">
        <w:rPr>
          <w:rFonts w:ascii="Arial" w:hAnsi="Arial" w:hint="eastAsia"/>
          <w:sz w:val="22"/>
        </w:rPr>
        <w:t>室</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办公地址：中国（上海）自由贸易试验区陆家嘴环路</w:t>
      </w:r>
      <w:r w:rsidRPr="008A7774">
        <w:rPr>
          <w:rFonts w:ascii="Arial" w:hAnsi="Arial"/>
          <w:sz w:val="22"/>
        </w:rPr>
        <w:t>1233</w:t>
      </w:r>
      <w:r w:rsidRPr="008A7774">
        <w:rPr>
          <w:rFonts w:ascii="Arial" w:hAnsi="Arial" w:hint="eastAsia"/>
          <w:sz w:val="22"/>
        </w:rPr>
        <w:t>号汇亚大厦</w:t>
      </w:r>
      <w:r w:rsidRPr="008A7774">
        <w:rPr>
          <w:rFonts w:ascii="Arial" w:hAnsi="Arial"/>
          <w:sz w:val="22"/>
        </w:rPr>
        <w:t>7</w:t>
      </w:r>
      <w:r w:rsidRPr="008A7774">
        <w:rPr>
          <w:rFonts w:ascii="Arial" w:hAnsi="Arial" w:hint="eastAsia"/>
          <w:sz w:val="22"/>
        </w:rPr>
        <w:t>楼</w:t>
      </w:r>
      <w:r w:rsidRPr="008A7774">
        <w:rPr>
          <w:rFonts w:ascii="Arial" w:hAnsi="Arial"/>
          <w:sz w:val="22"/>
        </w:rPr>
        <w:t>702</w:t>
      </w:r>
      <w:r w:rsidRPr="008A7774">
        <w:rPr>
          <w:rFonts w:ascii="Arial" w:hAnsi="Arial" w:hint="eastAsia"/>
          <w:sz w:val="22"/>
        </w:rPr>
        <w:t>室</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法定代表人：</w:t>
      </w:r>
      <w:r w:rsidR="003B7AB9">
        <w:rPr>
          <w:rFonts w:ascii="Arial" w:hAnsi="Arial" w:cs="Arial" w:hint="eastAsia"/>
          <w:sz w:val="22"/>
          <w:szCs w:val="22"/>
        </w:rPr>
        <w:t>陈剑</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成立日期：</w:t>
      </w:r>
      <w:r w:rsidRPr="008A7774">
        <w:rPr>
          <w:rFonts w:ascii="Arial" w:hAnsi="Arial"/>
          <w:sz w:val="22"/>
        </w:rPr>
        <w:t>2020</w:t>
      </w:r>
      <w:r w:rsidRPr="008A7774">
        <w:rPr>
          <w:rFonts w:ascii="Arial" w:hAnsi="Arial" w:hint="eastAsia"/>
          <w:sz w:val="22"/>
        </w:rPr>
        <w:t>年</w:t>
      </w:r>
      <w:r w:rsidRPr="008A7774">
        <w:rPr>
          <w:rFonts w:ascii="Arial" w:hAnsi="Arial"/>
          <w:sz w:val="22"/>
        </w:rPr>
        <w:t>09</w:t>
      </w:r>
      <w:r w:rsidRPr="008A7774">
        <w:rPr>
          <w:rFonts w:ascii="Arial" w:hAnsi="Arial" w:hint="eastAsia"/>
          <w:sz w:val="22"/>
        </w:rPr>
        <w:t>月</w:t>
      </w:r>
      <w:r w:rsidRPr="008A7774">
        <w:rPr>
          <w:rFonts w:ascii="Arial" w:hAnsi="Arial"/>
          <w:sz w:val="22"/>
        </w:rPr>
        <w:t>10</w:t>
      </w:r>
      <w:r w:rsidRPr="008A7774">
        <w:rPr>
          <w:rFonts w:ascii="Arial" w:hAnsi="Arial" w:hint="eastAsia"/>
          <w:sz w:val="22"/>
        </w:rPr>
        <w:t>日</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直销网点：直销中心</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直销中心地址：中国（上海）自由贸易试验区陆家嘴环路</w:t>
      </w:r>
      <w:r w:rsidRPr="008A7774">
        <w:rPr>
          <w:rFonts w:ascii="Arial" w:hAnsi="Arial"/>
          <w:sz w:val="22"/>
        </w:rPr>
        <w:t>1233</w:t>
      </w:r>
      <w:r w:rsidRPr="008A7774">
        <w:rPr>
          <w:rFonts w:ascii="Arial" w:hAnsi="Arial" w:hint="eastAsia"/>
          <w:sz w:val="22"/>
        </w:rPr>
        <w:t>号汇亚大厦</w:t>
      </w:r>
      <w:r w:rsidRPr="008A7774">
        <w:rPr>
          <w:rFonts w:ascii="Arial" w:hAnsi="Arial"/>
          <w:sz w:val="22"/>
        </w:rPr>
        <w:t>7</w:t>
      </w:r>
      <w:r w:rsidRPr="008A7774">
        <w:rPr>
          <w:rFonts w:ascii="Arial" w:hAnsi="Arial" w:hint="eastAsia"/>
          <w:sz w:val="22"/>
        </w:rPr>
        <w:t>楼</w:t>
      </w:r>
      <w:r w:rsidRPr="008A7774">
        <w:rPr>
          <w:rFonts w:ascii="Arial" w:hAnsi="Arial"/>
          <w:sz w:val="22"/>
        </w:rPr>
        <w:t>702</w:t>
      </w:r>
      <w:r w:rsidRPr="008A7774">
        <w:rPr>
          <w:rFonts w:ascii="Arial" w:hAnsi="Arial" w:hint="eastAsia"/>
          <w:sz w:val="22"/>
        </w:rPr>
        <w:t>室</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客户服务统一咨询电话：</w:t>
      </w:r>
      <w:r w:rsidRPr="008A7774">
        <w:rPr>
          <w:rFonts w:ascii="Arial" w:hAnsi="Arial"/>
          <w:sz w:val="22"/>
        </w:rPr>
        <w:t>400</w:t>
      </w:r>
      <w:r w:rsidR="00CA27E9" w:rsidRPr="008A7774">
        <w:rPr>
          <w:rFonts w:ascii="Arial" w:hAnsi="Arial"/>
          <w:sz w:val="22"/>
        </w:rPr>
        <w:t>-</w:t>
      </w:r>
      <w:r w:rsidRPr="005B5E67">
        <w:rPr>
          <w:rFonts w:ascii="Arial" w:hAnsi="Arial" w:cs="Arial"/>
          <w:sz w:val="22"/>
          <w:szCs w:val="22"/>
        </w:rPr>
        <w:t>002</w:t>
      </w:r>
      <w:r w:rsidR="00B50A78">
        <w:rPr>
          <w:rFonts w:ascii="Arial" w:hAnsi="Arial" w:cs="Arial"/>
          <w:sz w:val="22"/>
          <w:szCs w:val="22"/>
        </w:rPr>
        <w:t>-</w:t>
      </w:r>
      <w:r w:rsidRPr="005B5E67">
        <w:rPr>
          <w:rFonts w:ascii="Arial" w:hAnsi="Arial" w:cs="Arial"/>
          <w:sz w:val="22"/>
          <w:szCs w:val="22"/>
        </w:rPr>
        <w:t>6655</w:t>
      </w:r>
      <w:r w:rsidRPr="008A7774">
        <w:rPr>
          <w:rFonts w:ascii="Arial" w:hAnsi="Arial"/>
          <w:sz w:val="22"/>
        </w:rPr>
        <w:t xml:space="preserve"> </w:t>
      </w:r>
    </w:p>
    <w:p w:rsidR="000B0821" w:rsidRPr="008A7774" w:rsidRDefault="000B0821" w:rsidP="008A7774">
      <w:pPr>
        <w:pStyle w:val="20"/>
        <w:adjustRightInd w:val="0"/>
        <w:snapToGrid w:val="0"/>
        <w:ind w:firstLine="440"/>
        <w:rPr>
          <w:rFonts w:ascii="Arial" w:hAnsi="Arial"/>
          <w:sz w:val="22"/>
        </w:rPr>
      </w:pPr>
      <w:r w:rsidRPr="008A7774">
        <w:rPr>
          <w:rFonts w:ascii="Arial" w:hAnsi="Arial" w:hint="eastAsia"/>
          <w:sz w:val="22"/>
        </w:rPr>
        <w:t>公司网站：</w:t>
      </w:r>
      <w:r w:rsidRPr="008A7774">
        <w:rPr>
          <w:rFonts w:ascii="Arial" w:hAnsi="Arial"/>
          <w:sz w:val="22"/>
        </w:rPr>
        <w:t>www.blackrock.com.cn</w:t>
      </w:r>
    </w:p>
    <w:p w:rsidR="003B00CB" w:rsidRPr="008A7774" w:rsidRDefault="003B00CB" w:rsidP="008A7774">
      <w:pPr>
        <w:pStyle w:val="20"/>
        <w:adjustRightInd w:val="0"/>
        <w:snapToGrid w:val="0"/>
        <w:ind w:firstLine="440"/>
        <w:rPr>
          <w:rFonts w:ascii="Arial" w:hAnsi="Arial"/>
          <w:sz w:val="22"/>
        </w:rPr>
      </w:pPr>
      <w:r w:rsidRPr="008A7774">
        <w:rPr>
          <w:rFonts w:ascii="Arial" w:hAnsi="Arial" w:hint="eastAsia"/>
          <w:sz w:val="22"/>
        </w:rPr>
        <w:t>基金管理人暂未开通网上交易，基金管理人的直销柜台交易仅接受专业机构投资者，个人投资者可通过基金管理人指定的销售机构购买本基金。</w:t>
      </w:r>
    </w:p>
    <w:bookmarkEnd w:id="15"/>
    <w:p w:rsidR="004F116D" w:rsidRPr="008A7774" w:rsidRDefault="004F116D" w:rsidP="008A7774">
      <w:pPr>
        <w:adjustRightInd w:val="0"/>
        <w:snapToGrid w:val="0"/>
        <w:spacing w:line="360" w:lineRule="auto"/>
        <w:ind w:firstLineChars="200" w:firstLine="440"/>
        <w:rPr>
          <w:rFonts w:ascii="Arial" w:hAnsi="Arial"/>
          <w:color w:val="000000"/>
          <w:kern w:val="0"/>
          <w:sz w:val="22"/>
        </w:rPr>
      </w:pPr>
      <w:r w:rsidRPr="008A7774">
        <w:rPr>
          <w:rFonts w:ascii="Arial" w:hAnsi="Arial"/>
          <w:color w:val="000000"/>
          <w:kern w:val="0"/>
          <w:sz w:val="22"/>
        </w:rPr>
        <w:t>2</w:t>
      </w:r>
      <w:r w:rsidRPr="008A7774">
        <w:rPr>
          <w:rFonts w:ascii="Arial" w:hAnsi="Arial" w:hint="eastAsia"/>
          <w:color w:val="000000"/>
          <w:kern w:val="0"/>
          <w:sz w:val="22"/>
        </w:rPr>
        <w:t>、其他销售机构</w:t>
      </w:r>
    </w:p>
    <w:p w:rsidR="004F116D" w:rsidRPr="008A7774" w:rsidRDefault="004F116D" w:rsidP="008A7774">
      <w:pPr>
        <w:adjustRightInd w:val="0"/>
        <w:snapToGrid w:val="0"/>
        <w:spacing w:line="360" w:lineRule="auto"/>
        <w:ind w:firstLineChars="200" w:firstLine="440"/>
        <w:rPr>
          <w:rFonts w:ascii="Arial" w:hAnsi="Arial"/>
          <w:color w:val="000000"/>
          <w:kern w:val="0"/>
          <w:sz w:val="22"/>
        </w:rPr>
      </w:pPr>
      <w:r w:rsidRPr="008A7774">
        <w:rPr>
          <w:rFonts w:ascii="Arial" w:hAnsi="Arial" w:hint="eastAsia"/>
          <w:color w:val="000000"/>
          <w:kern w:val="0"/>
          <w:sz w:val="22"/>
        </w:rPr>
        <w:t>基金管理人可根据《中华人民共和国证券投资基金法》、《公开募集证券投资基金运作管理办法》、</w:t>
      </w:r>
      <w:r w:rsidR="008F38A1" w:rsidRPr="008A7774">
        <w:rPr>
          <w:rFonts w:ascii="Arial" w:hAnsi="Arial" w:hint="eastAsia"/>
          <w:color w:val="000000"/>
          <w:kern w:val="0"/>
          <w:sz w:val="22"/>
        </w:rPr>
        <w:t>《公开募集证券投资基金销售机构监督管理办法》</w:t>
      </w:r>
      <w:r w:rsidRPr="008A7774">
        <w:rPr>
          <w:rFonts w:ascii="Arial" w:hAnsi="Arial" w:hint="eastAsia"/>
          <w:color w:val="000000"/>
          <w:kern w:val="0"/>
          <w:sz w:val="22"/>
        </w:rPr>
        <w:t>和《基金合同》等的规定，选择其他符合要求的机构销售本基金，并在基金管理人网站公示。</w:t>
      </w:r>
    </w:p>
    <w:p w:rsidR="00F47520" w:rsidRPr="008A7774" w:rsidRDefault="00F47520" w:rsidP="008A7774">
      <w:pPr>
        <w:adjustRightInd w:val="0"/>
        <w:snapToGrid w:val="0"/>
        <w:spacing w:line="360" w:lineRule="auto"/>
        <w:ind w:firstLineChars="200" w:firstLine="440"/>
        <w:rPr>
          <w:rFonts w:ascii="Arial" w:hAnsi="Arial"/>
          <w:color w:val="000000"/>
          <w:kern w:val="0"/>
          <w:sz w:val="22"/>
        </w:rPr>
      </w:pPr>
    </w:p>
    <w:p w:rsidR="004F116D" w:rsidRPr="008A7774" w:rsidRDefault="004F116D" w:rsidP="008A7774">
      <w:pPr>
        <w:adjustRightInd w:val="0"/>
        <w:snapToGrid w:val="0"/>
        <w:spacing w:line="360" w:lineRule="auto"/>
        <w:ind w:firstLineChars="200" w:firstLine="440"/>
        <w:rPr>
          <w:rFonts w:ascii="Arial" w:hAnsi="Arial"/>
          <w:color w:val="000000"/>
          <w:kern w:val="0"/>
          <w:sz w:val="22"/>
        </w:rPr>
      </w:pPr>
      <w:r w:rsidRPr="008A7774">
        <w:rPr>
          <w:rFonts w:ascii="Arial" w:hAnsi="Arial" w:hint="eastAsia"/>
          <w:color w:val="000000"/>
          <w:kern w:val="0"/>
          <w:sz w:val="22"/>
        </w:rPr>
        <w:t>（十三）基金的存续</w:t>
      </w:r>
    </w:p>
    <w:p w:rsidR="003B7AB9" w:rsidRPr="008A7774" w:rsidRDefault="00B40441" w:rsidP="008A7774">
      <w:pPr>
        <w:adjustRightInd w:val="0"/>
        <w:snapToGrid w:val="0"/>
        <w:spacing w:line="360" w:lineRule="auto"/>
        <w:ind w:firstLineChars="200" w:firstLine="440"/>
        <w:rPr>
          <w:rFonts w:ascii="Arial" w:hAnsi="Arial"/>
          <w:sz w:val="22"/>
        </w:rPr>
      </w:pPr>
      <w:r w:rsidRPr="00B40441">
        <w:rPr>
          <w:rFonts w:ascii="Arial" w:hAnsi="Arial" w:hint="eastAsia"/>
          <w:sz w:val="22"/>
        </w:rPr>
        <w:t>《基金合同》生效后，连续</w:t>
      </w:r>
      <w:r w:rsidRPr="00B40441">
        <w:rPr>
          <w:rFonts w:ascii="Arial" w:hAnsi="Arial" w:hint="eastAsia"/>
          <w:sz w:val="22"/>
        </w:rPr>
        <w:t>20</w:t>
      </w:r>
      <w:r w:rsidRPr="00B40441">
        <w:rPr>
          <w:rFonts w:ascii="Arial" w:hAnsi="Arial" w:hint="eastAsia"/>
          <w:sz w:val="22"/>
        </w:rPr>
        <w:t>个工作日出现基金份额持有人数量不满</w:t>
      </w:r>
      <w:r w:rsidRPr="00B40441">
        <w:rPr>
          <w:rFonts w:ascii="Arial" w:hAnsi="Arial" w:hint="eastAsia"/>
          <w:sz w:val="22"/>
        </w:rPr>
        <w:t>200</w:t>
      </w:r>
      <w:r w:rsidRPr="00B40441">
        <w:rPr>
          <w:rFonts w:ascii="Arial" w:hAnsi="Arial" w:hint="eastAsia"/>
          <w:sz w:val="22"/>
        </w:rPr>
        <w:t>人或者基金资产净值低于</w:t>
      </w:r>
      <w:r w:rsidRPr="00B40441">
        <w:rPr>
          <w:rFonts w:ascii="Arial" w:hAnsi="Arial" w:hint="eastAsia"/>
          <w:sz w:val="22"/>
        </w:rPr>
        <w:t>5000</w:t>
      </w:r>
      <w:r w:rsidRPr="00B40441">
        <w:rPr>
          <w:rFonts w:ascii="Arial" w:hAnsi="Arial" w:hint="eastAsia"/>
          <w:sz w:val="22"/>
        </w:rPr>
        <w:t>万元情形的，基金管理人应当在定期报告中予以披露；连续</w:t>
      </w:r>
      <w:r w:rsidRPr="00B40441">
        <w:rPr>
          <w:rFonts w:ascii="Arial" w:hAnsi="Arial" w:hint="eastAsia"/>
          <w:sz w:val="22"/>
        </w:rPr>
        <w:t>60</w:t>
      </w:r>
      <w:r w:rsidRPr="00B40441">
        <w:rPr>
          <w:rFonts w:ascii="Arial" w:hAnsi="Arial" w:hint="eastAsia"/>
          <w:sz w:val="22"/>
        </w:rPr>
        <w:t>个工作日出现前述情形的，基金管理人应当在</w:t>
      </w:r>
      <w:r w:rsidRPr="00B40441">
        <w:rPr>
          <w:rFonts w:ascii="Arial" w:hAnsi="Arial" w:hint="eastAsia"/>
          <w:sz w:val="22"/>
        </w:rPr>
        <w:t>10</w:t>
      </w:r>
      <w:r w:rsidRPr="00B40441">
        <w:rPr>
          <w:rFonts w:ascii="Arial" w:hAnsi="Arial" w:hint="eastAsia"/>
          <w:sz w:val="22"/>
        </w:rPr>
        <w:t>个工作日内向中国证监会报告并提出解决方案，如持续运作、转换运作方式、与其他基金合并或终止基金合同等，并在</w:t>
      </w:r>
      <w:r w:rsidRPr="00B40441">
        <w:rPr>
          <w:rFonts w:ascii="Arial" w:hAnsi="Arial" w:hint="eastAsia"/>
          <w:sz w:val="22"/>
        </w:rPr>
        <w:t>6</w:t>
      </w:r>
      <w:r w:rsidRPr="00B40441">
        <w:rPr>
          <w:rFonts w:ascii="Arial" w:hAnsi="Arial" w:hint="eastAsia"/>
          <w:sz w:val="22"/>
        </w:rPr>
        <w:t>个月内召集基金份额持有人大会审议。</w:t>
      </w:r>
    </w:p>
    <w:p w:rsidR="004F116D" w:rsidRPr="008A7774" w:rsidRDefault="003B7AB9" w:rsidP="008A7774">
      <w:pPr>
        <w:adjustRightInd w:val="0"/>
        <w:snapToGrid w:val="0"/>
        <w:spacing w:line="360" w:lineRule="auto"/>
        <w:ind w:firstLineChars="200" w:firstLine="440"/>
        <w:rPr>
          <w:rFonts w:ascii="Arial" w:hAnsi="Arial"/>
          <w:sz w:val="22"/>
        </w:rPr>
      </w:pPr>
      <w:r w:rsidRPr="008A7774">
        <w:rPr>
          <w:rFonts w:ascii="Arial" w:hAnsi="Arial" w:hint="eastAsia"/>
          <w:sz w:val="22"/>
        </w:rPr>
        <w:t>法律法规或中国证监会另有规定时，从其规定。</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bookmarkStart w:id="16" w:name="_Hlk62660683"/>
      <w:r w:rsidRPr="008A7774">
        <w:rPr>
          <w:rFonts w:ascii="Arial" w:hAnsi="Arial" w:hint="eastAsia"/>
          <w:sz w:val="22"/>
        </w:rPr>
        <w:t>（十四）基金的认购费用</w:t>
      </w:r>
    </w:p>
    <w:p w:rsidR="00B40441" w:rsidRPr="00B40441" w:rsidRDefault="00B40441" w:rsidP="00B40441">
      <w:pPr>
        <w:widowControl/>
        <w:spacing w:line="360" w:lineRule="auto"/>
        <w:ind w:firstLineChars="200" w:firstLine="440"/>
        <w:rPr>
          <w:sz w:val="22"/>
        </w:rPr>
      </w:pPr>
      <w:r w:rsidRPr="00B40441">
        <w:rPr>
          <w:sz w:val="22"/>
        </w:rPr>
        <w:t>本基金对通过直销中心认购本基金</w:t>
      </w:r>
      <w:r w:rsidRPr="00B40441">
        <w:rPr>
          <w:rFonts w:hint="eastAsia"/>
          <w:sz w:val="22"/>
        </w:rPr>
        <w:t>A</w:t>
      </w:r>
      <w:r w:rsidRPr="00B40441">
        <w:rPr>
          <w:rFonts w:hint="eastAsia"/>
          <w:sz w:val="22"/>
        </w:rPr>
        <w:t>类基金份额</w:t>
      </w:r>
      <w:r w:rsidRPr="00B40441">
        <w:rPr>
          <w:sz w:val="22"/>
        </w:rPr>
        <w:t>的养老金客户与除此之外其他投资者实施差别化的认购费率。在募集期内如果有多笔认购，适用费率按单笔认购申请单独计算。</w:t>
      </w:r>
    </w:p>
    <w:p w:rsidR="00B40441" w:rsidRPr="00B40441" w:rsidRDefault="00B40441" w:rsidP="00B40441">
      <w:pPr>
        <w:widowControl/>
        <w:spacing w:line="360" w:lineRule="auto"/>
        <w:ind w:firstLineChars="200" w:firstLine="440"/>
        <w:rPr>
          <w:b/>
          <w:sz w:val="22"/>
        </w:rPr>
      </w:pPr>
      <w:r w:rsidRPr="00B40441">
        <w:rPr>
          <w:sz w:val="22"/>
        </w:rPr>
        <w:t>养老金客户指全国社会保障基金、基本养老保险基金、可以投资基金的地方社会保障基金、企业年金基金、职业年金基金，以及个人税收递延型商业养老保险、养老目标证券投资基金</w:t>
      </w:r>
      <w:r w:rsidRPr="00B40441">
        <w:rPr>
          <w:rFonts w:hint="eastAsia"/>
          <w:sz w:val="22"/>
        </w:rPr>
        <w:t>、养老理财产品</w:t>
      </w:r>
      <w:r w:rsidRPr="00B40441">
        <w:rPr>
          <w:sz w:val="22"/>
        </w:rPr>
        <w:t>等。如</w:t>
      </w:r>
      <w:r w:rsidRPr="00B40441">
        <w:rPr>
          <w:rFonts w:hint="eastAsia"/>
          <w:sz w:val="22"/>
        </w:rPr>
        <w:t>募集期内</w:t>
      </w:r>
      <w:r w:rsidRPr="00B40441">
        <w:rPr>
          <w:sz w:val="22"/>
        </w:rPr>
        <w:t>出现可以投资基金的享受税收优惠的个人养老账户、经养老基金监管部门认可的新的养老基金类型，基金管理人可将其纳入养老金客户范围。</w:t>
      </w:r>
    </w:p>
    <w:p w:rsidR="00B40441" w:rsidRPr="00B40441" w:rsidRDefault="00B40441" w:rsidP="00B40441">
      <w:pPr>
        <w:widowControl/>
        <w:spacing w:line="360" w:lineRule="auto"/>
        <w:ind w:firstLineChars="200" w:firstLine="440"/>
        <w:rPr>
          <w:sz w:val="22"/>
        </w:rPr>
      </w:pPr>
      <w:r w:rsidRPr="00B40441">
        <w:rPr>
          <w:sz w:val="22"/>
        </w:rPr>
        <w:t>（</w:t>
      </w:r>
      <w:r w:rsidRPr="00B40441">
        <w:rPr>
          <w:sz w:val="22"/>
        </w:rPr>
        <w:t>1</w:t>
      </w:r>
      <w:r w:rsidRPr="00B40441">
        <w:rPr>
          <w:sz w:val="22"/>
        </w:rPr>
        <w:t>）养老金客户的认购费率</w:t>
      </w:r>
    </w:p>
    <w:p w:rsidR="00B40441" w:rsidRPr="00B40441" w:rsidRDefault="00B40441" w:rsidP="00B40441">
      <w:pPr>
        <w:widowControl/>
        <w:spacing w:line="360" w:lineRule="auto"/>
        <w:ind w:firstLineChars="200" w:firstLine="440"/>
        <w:rPr>
          <w:sz w:val="22"/>
        </w:rPr>
      </w:pPr>
      <w:r w:rsidRPr="00B40441">
        <w:rPr>
          <w:sz w:val="22"/>
        </w:rPr>
        <w:t>通过基金管理人的直销中心认购本基金</w:t>
      </w:r>
      <w:r w:rsidRPr="00B40441">
        <w:rPr>
          <w:rFonts w:hint="eastAsia"/>
          <w:sz w:val="22"/>
        </w:rPr>
        <w:t>A</w:t>
      </w:r>
      <w:r w:rsidRPr="00B40441">
        <w:rPr>
          <w:rFonts w:hint="eastAsia"/>
          <w:sz w:val="22"/>
        </w:rPr>
        <w:t>类基金份额</w:t>
      </w:r>
      <w:r w:rsidRPr="00B40441">
        <w:rPr>
          <w:sz w:val="22"/>
        </w:rPr>
        <w:t>的养老金客户的认购费率见下表：</w:t>
      </w:r>
    </w:p>
    <w:tbl>
      <w:tblPr>
        <w:tblStyle w:val="TableGrid2"/>
        <w:tblW w:w="0" w:type="auto"/>
        <w:jc w:val="center"/>
        <w:tblLook w:val="04A0"/>
      </w:tblPr>
      <w:tblGrid>
        <w:gridCol w:w="2459"/>
        <w:gridCol w:w="2576"/>
      </w:tblGrid>
      <w:tr w:rsidR="00B40441" w:rsidRPr="00B40441" w:rsidTr="00B40441">
        <w:trPr>
          <w:jc w:val="center"/>
        </w:trPr>
        <w:tc>
          <w:tcPr>
            <w:tcW w:w="2459" w:type="dxa"/>
            <w:vAlign w:val="center"/>
          </w:tcPr>
          <w:p w:rsidR="00B40441" w:rsidRPr="00B40441" w:rsidRDefault="00B40441" w:rsidP="00B40441">
            <w:pPr>
              <w:widowControl/>
              <w:spacing w:line="360" w:lineRule="auto"/>
              <w:jc w:val="center"/>
              <w:rPr>
                <w:sz w:val="22"/>
              </w:rPr>
            </w:pPr>
            <w:r w:rsidRPr="00B40441">
              <w:rPr>
                <w:sz w:val="22"/>
              </w:rPr>
              <w:t>认购金额（</w:t>
            </w:r>
            <w:r w:rsidRPr="00B40441">
              <w:rPr>
                <w:sz w:val="22"/>
              </w:rPr>
              <w:t>M</w:t>
            </w:r>
            <w:r w:rsidRPr="00B40441">
              <w:rPr>
                <w:sz w:val="22"/>
              </w:rPr>
              <w:t>）</w:t>
            </w:r>
          </w:p>
        </w:tc>
        <w:tc>
          <w:tcPr>
            <w:tcW w:w="2576" w:type="dxa"/>
            <w:vAlign w:val="center"/>
          </w:tcPr>
          <w:p w:rsidR="00B40441" w:rsidRPr="00B40441" w:rsidRDefault="00B40441" w:rsidP="00B40441">
            <w:pPr>
              <w:widowControl/>
              <w:spacing w:line="360" w:lineRule="auto"/>
              <w:jc w:val="center"/>
              <w:rPr>
                <w:sz w:val="22"/>
              </w:rPr>
            </w:pPr>
            <w:r w:rsidRPr="00B40441">
              <w:rPr>
                <w:sz w:val="22"/>
              </w:rPr>
              <w:t>认购费率</w:t>
            </w:r>
          </w:p>
        </w:tc>
      </w:tr>
      <w:tr w:rsidR="00B40441" w:rsidRPr="00B40441" w:rsidTr="00B40441">
        <w:trPr>
          <w:jc w:val="center"/>
        </w:trPr>
        <w:tc>
          <w:tcPr>
            <w:tcW w:w="2459" w:type="dxa"/>
            <w:vAlign w:val="center"/>
          </w:tcPr>
          <w:p w:rsidR="00B40441" w:rsidRPr="00B40441" w:rsidRDefault="00B40441" w:rsidP="00B40441">
            <w:pPr>
              <w:widowControl/>
              <w:spacing w:line="360" w:lineRule="auto"/>
              <w:jc w:val="center"/>
              <w:rPr>
                <w:sz w:val="22"/>
              </w:rPr>
            </w:pPr>
            <w:r w:rsidRPr="00B40441">
              <w:rPr>
                <w:sz w:val="22"/>
              </w:rPr>
              <w:t>M</w:t>
            </w:r>
            <w:r w:rsidRPr="00B40441">
              <w:rPr>
                <w:sz w:val="22"/>
              </w:rPr>
              <w:t>＜</w:t>
            </w:r>
            <w:r w:rsidRPr="00B40441">
              <w:rPr>
                <w:sz w:val="22"/>
              </w:rPr>
              <w:t>100</w:t>
            </w:r>
            <w:r w:rsidRPr="00B40441">
              <w:rPr>
                <w:sz w:val="22"/>
              </w:rPr>
              <w:t>万元</w:t>
            </w:r>
          </w:p>
        </w:tc>
        <w:tc>
          <w:tcPr>
            <w:tcW w:w="2576" w:type="dxa"/>
            <w:vAlign w:val="center"/>
          </w:tcPr>
          <w:p w:rsidR="00B40441" w:rsidRPr="00B40441" w:rsidRDefault="00B40441" w:rsidP="00B40441">
            <w:pPr>
              <w:widowControl/>
              <w:spacing w:line="360" w:lineRule="auto"/>
              <w:jc w:val="center"/>
              <w:rPr>
                <w:sz w:val="22"/>
              </w:rPr>
            </w:pPr>
            <w:r w:rsidRPr="00B40441">
              <w:rPr>
                <w:sz w:val="22"/>
              </w:rPr>
              <w:t>0.03%</w:t>
            </w:r>
          </w:p>
        </w:tc>
      </w:tr>
      <w:tr w:rsidR="00B40441" w:rsidRPr="00B40441" w:rsidTr="00B40441">
        <w:trPr>
          <w:jc w:val="center"/>
        </w:trPr>
        <w:tc>
          <w:tcPr>
            <w:tcW w:w="2459" w:type="dxa"/>
            <w:vAlign w:val="center"/>
          </w:tcPr>
          <w:p w:rsidR="00B40441" w:rsidRPr="00B40441" w:rsidRDefault="00B40441" w:rsidP="00B40441">
            <w:pPr>
              <w:widowControl/>
              <w:spacing w:line="360" w:lineRule="auto"/>
              <w:jc w:val="center"/>
              <w:rPr>
                <w:sz w:val="22"/>
              </w:rPr>
            </w:pPr>
            <w:r w:rsidRPr="00B40441">
              <w:rPr>
                <w:sz w:val="22"/>
              </w:rPr>
              <w:t>M</w:t>
            </w:r>
            <w:r w:rsidRPr="00B40441">
              <w:rPr>
                <w:rFonts w:hint="eastAsia"/>
                <w:sz w:val="22"/>
              </w:rPr>
              <w:t>≥</w:t>
            </w:r>
            <w:r w:rsidRPr="00B40441">
              <w:rPr>
                <w:sz w:val="22"/>
              </w:rPr>
              <w:t xml:space="preserve">100 </w:t>
            </w:r>
            <w:r w:rsidRPr="00B40441">
              <w:rPr>
                <w:rFonts w:hint="eastAsia"/>
                <w:sz w:val="22"/>
              </w:rPr>
              <w:t>万元</w:t>
            </w:r>
          </w:p>
        </w:tc>
        <w:tc>
          <w:tcPr>
            <w:tcW w:w="2576" w:type="dxa"/>
            <w:vAlign w:val="center"/>
          </w:tcPr>
          <w:p w:rsidR="00B40441" w:rsidRPr="00B40441" w:rsidRDefault="00B40441" w:rsidP="00B40441">
            <w:pPr>
              <w:widowControl/>
              <w:spacing w:line="360" w:lineRule="auto"/>
              <w:jc w:val="center"/>
              <w:rPr>
                <w:sz w:val="22"/>
              </w:rPr>
            </w:pPr>
            <w:r w:rsidRPr="00B40441">
              <w:rPr>
                <w:sz w:val="22"/>
              </w:rPr>
              <w:t>1000</w:t>
            </w:r>
            <w:r w:rsidRPr="00B40441">
              <w:rPr>
                <w:sz w:val="22"/>
              </w:rPr>
              <w:t>元</w:t>
            </w:r>
            <w:r w:rsidRPr="00B40441">
              <w:rPr>
                <w:sz w:val="22"/>
              </w:rPr>
              <w:t>/</w:t>
            </w:r>
            <w:r w:rsidRPr="00B40441">
              <w:rPr>
                <w:sz w:val="22"/>
              </w:rPr>
              <w:t>笔</w:t>
            </w:r>
          </w:p>
        </w:tc>
      </w:tr>
    </w:tbl>
    <w:p w:rsidR="00B40441" w:rsidRPr="00B40441" w:rsidRDefault="00B40441" w:rsidP="00B40441">
      <w:pPr>
        <w:spacing w:line="360" w:lineRule="auto"/>
        <w:ind w:firstLine="480"/>
        <w:rPr>
          <w:sz w:val="22"/>
        </w:rPr>
      </w:pPr>
      <w:r w:rsidRPr="00B40441">
        <w:rPr>
          <w:sz w:val="22"/>
        </w:rPr>
        <w:t>（</w:t>
      </w:r>
      <w:r w:rsidRPr="00B40441">
        <w:rPr>
          <w:sz w:val="22"/>
        </w:rPr>
        <w:t>2</w:t>
      </w:r>
      <w:r w:rsidRPr="00B40441">
        <w:rPr>
          <w:sz w:val="22"/>
        </w:rPr>
        <w:t>）其他投资者的认购费率</w:t>
      </w:r>
    </w:p>
    <w:p w:rsidR="00B40441" w:rsidRPr="00B40441" w:rsidRDefault="00B40441" w:rsidP="00B40441">
      <w:pPr>
        <w:spacing w:line="360" w:lineRule="auto"/>
        <w:ind w:firstLine="480"/>
        <w:rPr>
          <w:sz w:val="22"/>
        </w:rPr>
      </w:pPr>
      <w:r w:rsidRPr="00B40441">
        <w:rPr>
          <w:sz w:val="22"/>
        </w:rPr>
        <w:t>除上述养老金客户外，其他投资者认购本基金</w:t>
      </w:r>
      <w:r w:rsidRPr="00B40441">
        <w:rPr>
          <w:rFonts w:hint="eastAsia"/>
          <w:sz w:val="22"/>
        </w:rPr>
        <w:t>A</w:t>
      </w:r>
      <w:r w:rsidRPr="00B40441">
        <w:rPr>
          <w:rFonts w:hint="eastAsia"/>
          <w:sz w:val="22"/>
        </w:rPr>
        <w:t>类基金份额</w:t>
      </w:r>
      <w:r w:rsidRPr="00B40441">
        <w:rPr>
          <w:sz w:val="22"/>
        </w:rPr>
        <w:t>的认购费率见下表：</w:t>
      </w:r>
    </w:p>
    <w:tbl>
      <w:tblPr>
        <w:tblStyle w:val="TableGrid2"/>
        <w:tblW w:w="0" w:type="auto"/>
        <w:jc w:val="center"/>
        <w:tblLook w:val="04A0"/>
      </w:tblPr>
      <w:tblGrid>
        <w:gridCol w:w="2425"/>
        <w:gridCol w:w="2615"/>
      </w:tblGrid>
      <w:tr w:rsidR="00B40441" w:rsidRPr="00B40441" w:rsidTr="00B40441">
        <w:trPr>
          <w:jc w:val="center"/>
        </w:trPr>
        <w:tc>
          <w:tcPr>
            <w:tcW w:w="2425" w:type="dxa"/>
            <w:vAlign w:val="center"/>
          </w:tcPr>
          <w:p w:rsidR="00B40441" w:rsidRPr="00B40441" w:rsidRDefault="00B40441" w:rsidP="00B40441">
            <w:pPr>
              <w:widowControl/>
              <w:spacing w:line="360" w:lineRule="auto"/>
              <w:jc w:val="center"/>
              <w:rPr>
                <w:sz w:val="22"/>
              </w:rPr>
            </w:pPr>
            <w:r w:rsidRPr="00B40441">
              <w:rPr>
                <w:sz w:val="22"/>
              </w:rPr>
              <w:t>认购金额（</w:t>
            </w:r>
            <w:r w:rsidRPr="00B40441">
              <w:rPr>
                <w:sz w:val="22"/>
              </w:rPr>
              <w:t>M</w:t>
            </w:r>
            <w:r w:rsidRPr="00B40441">
              <w:rPr>
                <w:sz w:val="22"/>
              </w:rPr>
              <w:t>）</w:t>
            </w:r>
          </w:p>
        </w:tc>
        <w:tc>
          <w:tcPr>
            <w:tcW w:w="2615" w:type="dxa"/>
            <w:vAlign w:val="center"/>
          </w:tcPr>
          <w:p w:rsidR="00B40441" w:rsidRPr="00B40441" w:rsidRDefault="00B40441" w:rsidP="00B40441">
            <w:pPr>
              <w:widowControl/>
              <w:spacing w:line="360" w:lineRule="auto"/>
              <w:jc w:val="center"/>
              <w:rPr>
                <w:sz w:val="22"/>
              </w:rPr>
            </w:pPr>
            <w:r w:rsidRPr="00B40441">
              <w:rPr>
                <w:sz w:val="22"/>
              </w:rPr>
              <w:t>认购费率</w:t>
            </w:r>
          </w:p>
        </w:tc>
      </w:tr>
      <w:tr w:rsidR="00B40441" w:rsidRPr="00B40441" w:rsidTr="00B40441">
        <w:trPr>
          <w:jc w:val="center"/>
        </w:trPr>
        <w:tc>
          <w:tcPr>
            <w:tcW w:w="2425" w:type="dxa"/>
            <w:vAlign w:val="center"/>
          </w:tcPr>
          <w:p w:rsidR="00B40441" w:rsidRPr="00B40441" w:rsidRDefault="00B40441" w:rsidP="00B40441">
            <w:pPr>
              <w:widowControl/>
              <w:spacing w:line="360" w:lineRule="auto"/>
              <w:jc w:val="center"/>
              <w:rPr>
                <w:sz w:val="22"/>
              </w:rPr>
            </w:pPr>
            <w:r w:rsidRPr="00B40441">
              <w:rPr>
                <w:sz w:val="22"/>
              </w:rPr>
              <w:t>M</w:t>
            </w:r>
            <w:r w:rsidRPr="00B40441">
              <w:rPr>
                <w:sz w:val="22"/>
              </w:rPr>
              <w:t>＜</w:t>
            </w:r>
            <w:r w:rsidRPr="00B40441">
              <w:rPr>
                <w:sz w:val="22"/>
              </w:rPr>
              <w:t>100</w:t>
            </w:r>
            <w:r w:rsidRPr="00B40441">
              <w:rPr>
                <w:sz w:val="22"/>
              </w:rPr>
              <w:t>万元</w:t>
            </w:r>
          </w:p>
        </w:tc>
        <w:tc>
          <w:tcPr>
            <w:tcW w:w="2615" w:type="dxa"/>
            <w:vAlign w:val="center"/>
          </w:tcPr>
          <w:p w:rsidR="00B40441" w:rsidRPr="00B40441" w:rsidRDefault="00B40441" w:rsidP="00B40441">
            <w:pPr>
              <w:widowControl/>
              <w:spacing w:line="360" w:lineRule="auto"/>
              <w:jc w:val="center"/>
              <w:rPr>
                <w:sz w:val="22"/>
              </w:rPr>
            </w:pPr>
            <w:r w:rsidRPr="00B40441">
              <w:rPr>
                <w:sz w:val="22"/>
              </w:rPr>
              <w:t>0.30%</w:t>
            </w:r>
          </w:p>
        </w:tc>
      </w:tr>
      <w:tr w:rsidR="00B40441" w:rsidRPr="00B40441" w:rsidTr="00B40441">
        <w:trPr>
          <w:jc w:val="center"/>
        </w:trPr>
        <w:tc>
          <w:tcPr>
            <w:tcW w:w="2425" w:type="dxa"/>
            <w:vAlign w:val="center"/>
          </w:tcPr>
          <w:p w:rsidR="00B40441" w:rsidRPr="00B40441" w:rsidRDefault="00B40441" w:rsidP="00B40441">
            <w:pPr>
              <w:widowControl/>
              <w:spacing w:line="360" w:lineRule="auto"/>
              <w:jc w:val="center"/>
              <w:rPr>
                <w:sz w:val="22"/>
              </w:rPr>
            </w:pPr>
            <w:r w:rsidRPr="00B40441">
              <w:rPr>
                <w:sz w:val="22"/>
              </w:rPr>
              <w:t>M</w:t>
            </w:r>
            <w:r w:rsidRPr="00B40441">
              <w:rPr>
                <w:rFonts w:hint="eastAsia"/>
                <w:sz w:val="22"/>
              </w:rPr>
              <w:t>≥</w:t>
            </w:r>
            <w:r w:rsidRPr="00B40441">
              <w:rPr>
                <w:sz w:val="22"/>
              </w:rPr>
              <w:t xml:space="preserve">100 </w:t>
            </w:r>
            <w:r w:rsidRPr="00B40441">
              <w:rPr>
                <w:rFonts w:hint="eastAsia"/>
                <w:sz w:val="22"/>
              </w:rPr>
              <w:t>万元</w:t>
            </w:r>
          </w:p>
        </w:tc>
        <w:tc>
          <w:tcPr>
            <w:tcW w:w="2615" w:type="dxa"/>
            <w:vAlign w:val="center"/>
          </w:tcPr>
          <w:p w:rsidR="00B40441" w:rsidRPr="00B40441" w:rsidRDefault="00B40441" w:rsidP="00B40441">
            <w:pPr>
              <w:widowControl/>
              <w:spacing w:line="360" w:lineRule="auto"/>
              <w:jc w:val="center"/>
              <w:rPr>
                <w:sz w:val="22"/>
              </w:rPr>
            </w:pPr>
            <w:r w:rsidRPr="00B40441">
              <w:rPr>
                <w:sz w:val="22"/>
              </w:rPr>
              <w:t>1000</w:t>
            </w:r>
            <w:r w:rsidRPr="00B40441">
              <w:rPr>
                <w:sz w:val="22"/>
              </w:rPr>
              <w:t>元</w:t>
            </w:r>
            <w:r w:rsidRPr="00B40441">
              <w:rPr>
                <w:sz w:val="22"/>
              </w:rPr>
              <w:t>/</w:t>
            </w:r>
            <w:r w:rsidRPr="00B40441">
              <w:rPr>
                <w:sz w:val="22"/>
              </w:rPr>
              <w:t>笔</w:t>
            </w:r>
          </w:p>
        </w:tc>
      </w:tr>
    </w:tbl>
    <w:p w:rsidR="00B40441" w:rsidRPr="00B40441" w:rsidRDefault="00B40441" w:rsidP="00B40441">
      <w:pPr>
        <w:spacing w:line="360" w:lineRule="auto"/>
        <w:ind w:firstLineChars="200" w:firstLine="440"/>
        <w:rPr>
          <w:sz w:val="22"/>
        </w:rPr>
      </w:pPr>
      <w:r w:rsidRPr="00B40441">
        <w:rPr>
          <w:rFonts w:hint="eastAsia"/>
          <w:sz w:val="22"/>
        </w:rPr>
        <w:t>本基金</w:t>
      </w:r>
      <w:r w:rsidRPr="00B40441">
        <w:rPr>
          <w:rFonts w:hint="eastAsia"/>
          <w:sz w:val="22"/>
        </w:rPr>
        <w:t>C</w:t>
      </w:r>
      <w:r w:rsidRPr="00B40441">
        <w:rPr>
          <w:rFonts w:hint="eastAsia"/>
          <w:sz w:val="22"/>
        </w:rPr>
        <w:t>类基金份额不收取认购费用。</w:t>
      </w:r>
    </w:p>
    <w:p w:rsidR="00B40441" w:rsidRPr="00B40441" w:rsidRDefault="00B40441" w:rsidP="00B40441">
      <w:pPr>
        <w:spacing w:line="360" w:lineRule="auto"/>
        <w:ind w:firstLineChars="200" w:firstLine="440"/>
        <w:rPr>
          <w:sz w:val="22"/>
        </w:rPr>
      </w:pPr>
      <w:r w:rsidRPr="00B40441">
        <w:rPr>
          <w:rFonts w:hint="eastAsia"/>
          <w:sz w:val="22"/>
        </w:rPr>
        <w:t>A</w:t>
      </w:r>
      <w:r w:rsidRPr="00B40441">
        <w:rPr>
          <w:rFonts w:hint="eastAsia"/>
          <w:sz w:val="22"/>
        </w:rPr>
        <w:t>类基金份额的认购费用不列入基金财产，主要用于基金的市场推广、销售、登记等基金募集期间发生的各项费用。</w:t>
      </w:r>
    </w:p>
    <w:p w:rsidR="00B40441" w:rsidRPr="00B40441" w:rsidRDefault="00B40441" w:rsidP="00B40441">
      <w:pPr>
        <w:spacing w:line="360" w:lineRule="auto"/>
        <w:ind w:firstLineChars="200" w:firstLine="440"/>
        <w:rPr>
          <w:sz w:val="22"/>
        </w:rPr>
      </w:pPr>
      <w:r w:rsidRPr="00B40441">
        <w:rPr>
          <w:sz w:val="22"/>
        </w:rPr>
        <w:t>基金管理人可以在不违背法律法规规定及基金合同约定的情形下根据市场情况制定基金促销计划，开展基金促销活动。在基金促销活动期间，基金管理人可以适当调低基金认购费率。</w:t>
      </w:r>
    </w:p>
    <w:p w:rsidR="00F47520" w:rsidRPr="008A7774" w:rsidRDefault="00F47520" w:rsidP="008A7774">
      <w:pPr>
        <w:spacing w:line="360" w:lineRule="auto"/>
        <w:ind w:firstLineChars="200" w:firstLine="440"/>
        <w:rPr>
          <w:rFonts w:ascii="Arial" w:hAnsi="Arial"/>
          <w:sz w:val="22"/>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（十五）认购份额的计算</w:t>
      </w:r>
    </w:p>
    <w:p w:rsidR="00757DB5" w:rsidRPr="00757DB5" w:rsidRDefault="00757DB5" w:rsidP="00757DB5">
      <w:pPr>
        <w:pStyle w:val="20"/>
        <w:ind w:firstLine="440"/>
        <w:rPr>
          <w:rFonts w:ascii="Arial" w:hAnsi="Arial"/>
          <w:sz w:val="22"/>
        </w:rPr>
      </w:pPr>
      <w:r w:rsidRPr="00757DB5">
        <w:rPr>
          <w:rFonts w:ascii="Arial" w:hAnsi="Arial" w:hint="eastAsia"/>
          <w:sz w:val="22"/>
        </w:rPr>
        <w:t>基金认购采用金额认购的方式。</w:t>
      </w:r>
    </w:p>
    <w:p w:rsidR="00757DB5" w:rsidRPr="00757DB5" w:rsidRDefault="00757DB5" w:rsidP="00757DB5">
      <w:pPr>
        <w:pStyle w:val="20"/>
        <w:ind w:firstLine="440"/>
        <w:rPr>
          <w:rFonts w:ascii="Arial" w:hAnsi="Arial"/>
          <w:sz w:val="22"/>
        </w:rPr>
      </w:pPr>
      <w:r w:rsidRPr="00757DB5">
        <w:rPr>
          <w:rFonts w:ascii="Arial" w:hAnsi="Arial" w:hint="eastAsia"/>
          <w:sz w:val="22"/>
        </w:rPr>
        <w:t>（</w:t>
      </w:r>
      <w:r w:rsidRPr="00757DB5">
        <w:rPr>
          <w:rFonts w:ascii="Arial" w:hAnsi="Arial" w:hint="eastAsia"/>
          <w:sz w:val="22"/>
        </w:rPr>
        <w:t>1</w:t>
      </w:r>
      <w:r w:rsidRPr="00757DB5">
        <w:rPr>
          <w:rFonts w:ascii="Arial" w:hAnsi="Arial" w:hint="eastAsia"/>
          <w:sz w:val="22"/>
        </w:rPr>
        <w:t>）</w:t>
      </w:r>
      <w:r w:rsidRPr="00757DB5">
        <w:rPr>
          <w:rFonts w:ascii="Arial" w:hAnsi="Arial" w:hint="eastAsia"/>
          <w:sz w:val="22"/>
        </w:rPr>
        <w:t>A</w:t>
      </w:r>
      <w:r w:rsidRPr="00757DB5">
        <w:rPr>
          <w:rFonts w:ascii="Arial" w:hAnsi="Arial" w:hint="eastAsia"/>
          <w:sz w:val="22"/>
        </w:rPr>
        <w:t>类基金份额</w:t>
      </w:r>
    </w:p>
    <w:p w:rsidR="00757DB5" w:rsidRPr="00757DB5" w:rsidRDefault="00757DB5" w:rsidP="00757DB5">
      <w:pPr>
        <w:pStyle w:val="20"/>
        <w:ind w:firstLine="440"/>
        <w:rPr>
          <w:rFonts w:ascii="Arial" w:hAnsi="Arial"/>
          <w:sz w:val="22"/>
        </w:rPr>
      </w:pPr>
      <w:r w:rsidRPr="00757DB5">
        <w:rPr>
          <w:rFonts w:ascii="Arial" w:hAnsi="Arial" w:hint="eastAsia"/>
          <w:sz w:val="22"/>
        </w:rPr>
        <w:t>A</w:t>
      </w:r>
      <w:r w:rsidRPr="00757DB5">
        <w:rPr>
          <w:rFonts w:ascii="Arial" w:hAnsi="Arial" w:hint="eastAsia"/>
          <w:sz w:val="22"/>
        </w:rPr>
        <w:t>类基金份额的认购金额包括认购费用和净认购金额。计算公式为：</w:t>
      </w:r>
    </w:p>
    <w:p w:rsidR="00757DB5" w:rsidRPr="00757DB5" w:rsidRDefault="00757DB5" w:rsidP="00757DB5">
      <w:pPr>
        <w:pStyle w:val="20"/>
        <w:ind w:firstLine="440"/>
        <w:rPr>
          <w:rFonts w:ascii="Arial" w:hAnsi="Arial"/>
          <w:sz w:val="22"/>
        </w:rPr>
      </w:pPr>
      <w:r w:rsidRPr="00757DB5">
        <w:rPr>
          <w:rFonts w:ascii="Arial" w:hAnsi="Arial" w:hint="eastAsia"/>
          <w:sz w:val="22"/>
        </w:rPr>
        <w:t>认购费用适用比例费率：</w:t>
      </w:r>
    </w:p>
    <w:p w:rsidR="00757DB5" w:rsidRPr="00757DB5" w:rsidRDefault="00757DB5" w:rsidP="00757DB5">
      <w:pPr>
        <w:pStyle w:val="20"/>
        <w:ind w:firstLine="440"/>
        <w:rPr>
          <w:rFonts w:ascii="Arial" w:hAnsi="Arial"/>
          <w:sz w:val="22"/>
        </w:rPr>
      </w:pPr>
      <w:r w:rsidRPr="00757DB5">
        <w:rPr>
          <w:rFonts w:ascii="Arial" w:hAnsi="Arial" w:hint="eastAsia"/>
          <w:sz w:val="22"/>
        </w:rPr>
        <w:t>净认购金额＝认购金额</w:t>
      </w:r>
      <w:r w:rsidRPr="00757DB5">
        <w:rPr>
          <w:rFonts w:ascii="Arial" w:hAnsi="Arial" w:hint="eastAsia"/>
          <w:sz w:val="22"/>
        </w:rPr>
        <w:t>/</w:t>
      </w:r>
      <w:r w:rsidRPr="00757DB5">
        <w:rPr>
          <w:rFonts w:ascii="Arial" w:hAnsi="Arial" w:hint="eastAsia"/>
          <w:sz w:val="22"/>
        </w:rPr>
        <w:t>（</w:t>
      </w:r>
      <w:r w:rsidRPr="00757DB5">
        <w:rPr>
          <w:rFonts w:ascii="Arial" w:hAnsi="Arial" w:hint="eastAsia"/>
          <w:sz w:val="22"/>
        </w:rPr>
        <w:t>1</w:t>
      </w:r>
      <w:r w:rsidRPr="00757DB5">
        <w:rPr>
          <w:rFonts w:ascii="Arial" w:hAnsi="Arial" w:hint="eastAsia"/>
          <w:sz w:val="22"/>
        </w:rPr>
        <w:t>＋认购费率）</w:t>
      </w:r>
    </w:p>
    <w:p w:rsidR="00757DB5" w:rsidRPr="00757DB5" w:rsidRDefault="00757DB5" w:rsidP="00757DB5">
      <w:pPr>
        <w:pStyle w:val="20"/>
        <w:ind w:firstLine="440"/>
        <w:rPr>
          <w:rFonts w:ascii="Arial" w:hAnsi="Arial"/>
          <w:sz w:val="22"/>
        </w:rPr>
      </w:pPr>
      <w:r w:rsidRPr="00757DB5">
        <w:rPr>
          <w:rFonts w:ascii="Arial" w:hAnsi="Arial" w:hint="eastAsia"/>
          <w:sz w:val="22"/>
        </w:rPr>
        <w:t>认购费用＝认购金额</w:t>
      </w:r>
      <w:r w:rsidRPr="00757DB5">
        <w:rPr>
          <w:rFonts w:ascii="Arial" w:hAnsi="Arial"/>
          <w:sz w:val="22"/>
        </w:rPr>
        <w:t>−</w:t>
      </w:r>
      <w:r w:rsidRPr="00757DB5">
        <w:rPr>
          <w:rFonts w:ascii="Arial" w:hAnsi="Arial" w:hint="eastAsia"/>
          <w:sz w:val="22"/>
        </w:rPr>
        <w:t>净认购金额</w:t>
      </w:r>
    </w:p>
    <w:p w:rsidR="00757DB5" w:rsidRPr="00757DB5" w:rsidRDefault="00757DB5" w:rsidP="00757DB5">
      <w:pPr>
        <w:pStyle w:val="20"/>
        <w:ind w:firstLine="440"/>
        <w:rPr>
          <w:rFonts w:ascii="Arial" w:hAnsi="Arial"/>
          <w:sz w:val="22"/>
        </w:rPr>
      </w:pPr>
      <w:r w:rsidRPr="00757DB5">
        <w:rPr>
          <w:rFonts w:ascii="Arial" w:hAnsi="Arial" w:hint="eastAsia"/>
          <w:sz w:val="22"/>
        </w:rPr>
        <w:t>认购份额＝（净认购金额＋认购利息）</w:t>
      </w:r>
      <w:r w:rsidRPr="00757DB5">
        <w:rPr>
          <w:rFonts w:ascii="Arial" w:hAnsi="Arial" w:hint="eastAsia"/>
          <w:sz w:val="22"/>
        </w:rPr>
        <w:t>/</w:t>
      </w:r>
      <w:r w:rsidRPr="00757DB5">
        <w:rPr>
          <w:rFonts w:ascii="Arial" w:hAnsi="Arial" w:hint="eastAsia"/>
          <w:sz w:val="22"/>
        </w:rPr>
        <w:t>基金份额发售面值</w:t>
      </w:r>
    </w:p>
    <w:p w:rsidR="00757DB5" w:rsidRPr="00757DB5" w:rsidRDefault="00757DB5" w:rsidP="00757DB5">
      <w:pPr>
        <w:pStyle w:val="20"/>
        <w:ind w:firstLine="440"/>
        <w:rPr>
          <w:rFonts w:ascii="Arial" w:hAnsi="Arial"/>
          <w:sz w:val="22"/>
        </w:rPr>
      </w:pPr>
      <w:r w:rsidRPr="00757DB5">
        <w:rPr>
          <w:rFonts w:ascii="Arial" w:hAnsi="Arial" w:hint="eastAsia"/>
          <w:sz w:val="22"/>
        </w:rPr>
        <w:t>认购费用适用固定金额：</w:t>
      </w:r>
    </w:p>
    <w:p w:rsidR="00757DB5" w:rsidRPr="00757DB5" w:rsidRDefault="00757DB5" w:rsidP="00757DB5">
      <w:pPr>
        <w:pStyle w:val="20"/>
        <w:ind w:firstLine="440"/>
        <w:rPr>
          <w:rFonts w:ascii="Arial" w:hAnsi="Arial"/>
          <w:sz w:val="22"/>
        </w:rPr>
      </w:pPr>
      <w:r w:rsidRPr="00757DB5">
        <w:rPr>
          <w:rFonts w:ascii="Arial" w:hAnsi="Arial" w:hint="eastAsia"/>
          <w:sz w:val="22"/>
        </w:rPr>
        <w:t>认购费用＝固定金额</w:t>
      </w:r>
    </w:p>
    <w:p w:rsidR="00757DB5" w:rsidRPr="00757DB5" w:rsidRDefault="00757DB5" w:rsidP="00757DB5">
      <w:pPr>
        <w:pStyle w:val="20"/>
        <w:ind w:firstLine="440"/>
        <w:rPr>
          <w:rFonts w:ascii="Arial" w:hAnsi="Arial"/>
          <w:sz w:val="22"/>
        </w:rPr>
      </w:pPr>
      <w:r w:rsidRPr="00757DB5">
        <w:rPr>
          <w:rFonts w:ascii="Arial" w:hAnsi="Arial" w:hint="eastAsia"/>
          <w:sz w:val="22"/>
        </w:rPr>
        <w:t>净认购金额＝认购金额</w:t>
      </w:r>
      <w:r w:rsidRPr="00757DB5">
        <w:rPr>
          <w:rFonts w:ascii="Arial" w:hAnsi="Arial" w:hint="eastAsia"/>
          <w:sz w:val="22"/>
        </w:rPr>
        <w:t>-</w:t>
      </w:r>
      <w:r w:rsidRPr="00757DB5">
        <w:rPr>
          <w:rFonts w:ascii="Arial" w:hAnsi="Arial" w:hint="eastAsia"/>
          <w:sz w:val="22"/>
        </w:rPr>
        <w:t>认购费用</w:t>
      </w:r>
    </w:p>
    <w:p w:rsidR="00757DB5" w:rsidRPr="00757DB5" w:rsidRDefault="00757DB5" w:rsidP="00757DB5">
      <w:pPr>
        <w:pStyle w:val="20"/>
        <w:ind w:firstLine="440"/>
        <w:rPr>
          <w:rFonts w:ascii="Arial" w:hAnsi="Arial"/>
          <w:sz w:val="22"/>
        </w:rPr>
      </w:pPr>
      <w:r w:rsidRPr="00757DB5">
        <w:rPr>
          <w:rFonts w:ascii="Arial" w:hAnsi="Arial" w:hint="eastAsia"/>
          <w:sz w:val="22"/>
        </w:rPr>
        <w:t>认购份额＝（净认购金额＋认购利息）</w:t>
      </w:r>
      <w:r w:rsidRPr="00757DB5">
        <w:rPr>
          <w:rFonts w:ascii="Arial" w:hAnsi="Arial" w:hint="eastAsia"/>
          <w:sz w:val="22"/>
        </w:rPr>
        <w:t>/</w:t>
      </w:r>
      <w:r w:rsidRPr="00757DB5">
        <w:rPr>
          <w:rFonts w:ascii="Arial" w:hAnsi="Arial" w:hint="eastAsia"/>
          <w:sz w:val="22"/>
        </w:rPr>
        <w:t>基金份额发售面值</w:t>
      </w:r>
    </w:p>
    <w:p w:rsidR="00757DB5" w:rsidRPr="00757DB5" w:rsidRDefault="00757DB5" w:rsidP="00757DB5">
      <w:pPr>
        <w:pStyle w:val="20"/>
        <w:ind w:firstLine="440"/>
        <w:rPr>
          <w:rFonts w:ascii="Arial" w:hAnsi="Arial"/>
          <w:sz w:val="22"/>
        </w:rPr>
      </w:pPr>
      <w:r w:rsidRPr="00757DB5">
        <w:rPr>
          <w:rFonts w:ascii="Arial" w:hAnsi="Arial" w:hint="eastAsia"/>
          <w:sz w:val="22"/>
        </w:rPr>
        <w:t>（</w:t>
      </w:r>
      <w:r w:rsidRPr="00757DB5">
        <w:rPr>
          <w:rFonts w:ascii="Arial" w:hAnsi="Arial" w:hint="eastAsia"/>
          <w:sz w:val="22"/>
        </w:rPr>
        <w:t>2</w:t>
      </w:r>
      <w:r w:rsidRPr="00757DB5">
        <w:rPr>
          <w:rFonts w:ascii="Arial" w:hAnsi="Arial" w:hint="eastAsia"/>
          <w:sz w:val="22"/>
        </w:rPr>
        <w:t>）</w:t>
      </w:r>
      <w:r w:rsidRPr="00757DB5">
        <w:rPr>
          <w:rFonts w:ascii="Arial" w:hAnsi="Arial" w:hint="eastAsia"/>
          <w:sz w:val="22"/>
        </w:rPr>
        <w:t>C</w:t>
      </w:r>
      <w:r w:rsidRPr="00757DB5">
        <w:rPr>
          <w:rFonts w:ascii="Arial" w:hAnsi="Arial" w:hint="eastAsia"/>
          <w:sz w:val="22"/>
        </w:rPr>
        <w:t>类基金份额</w:t>
      </w:r>
    </w:p>
    <w:p w:rsidR="00757DB5" w:rsidRPr="00757DB5" w:rsidRDefault="00757DB5" w:rsidP="00757DB5">
      <w:pPr>
        <w:pStyle w:val="20"/>
        <w:ind w:firstLine="440"/>
        <w:rPr>
          <w:rFonts w:ascii="Arial" w:hAnsi="Arial"/>
          <w:sz w:val="22"/>
        </w:rPr>
      </w:pPr>
      <w:r w:rsidRPr="00757DB5">
        <w:rPr>
          <w:rFonts w:ascii="Arial" w:hAnsi="Arial" w:hint="eastAsia"/>
          <w:sz w:val="22"/>
        </w:rPr>
        <w:t>认购份额＝（认购金额＋认购利息）</w:t>
      </w:r>
      <w:r w:rsidRPr="00757DB5">
        <w:rPr>
          <w:rFonts w:ascii="Arial" w:hAnsi="Arial" w:hint="eastAsia"/>
          <w:sz w:val="22"/>
        </w:rPr>
        <w:t>/</w:t>
      </w:r>
      <w:r w:rsidRPr="00757DB5">
        <w:rPr>
          <w:rFonts w:ascii="Arial" w:hAnsi="Arial" w:hint="eastAsia"/>
          <w:sz w:val="22"/>
        </w:rPr>
        <w:t>基金份额发售面值</w:t>
      </w:r>
    </w:p>
    <w:p w:rsidR="00757DB5" w:rsidRPr="00757DB5" w:rsidRDefault="00757DB5" w:rsidP="00757DB5">
      <w:pPr>
        <w:pStyle w:val="20"/>
        <w:ind w:firstLine="440"/>
        <w:rPr>
          <w:rFonts w:ascii="Arial" w:hAnsi="Arial"/>
          <w:sz w:val="22"/>
        </w:rPr>
      </w:pPr>
      <w:r w:rsidRPr="00757DB5">
        <w:rPr>
          <w:rFonts w:ascii="Arial" w:hAnsi="Arial" w:hint="eastAsia"/>
          <w:sz w:val="22"/>
        </w:rPr>
        <w:t>（</w:t>
      </w:r>
      <w:r w:rsidRPr="00757DB5">
        <w:rPr>
          <w:rFonts w:ascii="Arial" w:hAnsi="Arial" w:hint="eastAsia"/>
          <w:sz w:val="22"/>
        </w:rPr>
        <w:t>3</w:t>
      </w:r>
      <w:r w:rsidRPr="00757DB5">
        <w:rPr>
          <w:rFonts w:ascii="Arial" w:hAnsi="Arial" w:hint="eastAsia"/>
          <w:sz w:val="22"/>
        </w:rPr>
        <w:t>）上述认购份额（含利息折算的份额）计算结果保留到小数点后</w:t>
      </w:r>
      <w:r w:rsidRPr="00757DB5">
        <w:rPr>
          <w:rFonts w:ascii="Arial" w:hAnsi="Arial" w:hint="eastAsia"/>
          <w:sz w:val="22"/>
        </w:rPr>
        <w:t>2</w:t>
      </w:r>
      <w:r w:rsidRPr="00757DB5">
        <w:rPr>
          <w:rFonts w:ascii="Arial" w:hAnsi="Arial" w:hint="eastAsia"/>
          <w:sz w:val="22"/>
        </w:rPr>
        <w:t>位，小数点</w:t>
      </w:r>
      <w:r w:rsidRPr="00757DB5">
        <w:rPr>
          <w:rFonts w:ascii="Arial" w:hAnsi="Arial" w:hint="eastAsia"/>
          <w:sz w:val="22"/>
        </w:rPr>
        <w:t>2</w:t>
      </w:r>
      <w:r w:rsidRPr="00757DB5">
        <w:rPr>
          <w:rFonts w:ascii="Arial" w:hAnsi="Arial" w:hint="eastAsia"/>
          <w:sz w:val="22"/>
        </w:rPr>
        <w:t>位以后的部分四舍五入，由此误差产生的收益或损失由基金财产承担。</w:t>
      </w:r>
    </w:p>
    <w:p w:rsidR="00757DB5" w:rsidRPr="00757DB5" w:rsidRDefault="00757DB5" w:rsidP="00757DB5">
      <w:pPr>
        <w:pStyle w:val="20"/>
        <w:ind w:firstLine="440"/>
        <w:rPr>
          <w:rFonts w:ascii="Arial" w:hAnsi="Arial"/>
          <w:sz w:val="22"/>
        </w:rPr>
      </w:pPr>
      <w:r w:rsidRPr="00757DB5">
        <w:rPr>
          <w:rFonts w:ascii="Arial" w:hAnsi="Arial" w:hint="eastAsia"/>
          <w:sz w:val="22"/>
        </w:rPr>
        <w:t>例</w:t>
      </w:r>
      <w:r w:rsidRPr="00757DB5">
        <w:rPr>
          <w:rFonts w:ascii="Arial" w:hAnsi="Arial" w:hint="eastAsia"/>
          <w:sz w:val="22"/>
        </w:rPr>
        <w:t>1</w:t>
      </w:r>
      <w:r w:rsidRPr="00757DB5">
        <w:rPr>
          <w:rFonts w:ascii="Arial" w:hAnsi="Arial" w:hint="eastAsia"/>
          <w:sz w:val="22"/>
        </w:rPr>
        <w:t>：某投资者（非养老金客户）投资</w:t>
      </w:r>
      <w:r w:rsidRPr="00757DB5">
        <w:rPr>
          <w:rFonts w:ascii="Arial" w:hAnsi="Arial" w:hint="eastAsia"/>
          <w:sz w:val="22"/>
        </w:rPr>
        <w:t>100,000</w:t>
      </w:r>
      <w:r w:rsidRPr="00757DB5">
        <w:rPr>
          <w:rFonts w:ascii="Arial" w:hAnsi="Arial" w:hint="eastAsia"/>
          <w:sz w:val="22"/>
        </w:rPr>
        <w:t>元认购本基金</w:t>
      </w:r>
      <w:r w:rsidRPr="00757DB5">
        <w:rPr>
          <w:rFonts w:ascii="Arial" w:hAnsi="Arial" w:hint="eastAsia"/>
          <w:sz w:val="22"/>
        </w:rPr>
        <w:t>A</w:t>
      </w:r>
      <w:r w:rsidRPr="00757DB5">
        <w:rPr>
          <w:rFonts w:ascii="Arial" w:hAnsi="Arial" w:hint="eastAsia"/>
          <w:sz w:val="22"/>
        </w:rPr>
        <w:t>类基金份额，则对应的认购费率为</w:t>
      </w:r>
      <w:r w:rsidRPr="00757DB5">
        <w:rPr>
          <w:rFonts w:ascii="Arial" w:hAnsi="Arial" w:hint="eastAsia"/>
          <w:sz w:val="22"/>
        </w:rPr>
        <w:t>0.30%</w:t>
      </w:r>
      <w:r w:rsidRPr="00757DB5">
        <w:rPr>
          <w:rFonts w:ascii="Arial" w:hAnsi="Arial" w:hint="eastAsia"/>
          <w:sz w:val="22"/>
        </w:rPr>
        <w:t>，假定募集期产生的利息为</w:t>
      </w:r>
      <w:r w:rsidRPr="00757DB5">
        <w:rPr>
          <w:rFonts w:ascii="Arial" w:hAnsi="Arial" w:hint="eastAsia"/>
          <w:sz w:val="22"/>
        </w:rPr>
        <w:t>55.00</w:t>
      </w:r>
      <w:r w:rsidRPr="00757DB5">
        <w:rPr>
          <w:rFonts w:ascii="Arial" w:hAnsi="Arial" w:hint="eastAsia"/>
          <w:sz w:val="22"/>
        </w:rPr>
        <w:t>元，则可认购</w:t>
      </w:r>
      <w:r w:rsidRPr="00757DB5">
        <w:rPr>
          <w:rFonts w:ascii="Arial" w:hAnsi="Arial" w:hint="eastAsia"/>
          <w:sz w:val="22"/>
        </w:rPr>
        <w:t>A</w:t>
      </w:r>
      <w:r w:rsidRPr="00757DB5">
        <w:rPr>
          <w:rFonts w:ascii="Arial" w:hAnsi="Arial" w:hint="eastAsia"/>
          <w:sz w:val="22"/>
        </w:rPr>
        <w:t>类基金份额为：</w:t>
      </w:r>
    </w:p>
    <w:p w:rsidR="00757DB5" w:rsidRPr="00757DB5" w:rsidRDefault="00757DB5" w:rsidP="00757DB5">
      <w:pPr>
        <w:pStyle w:val="20"/>
        <w:ind w:firstLine="440"/>
        <w:rPr>
          <w:rFonts w:ascii="Arial" w:hAnsi="Arial"/>
          <w:sz w:val="22"/>
        </w:rPr>
      </w:pPr>
      <w:r w:rsidRPr="00757DB5">
        <w:rPr>
          <w:rFonts w:ascii="Arial" w:hAnsi="Arial" w:hint="eastAsia"/>
          <w:sz w:val="22"/>
        </w:rPr>
        <w:t>净认购金额＝</w:t>
      </w:r>
      <w:r w:rsidRPr="00757DB5">
        <w:rPr>
          <w:rFonts w:ascii="Arial" w:hAnsi="Arial" w:hint="eastAsia"/>
          <w:sz w:val="22"/>
        </w:rPr>
        <w:t>100,000/</w:t>
      </w:r>
      <w:r w:rsidRPr="00757DB5">
        <w:rPr>
          <w:rFonts w:ascii="Arial" w:hAnsi="Arial" w:hint="eastAsia"/>
          <w:sz w:val="22"/>
        </w:rPr>
        <w:t>（</w:t>
      </w:r>
      <w:r w:rsidRPr="00757DB5">
        <w:rPr>
          <w:rFonts w:ascii="Arial" w:hAnsi="Arial" w:hint="eastAsia"/>
          <w:sz w:val="22"/>
        </w:rPr>
        <w:t>1</w:t>
      </w:r>
      <w:r w:rsidRPr="00757DB5">
        <w:rPr>
          <w:rFonts w:ascii="Arial" w:hAnsi="Arial" w:hint="eastAsia"/>
          <w:sz w:val="22"/>
        </w:rPr>
        <w:t>＋</w:t>
      </w:r>
      <w:r w:rsidRPr="00757DB5">
        <w:rPr>
          <w:rFonts w:ascii="Arial" w:hAnsi="Arial" w:hint="eastAsia"/>
          <w:sz w:val="22"/>
        </w:rPr>
        <w:t>0.30%</w:t>
      </w:r>
      <w:r w:rsidRPr="00757DB5">
        <w:rPr>
          <w:rFonts w:ascii="Arial" w:hAnsi="Arial" w:hint="eastAsia"/>
          <w:sz w:val="22"/>
        </w:rPr>
        <w:t>）＝</w:t>
      </w:r>
      <w:r w:rsidRPr="00757DB5">
        <w:rPr>
          <w:rFonts w:ascii="Arial" w:hAnsi="Arial" w:hint="eastAsia"/>
          <w:sz w:val="22"/>
        </w:rPr>
        <w:t>99,700.90</w:t>
      </w:r>
      <w:r w:rsidRPr="00757DB5">
        <w:rPr>
          <w:rFonts w:ascii="Arial" w:hAnsi="Arial" w:hint="eastAsia"/>
          <w:sz w:val="22"/>
        </w:rPr>
        <w:t>元</w:t>
      </w:r>
    </w:p>
    <w:p w:rsidR="00757DB5" w:rsidRPr="00757DB5" w:rsidRDefault="00757DB5" w:rsidP="00757DB5">
      <w:pPr>
        <w:pStyle w:val="20"/>
        <w:ind w:firstLine="440"/>
        <w:rPr>
          <w:rFonts w:ascii="Arial" w:hAnsi="Arial"/>
          <w:sz w:val="22"/>
        </w:rPr>
      </w:pPr>
      <w:r w:rsidRPr="00757DB5">
        <w:rPr>
          <w:rFonts w:ascii="Arial" w:hAnsi="Arial" w:hint="eastAsia"/>
          <w:sz w:val="22"/>
        </w:rPr>
        <w:t>认购费用＝</w:t>
      </w:r>
      <w:r w:rsidRPr="00757DB5">
        <w:rPr>
          <w:rFonts w:ascii="Arial" w:hAnsi="Arial" w:hint="eastAsia"/>
          <w:sz w:val="22"/>
        </w:rPr>
        <w:t>100,000-99,700.90</w:t>
      </w:r>
      <w:r w:rsidRPr="00757DB5">
        <w:rPr>
          <w:rFonts w:ascii="Arial" w:hAnsi="Arial" w:hint="eastAsia"/>
          <w:sz w:val="22"/>
        </w:rPr>
        <w:t>＝</w:t>
      </w:r>
      <w:r w:rsidRPr="00757DB5">
        <w:rPr>
          <w:rFonts w:ascii="Arial" w:hAnsi="Arial" w:hint="eastAsia"/>
          <w:sz w:val="22"/>
        </w:rPr>
        <w:t>299.10</w:t>
      </w:r>
      <w:r w:rsidRPr="00757DB5">
        <w:rPr>
          <w:rFonts w:ascii="Arial" w:hAnsi="Arial" w:hint="eastAsia"/>
          <w:sz w:val="22"/>
        </w:rPr>
        <w:t>元</w:t>
      </w:r>
    </w:p>
    <w:p w:rsidR="00757DB5" w:rsidRPr="00757DB5" w:rsidRDefault="00757DB5" w:rsidP="00757DB5">
      <w:pPr>
        <w:pStyle w:val="20"/>
        <w:ind w:firstLine="440"/>
        <w:rPr>
          <w:rFonts w:ascii="Arial" w:hAnsi="Arial"/>
          <w:sz w:val="22"/>
        </w:rPr>
      </w:pPr>
      <w:r w:rsidRPr="00757DB5">
        <w:rPr>
          <w:rFonts w:ascii="Arial" w:hAnsi="Arial" w:hint="eastAsia"/>
          <w:sz w:val="22"/>
        </w:rPr>
        <w:t>认购份额＝（</w:t>
      </w:r>
      <w:r w:rsidRPr="00757DB5">
        <w:rPr>
          <w:rFonts w:ascii="Arial" w:hAnsi="Arial" w:hint="eastAsia"/>
          <w:sz w:val="22"/>
        </w:rPr>
        <w:t>99,700.90</w:t>
      </w:r>
      <w:r w:rsidRPr="00757DB5">
        <w:rPr>
          <w:rFonts w:ascii="Arial" w:hAnsi="Arial" w:hint="eastAsia"/>
          <w:sz w:val="22"/>
        </w:rPr>
        <w:t>＋</w:t>
      </w:r>
      <w:r w:rsidRPr="00757DB5">
        <w:rPr>
          <w:rFonts w:ascii="Arial" w:hAnsi="Arial" w:hint="eastAsia"/>
          <w:sz w:val="22"/>
        </w:rPr>
        <w:t>55.00</w:t>
      </w:r>
      <w:r w:rsidRPr="00757DB5">
        <w:rPr>
          <w:rFonts w:ascii="Arial" w:hAnsi="Arial" w:hint="eastAsia"/>
          <w:sz w:val="22"/>
        </w:rPr>
        <w:t>）</w:t>
      </w:r>
      <w:r w:rsidRPr="00757DB5">
        <w:rPr>
          <w:rFonts w:ascii="Arial" w:hAnsi="Arial" w:hint="eastAsia"/>
          <w:sz w:val="22"/>
        </w:rPr>
        <w:t>/1.00</w:t>
      </w:r>
      <w:r w:rsidRPr="00757DB5">
        <w:rPr>
          <w:rFonts w:ascii="Arial" w:hAnsi="Arial" w:hint="eastAsia"/>
          <w:sz w:val="22"/>
        </w:rPr>
        <w:t>＝</w:t>
      </w:r>
      <w:r w:rsidRPr="00757DB5">
        <w:rPr>
          <w:rFonts w:ascii="Arial" w:hAnsi="Arial" w:hint="eastAsia"/>
          <w:sz w:val="22"/>
        </w:rPr>
        <w:t>99,755.90</w:t>
      </w:r>
      <w:r w:rsidRPr="00757DB5">
        <w:rPr>
          <w:rFonts w:ascii="Arial" w:hAnsi="Arial" w:hint="eastAsia"/>
          <w:sz w:val="22"/>
        </w:rPr>
        <w:t>份</w:t>
      </w:r>
    </w:p>
    <w:p w:rsidR="00757DB5" w:rsidRPr="00757DB5" w:rsidRDefault="00757DB5" w:rsidP="00757DB5">
      <w:pPr>
        <w:pStyle w:val="20"/>
        <w:ind w:firstLine="440"/>
        <w:rPr>
          <w:rFonts w:ascii="Arial" w:hAnsi="Arial"/>
          <w:sz w:val="22"/>
        </w:rPr>
      </w:pPr>
      <w:r w:rsidRPr="00757DB5">
        <w:rPr>
          <w:rFonts w:ascii="Arial" w:hAnsi="Arial" w:hint="eastAsia"/>
          <w:sz w:val="22"/>
        </w:rPr>
        <w:t>即：该投资者（非养老金客户）投资</w:t>
      </w:r>
      <w:r w:rsidRPr="00757DB5">
        <w:rPr>
          <w:rFonts w:ascii="Arial" w:hAnsi="Arial" w:hint="eastAsia"/>
          <w:sz w:val="22"/>
        </w:rPr>
        <w:t>100,000</w:t>
      </w:r>
      <w:r w:rsidRPr="00757DB5">
        <w:rPr>
          <w:rFonts w:ascii="Arial" w:hAnsi="Arial" w:hint="eastAsia"/>
          <w:sz w:val="22"/>
        </w:rPr>
        <w:t>元认购本基金</w:t>
      </w:r>
      <w:r w:rsidRPr="00757DB5">
        <w:rPr>
          <w:rFonts w:ascii="Arial" w:hAnsi="Arial" w:hint="eastAsia"/>
          <w:sz w:val="22"/>
        </w:rPr>
        <w:t>A</w:t>
      </w:r>
      <w:r w:rsidRPr="00757DB5">
        <w:rPr>
          <w:rFonts w:ascii="Arial" w:hAnsi="Arial" w:hint="eastAsia"/>
          <w:sz w:val="22"/>
        </w:rPr>
        <w:t>类基金份额，假定募集期产生的利息为</w:t>
      </w:r>
      <w:r w:rsidRPr="00757DB5">
        <w:rPr>
          <w:rFonts w:ascii="Arial" w:hAnsi="Arial" w:hint="eastAsia"/>
          <w:sz w:val="22"/>
        </w:rPr>
        <w:t>55.00</w:t>
      </w:r>
      <w:r w:rsidRPr="00757DB5">
        <w:rPr>
          <w:rFonts w:ascii="Arial" w:hAnsi="Arial" w:hint="eastAsia"/>
          <w:sz w:val="22"/>
        </w:rPr>
        <w:t>元，可得到</w:t>
      </w:r>
      <w:r w:rsidRPr="00757DB5">
        <w:rPr>
          <w:rFonts w:ascii="Arial" w:hAnsi="Arial" w:hint="eastAsia"/>
          <w:sz w:val="22"/>
        </w:rPr>
        <w:t>99,755.90</w:t>
      </w:r>
      <w:r w:rsidRPr="00757DB5">
        <w:rPr>
          <w:rFonts w:ascii="Arial" w:hAnsi="Arial" w:hint="eastAsia"/>
          <w:sz w:val="22"/>
        </w:rPr>
        <w:t>份</w:t>
      </w:r>
      <w:r w:rsidRPr="00757DB5">
        <w:rPr>
          <w:rFonts w:ascii="Arial" w:hAnsi="Arial" w:hint="eastAsia"/>
          <w:sz w:val="22"/>
        </w:rPr>
        <w:t>A</w:t>
      </w:r>
      <w:r w:rsidRPr="00757DB5">
        <w:rPr>
          <w:rFonts w:ascii="Arial" w:hAnsi="Arial" w:hint="eastAsia"/>
          <w:sz w:val="22"/>
        </w:rPr>
        <w:t>类基金份额。</w:t>
      </w:r>
    </w:p>
    <w:p w:rsidR="00757DB5" w:rsidRPr="00757DB5" w:rsidRDefault="00757DB5" w:rsidP="00757DB5">
      <w:pPr>
        <w:pStyle w:val="20"/>
        <w:ind w:firstLine="440"/>
        <w:rPr>
          <w:rFonts w:ascii="Arial" w:hAnsi="Arial"/>
          <w:sz w:val="22"/>
        </w:rPr>
      </w:pPr>
      <w:r w:rsidRPr="00757DB5">
        <w:rPr>
          <w:rFonts w:ascii="Arial" w:hAnsi="Arial" w:hint="eastAsia"/>
          <w:sz w:val="22"/>
        </w:rPr>
        <w:t>例</w:t>
      </w:r>
      <w:r w:rsidRPr="00757DB5">
        <w:rPr>
          <w:rFonts w:ascii="Arial" w:hAnsi="Arial" w:hint="eastAsia"/>
          <w:sz w:val="22"/>
        </w:rPr>
        <w:t>2</w:t>
      </w:r>
      <w:r w:rsidRPr="00757DB5">
        <w:rPr>
          <w:rFonts w:ascii="Arial" w:hAnsi="Arial" w:hint="eastAsia"/>
          <w:sz w:val="22"/>
        </w:rPr>
        <w:t>：某投资者（养老金客户）投资</w:t>
      </w:r>
      <w:r w:rsidRPr="00757DB5">
        <w:rPr>
          <w:rFonts w:ascii="Arial" w:hAnsi="Arial" w:hint="eastAsia"/>
          <w:sz w:val="22"/>
        </w:rPr>
        <w:t>2,000,000</w:t>
      </w:r>
      <w:r w:rsidRPr="00757DB5">
        <w:rPr>
          <w:rFonts w:ascii="Arial" w:hAnsi="Arial" w:hint="eastAsia"/>
          <w:sz w:val="22"/>
        </w:rPr>
        <w:t>元通过基金管理人直销中心认购本基金</w:t>
      </w:r>
      <w:r w:rsidRPr="00757DB5">
        <w:rPr>
          <w:rFonts w:ascii="Arial" w:hAnsi="Arial" w:hint="eastAsia"/>
          <w:sz w:val="22"/>
        </w:rPr>
        <w:t>A</w:t>
      </w:r>
      <w:r w:rsidRPr="00757DB5">
        <w:rPr>
          <w:rFonts w:ascii="Arial" w:hAnsi="Arial" w:hint="eastAsia"/>
          <w:sz w:val="22"/>
        </w:rPr>
        <w:t>类基金份额，则对应的认购费用为</w:t>
      </w:r>
      <w:r w:rsidRPr="00757DB5">
        <w:rPr>
          <w:rFonts w:ascii="Arial" w:hAnsi="Arial" w:hint="eastAsia"/>
          <w:sz w:val="22"/>
        </w:rPr>
        <w:t>1,000</w:t>
      </w:r>
      <w:r w:rsidRPr="00757DB5">
        <w:rPr>
          <w:rFonts w:ascii="Arial" w:hAnsi="Arial" w:hint="eastAsia"/>
          <w:sz w:val="22"/>
        </w:rPr>
        <w:t>元，假定募集期产生的利息为</w:t>
      </w:r>
      <w:r w:rsidRPr="00757DB5">
        <w:rPr>
          <w:rFonts w:ascii="Arial" w:hAnsi="Arial" w:hint="eastAsia"/>
          <w:sz w:val="22"/>
        </w:rPr>
        <w:t>1,100.00</w:t>
      </w:r>
      <w:r w:rsidRPr="00757DB5">
        <w:rPr>
          <w:rFonts w:ascii="Arial" w:hAnsi="Arial" w:hint="eastAsia"/>
          <w:sz w:val="22"/>
        </w:rPr>
        <w:t>元，则可认购</w:t>
      </w:r>
      <w:r w:rsidRPr="00757DB5">
        <w:rPr>
          <w:rFonts w:ascii="Arial" w:hAnsi="Arial" w:hint="eastAsia"/>
          <w:sz w:val="22"/>
        </w:rPr>
        <w:t>A</w:t>
      </w:r>
      <w:r w:rsidRPr="00757DB5">
        <w:rPr>
          <w:rFonts w:ascii="Arial" w:hAnsi="Arial" w:hint="eastAsia"/>
          <w:sz w:val="22"/>
        </w:rPr>
        <w:t>类基金份额为：</w:t>
      </w:r>
    </w:p>
    <w:p w:rsidR="00757DB5" w:rsidRPr="00757DB5" w:rsidRDefault="00757DB5" w:rsidP="00757DB5">
      <w:pPr>
        <w:pStyle w:val="20"/>
        <w:ind w:firstLine="440"/>
        <w:rPr>
          <w:rFonts w:ascii="Arial" w:hAnsi="Arial"/>
          <w:sz w:val="22"/>
        </w:rPr>
      </w:pPr>
      <w:r w:rsidRPr="00757DB5">
        <w:rPr>
          <w:rFonts w:ascii="Arial" w:hAnsi="Arial" w:hint="eastAsia"/>
          <w:sz w:val="22"/>
        </w:rPr>
        <w:t>认购费用＝</w:t>
      </w:r>
      <w:r w:rsidRPr="00757DB5">
        <w:rPr>
          <w:rFonts w:ascii="Arial" w:hAnsi="Arial" w:hint="eastAsia"/>
          <w:sz w:val="22"/>
        </w:rPr>
        <w:t>1,000</w:t>
      </w:r>
      <w:r w:rsidRPr="00757DB5">
        <w:rPr>
          <w:rFonts w:ascii="Arial" w:hAnsi="Arial" w:hint="eastAsia"/>
          <w:sz w:val="22"/>
        </w:rPr>
        <w:t>元</w:t>
      </w:r>
    </w:p>
    <w:p w:rsidR="00757DB5" w:rsidRPr="00757DB5" w:rsidRDefault="00757DB5" w:rsidP="00757DB5">
      <w:pPr>
        <w:pStyle w:val="20"/>
        <w:ind w:firstLine="440"/>
        <w:rPr>
          <w:rFonts w:ascii="Arial" w:hAnsi="Arial"/>
          <w:sz w:val="22"/>
        </w:rPr>
      </w:pPr>
      <w:r w:rsidRPr="00757DB5">
        <w:rPr>
          <w:rFonts w:ascii="Arial" w:hAnsi="Arial" w:hint="eastAsia"/>
          <w:sz w:val="22"/>
        </w:rPr>
        <w:t>净认购金额＝</w:t>
      </w:r>
      <w:r w:rsidRPr="00757DB5">
        <w:rPr>
          <w:rFonts w:ascii="Arial" w:hAnsi="Arial" w:hint="eastAsia"/>
          <w:sz w:val="22"/>
        </w:rPr>
        <w:t>2,000,000-1,000</w:t>
      </w:r>
      <w:r w:rsidRPr="00757DB5">
        <w:rPr>
          <w:rFonts w:ascii="Arial" w:hAnsi="Arial" w:hint="eastAsia"/>
          <w:sz w:val="22"/>
        </w:rPr>
        <w:t>＝</w:t>
      </w:r>
      <w:r w:rsidRPr="00757DB5">
        <w:rPr>
          <w:rFonts w:ascii="Arial" w:hAnsi="Arial" w:hint="eastAsia"/>
          <w:sz w:val="22"/>
        </w:rPr>
        <w:t>1,999,000.00</w:t>
      </w:r>
      <w:r w:rsidRPr="00757DB5">
        <w:rPr>
          <w:rFonts w:ascii="Arial" w:hAnsi="Arial" w:hint="eastAsia"/>
          <w:sz w:val="22"/>
        </w:rPr>
        <w:t>元</w:t>
      </w:r>
    </w:p>
    <w:p w:rsidR="00757DB5" w:rsidRPr="00757DB5" w:rsidRDefault="00757DB5" w:rsidP="00757DB5">
      <w:pPr>
        <w:pStyle w:val="20"/>
        <w:ind w:firstLine="440"/>
        <w:rPr>
          <w:rFonts w:ascii="Arial" w:hAnsi="Arial"/>
          <w:sz w:val="22"/>
        </w:rPr>
      </w:pPr>
      <w:r w:rsidRPr="00757DB5">
        <w:rPr>
          <w:rFonts w:ascii="Arial" w:hAnsi="Arial" w:hint="eastAsia"/>
          <w:sz w:val="22"/>
        </w:rPr>
        <w:t>认购份额＝（</w:t>
      </w:r>
      <w:r w:rsidRPr="00757DB5">
        <w:rPr>
          <w:rFonts w:ascii="Arial" w:hAnsi="Arial" w:hint="eastAsia"/>
          <w:sz w:val="22"/>
        </w:rPr>
        <w:t>1,999,000.00</w:t>
      </w:r>
      <w:r w:rsidRPr="00757DB5">
        <w:rPr>
          <w:rFonts w:ascii="Arial" w:hAnsi="Arial" w:hint="eastAsia"/>
          <w:sz w:val="22"/>
        </w:rPr>
        <w:t>＋</w:t>
      </w:r>
      <w:r w:rsidRPr="00757DB5">
        <w:rPr>
          <w:rFonts w:ascii="Arial" w:hAnsi="Arial" w:hint="eastAsia"/>
          <w:sz w:val="22"/>
        </w:rPr>
        <w:t>1,100.00</w:t>
      </w:r>
      <w:r w:rsidRPr="00757DB5">
        <w:rPr>
          <w:rFonts w:ascii="Arial" w:hAnsi="Arial" w:hint="eastAsia"/>
          <w:sz w:val="22"/>
        </w:rPr>
        <w:t>）</w:t>
      </w:r>
      <w:r w:rsidRPr="00757DB5">
        <w:rPr>
          <w:rFonts w:ascii="Arial" w:hAnsi="Arial" w:hint="eastAsia"/>
          <w:sz w:val="22"/>
        </w:rPr>
        <w:t>/1.00</w:t>
      </w:r>
      <w:r w:rsidRPr="00757DB5">
        <w:rPr>
          <w:rFonts w:ascii="Arial" w:hAnsi="Arial" w:hint="eastAsia"/>
          <w:sz w:val="22"/>
        </w:rPr>
        <w:t>＝</w:t>
      </w:r>
      <w:r w:rsidRPr="00757DB5">
        <w:rPr>
          <w:rFonts w:ascii="Arial" w:hAnsi="Arial" w:hint="eastAsia"/>
          <w:sz w:val="22"/>
        </w:rPr>
        <w:t>2,000,100.00</w:t>
      </w:r>
      <w:r w:rsidRPr="00757DB5">
        <w:rPr>
          <w:rFonts w:ascii="Arial" w:hAnsi="Arial" w:hint="eastAsia"/>
          <w:sz w:val="22"/>
        </w:rPr>
        <w:t>份</w:t>
      </w:r>
    </w:p>
    <w:p w:rsidR="00757DB5" w:rsidRPr="00757DB5" w:rsidRDefault="00757DB5" w:rsidP="00757DB5">
      <w:pPr>
        <w:pStyle w:val="20"/>
        <w:ind w:firstLine="440"/>
        <w:rPr>
          <w:rFonts w:ascii="Arial" w:hAnsi="Arial"/>
          <w:sz w:val="22"/>
        </w:rPr>
      </w:pPr>
      <w:r w:rsidRPr="00757DB5">
        <w:rPr>
          <w:rFonts w:ascii="Arial" w:hAnsi="Arial" w:hint="eastAsia"/>
          <w:sz w:val="22"/>
        </w:rPr>
        <w:t>即：该投资者（养老金客户）投资</w:t>
      </w:r>
      <w:r w:rsidRPr="00757DB5">
        <w:rPr>
          <w:rFonts w:ascii="Arial" w:hAnsi="Arial" w:hint="eastAsia"/>
          <w:sz w:val="22"/>
        </w:rPr>
        <w:t>2,000,000</w:t>
      </w:r>
      <w:r w:rsidRPr="00757DB5">
        <w:rPr>
          <w:rFonts w:ascii="Arial" w:hAnsi="Arial" w:hint="eastAsia"/>
          <w:sz w:val="22"/>
        </w:rPr>
        <w:t>元通过基金管理人直销中心认购本基金</w:t>
      </w:r>
      <w:r w:rsidRPr="00757DB5">
        <w:rPr>
          <w:rFonts w:ascii="Arial" w:hAnsi="Arial" w:hint="eastAsia"/>
          <w:sz w:val="22"/>
        </w:rPr>
        <w:t>A</w:t>
      </w:r>
      <w:r w:rsidRPr="00757DB5">
        <w:rPr>
          <w:rFonts w:ascii="Arial" w:hAnsi="Arial" w:hint="eastAsia"/>
          <w:sz w:val="22"/>
        </w:rPr>
        <w:t>类基金份额，假定募集期产生的利息为</w:t>
      </w:r>
      <w:r w:rsidRPr="00757DB5">
        <w:rPr>
          <w:rFonts w:ascii="Arial" w:hAnsi="Arial" w:hint="eastAsia"/>
          <w:sz w:val="22"/>
        </w:rPr>
        <w:t>1,100.00</w:t>
      </w:r>
      <w:r w:rsidRPr="00757DB5">
        <w:rPr>
          <w:rFonts w:ascii="Arial" w:hAnsi="Arial" w:hint="eastAsia"/>
          <w:sz w:val="22"/>
        </w:rPr>
        <w:t>元，可得到</w:t>
      </w:r>
      <w:r w:rsidRPr="00757DB5">
        <w:rPr>
          <w:rFonts w:ascii="Arial" w:hAnsi="Arial" w:hint="eastAsia"/>
          <w:sz w:val="22"/>
        </w:rPr>
        <w:t>2,000,100.00</w:t>
      </w:r>
      <w:r w:rsidRPr="00757DB5">
        <w:rPr>
          <w:rFonts w:ascii="Arial" w:hAnsi="Arial" w:hint="eastAsia"/>
          <w:sz w:val="22"/>
        </w:rPr>
        <w:t>份</w:t>
      </w:r>
      <w:r w:rsidRPr="00757DB5">
        <w:rPr>
          <w:rFonts w:ascii="Arial" w:hAnsi="Arial" w:hint="eastAsia"/>
          <w:sz w:val="22"/>
        </w:rPr>
        <w:t>A</w:t>
      </w:r>
      <w:r w:rsidRPr="00757DB5">
        <w:rPr>
          <w:rFonts w:ascii="Arial" w:hAnsi="Arial" w:hint="eastAsia"/>
          <w:sz w:val="22"/>
        </w:rPr>
        <w:t>类基金份额。</w:t>
      </w:r>
    </w:p>
    <w:p w:rsidR="00757DB5" w:rsidRPr="00757DB5" w:rsidRDefault="00757DB5" w:rsidP="00757DB5">
      <w:pPr>
        <w:pStyle w:val="20"/>
        <w:ind w:firstLine="440"/>
        <w:rPr>
          <w:rFonts w:ascii="Arial" w:hAnsi="Arial"/>
          <w:sz w:val="22"/>
        </w:rPr>
      </w:pPr>
      <w:r w:rsidRPr="00757DB5">
        <w:rPr>
          <w:rFonts w:ascii="Arial" w:hAnsi="Arial" w:hint="eastAsia"/>
          <w:sz w:val="22"/>
        </w:rPr>
        <w:t>例</w:t>
      </w:r>
      <w:r w:rsidRPr="00757DB5">
        <w:rPr>
          <w:rFonts w:ascii="Arial" w:hAnsi="Arial" w:hint="eastAsia"/>
          <w:sz w:val="22"/>
        </w:rPr>
        <w:t>3</w:t>
      </w:r>
      <w:r w:rsidRPr="00757DB5">
        <w:rPr>
          <w:rFonts w:ascii="Arial" w:hAnsi="Arial" w:hint="eastAsia"/>
          <w:sz w:val="22"/>
        </w:rPr>
        <w:t>：某投资者投资</w:t>
      </w:r>
      <w:r w:rsidRPr="00757DB5">
        <w:rPr>
          <w:rFonts w:ascii="Arial" w:hAnsi="Arial" w:hint="eastAsia"/>
          <w:sz w:val="22"/>
        </w:rPr>
        <w:t>100,000</w:t>
      </w:r>
      <w:r w:rsidRPr="00757DB5">
        <w:rPr>
          <w:rFonts w:ascii="Arial" w:hAnsi="Arial" w:hint="eastAsia"/>
          <w:sz w:val="22"/>
        </w:rPr>
        <w:t>元认购本基金</w:t>
      </w:r>
      <w:r w:rsidRPr="00757DB5">
        <w:rPr>
          <w:rFonts w:ascii="Arial" w:hAnsi="Arial" w:hint="eastAsia"/>
          <w:sz w:val="22"/>
        </w:rPr>
        <w:t>C</w:t>
      </w:r>
      <w:r w:rsidRPr="00757DB5">
        <w:rPr>
          <w:rFonts w:ascii="Arial" w:hAnsi="Arial" w:hint="eastAsia"/>
          <w:sz w:val="22"/>
        </w:rPr>
        <w:t>类基金份额，假定募集期产生的利息为</w:t>
      </w:r>
      <w:r w:rsidRPr="00757DB5">
        <w:rPr>
          <w:rFonts w:ascii="Arial" w:hAnsi="Arial" w:hint="eastAsia"/>
          <w:sz w:val="22"/>
        </w:rPr>
        <w:t>55.00</w:t>
      </w:r>
      <w:r w:rsidRPr="00757DB5">
        <w:rPr>
          <w:rFonts w:ascii="Arial" w:hAnsi="Arial" w:hint="eastAsia"/>
          <w:sz w:val="22"/>
        </w:rPr>
        <w:t>元，则可认购基金份额为：</w:t>
      </w:r>
    </w:p>
    <w:p w:rsidR="00757DB5" w:rsidRPr="00757DB5" w:rsidRDefault="00757DB5" w:rsidP="00757DB5">
      <w:pPr>
        <w:pStyle w:val="20"/>
        <w:ind w:firstLine="440"/>
        <w:rPr>
          <w:rFonts w:ascii="Arial" w:hAnsi="Arial"/>
          <w:sz w:val="22"/>
        </w:rPr>
      </w:pPr>
      <w:r w:rsidRPr="00757DB5">
        <w:rPr>
          <w:rFonts w:ascii="Arial" w:hAnsi="Arial" w:hint="eastAsia"/>
          <w:sz w:val="22"/>
        </w:rPr>
        <w:t>认购份额＝（</w:t>
      </w:r>
      <w:r w:rsidRPr="00757DB5">
        <w:rPr>
          <w:rFonts w:ascii="Arial" w:hAnsi="Arial" w:hint="eastAsia"/>
          <w:sz w:val="22"/>
        </w:rPr>
        <w:t>100,000</w:t>
      </w:r>
      <w:r w:rsidRPr="00757DB5">
        <w:rPr>
          <w:rFonts w:ascii="Arial" w:hAnsi="Arial" w:hint="eastAsia"/>
          <w:sz w:val="22"/>
        </w:rPr>
        <w:t>＋</w:t>
      </w:r>
      <w:r w:rsidRPr="00757DB5">
        <w:rPr>
          <w:rFonts w:ascii="Arial" w:hAnsi="Arial" w:hint="eastAsia"/>
          <w:sz w:val="22"/>
        </w:rPr>
        <w:t>55.00</w:t>
      </w:r>
      <w:r w:rsidRPr="00757DB5">
        <w:rPr>
          <w:rFonts w:ascii="Arial" w:hAnsi="Arial" w:hint="eastAsia"/>
          <w:sz w:val="22"/>
        </w:rPr>
        <w:t>）</w:t>
      </w:r>
      <w:r w:rsidRPr="00757DB5">
        <w:rPr>
          <w:rFonts w:ascii="Arial" w:hAnsi="Arial" w:hint="eastAsia"/>
          <w:sz w:val="22"/>
        </w:rPr>
        <w:t>/1.00=100,055.00</w:t>
      </w:r>
      <w:r w:rsidRPr="00757DB5">
        <w:rPr>
          <w:rFonts w:ascii="Arial" w:hAnsi="Arial" w:hint="eastAsia"/>
          <w:sz w:val="22"/>
        </w:rPr>
        <w:t>份</w:t>
      </w:r>
    </w:p>
    <w:p w:rsidR="00850486" w:rsidRPr="0032197F" w:rsidRDefault="00757DB5" w:rsidP="00757DB5">
      <w:pPr>
        <w:pStyle w:val="20"/>
        <w:ind w:firstLine="440"/>
        <w:rPr>
          <w:rFonts w:ascii="Arial" w:hAnsi="Arial"/>
          <w:sz w:val="22"/>
        </w:rPr>
      </w:pPr>
      <w:r w:rsidRPr="00757DB5">
        <w:rPr>
          <w:rFonts w:ascii="Arial" w:hAnsi="Arial" w:hint="eastAsia"/>
          <w:sz w:val="22"/>
        </w:rPr>
        <w:t>即：该投资者投资</w:t>
      </w:r>
      <w:r w:rsidRPr="00757DB5">
        <w:rPr>
          <w:rFonts w:ascii="Arial" w:hAnsi="Arial" w:hint="eastAsia"/>
          <w:sz w:val="22"/>
        </w:rPr>
        <w:t>100,000</w:t>
      </w:r>
      <w:r w:rsidRPr="00757DB5">
        <w:rPr>
          <w:rFonts w:ascii="Arial" w:hAnsi="Arial" w:hint="eastAsia"/>
          <w:sz w:val="22"/>
        </w:rPr>
        <w:t>元认购本基金</w:t>
      </w:r>
      <w:r w:rsidRPr="00757DB5">
        <w:rPr>
          <w:rFonts w:ascii="Arial" w:hAnsi="Arial" w:hint="eastAsia"/>
          <w:sz w:val="22"/>
        </w:rPr>
        <w:t>C</w:t>
      </w:r>
      <w:r w:rsidRPr="00757DB5">
        <w:rPr>
          <w:rFonts w:ascii="Arial" w:hAnsi="Arial" w:hint="eastAsia"/>
          <w:sz w:val="22"/>
        </w:rPr>
        <w:t>类基金份额，假定募集期产生的利息为</w:t>
      </w:r>
      <w:r w:rsidRPr="00757DB5">
        <w:rPr>
          <w:rFonts w:ascii="Arial" w:hAnsi="Arial" w:hint="eastAsia"/>
          <w:sz w:val="22"/>
        </w:rPr>
        <w:t>55.00</w:t>
      </w:r>
      <w:r w:rsidRPr="00757DB5">
        <w:rPr>
          <w:rFonts w:ascii="Arial" w:hAnsi="Arial" w:hint="eastAsia"/>
          <w:sz w:val="22"/>
        </w:rPr>
        <w:t>元，可得到</w:t>
      </w:r>
      <w:r w:rsidRPr="00757DB5">
        <w:rPr>
          <w:rFonts w:ascii="Arial" w:hAnsi="Arial" w:hint="eastAsia"/>
          <w:sz w:val="22"/>
        </w:rPr>
        <w:t>100,055.00</w:t>
      </w:r>
      <w:r w:rsidRPr="00757DB5">
        <w:rPr>
          <w:rFonts w:ascii="Arial" w:hAnsi="Arial" w:hint="eastAsia"/>
          <w:sz w:val="22"/>
        </w:rPr>
        <w:t>份</w:t>
      </w:r>
      <w:r w:rsidRPr="00757DB5">
        <w:rPr>
          <w:rFonts w:ascii="Arial" w:hAnsi="Arial" w:hint="eastAsia"/>
          <w:sz w:val="22"/>
        </w:rPr>
        <w:t>C</w:t>
      </w:r>
      <w:r w:rsidRPr="00757DB5">
        <w:rPr>
          <w:rFonts w:ascii="Arial" w:hAnsi="Arial" w:hint="eastAsia"/>
          <w:sz w:val="22"/>
        </w:rPr>
        <w:t>类基金份额。</w:t>
      </w:r>
    </w:p>
    <w:p w:rsidR="00F47520" w:rsidRPr="008A7774" w:rsidRDefault="00F47520" w:rsidP="008A7774">
      <w:pPr>
        <w:pStyle w:val="20"/>
        <w:ind w:firstLine="440"/>
        <w:rPr>
          <w:rFonts w:ascii="Arial" w:hAnsi="Arial"/>
          <w:sz w:val="22"/>
        </w:rPr>
      </w:pPr>
    </w:p>
    <w:p w:rsidR="004F116D" w:rsidRPr="008A7774" w:rsidRDefault="004F116D" w:rsidP="008A7774">
      <w:pPr>
        <w:pStyle w:val="20"/>
        <w:ind w:firstLine="440"/>
        <w:rPr>
          <w:rFonts w:ascii="Arial" w:hAnsi="Arial"/>
          <w:sz w:val="22"/>
        </w:rPr>
      </w:pPr>
      <w:r w:rsidRPr="008A7774">
        <w:rPr>
          <w:rFonts w:ascii="Arial" w:hAnsi="Arial" w:hint="eastAsia"/>
          <w:sz w:val="22"/>
        </w:rPr>
        <w:t>（十六）认购的确认</w:t>
      </w:r>
    </w:p>
    <w:p w:rsidR="004F116D" w:rsidRPr="008A7774" w:rsidRDefault="00757DB5" w:rsidP="008A7774">
      <w:pPr>
        <w:pStyle w:val="20"/>
        <w:adjustRightInd w:val="0"/>
        <w:snapToGrid w:val="0"/>
        <w:ind w:firstLine="440"/>
        <w:rPr>
          <w:rFonts w:ascii="Arial" w:hAnsi="Arial"/>
          <w:sz w:val="22"/>
        </w:rPr>
      </w:pPr>
      <w:r w:rsidRPr="00757DB5">
        <w:rPr>
          <w:rFonts w:ascii="Arial" w:hAnsi="Arial" w:hint="eastAsia"/>
          <w:sz w:val="22"/>
        </w:rPr>
        <w:t>销售机构对认购申请的受理并不代表该申请一定成功，而仅代表销售机构确实接收到认购申请。认购的确认以登记机构的确认结果为准。对于认购申请及认购份额的确认情况，投资人应及时查询。</w:t>
      </w:r>
    </w:p>
    <w:p w:rsidR="00F47520" w:rsidRPr="008A7774" w:rsidRDefault="00F47520" w:rsidP="008A7774">
      <w:pPr>
        <w:pStyle w:val="20"/>
        <w:adjustRightInd w:val="0"/>
        <w:snapToGrid w:val="0"/>
        <w:ind w:firstLine="440"/>
        <w:rPr>
          <w:rFonts w:ascii="Arial" w:hAnsi="Arial"/>
          <w:sz w:val="22"/>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（十七）募集期利息的处理方式</w:t>
      </w:r>
    </w:p>
    <w:p w:rsidR="004F116D" w:rsidRPr="008A7774" w:rsidRDefault="003B7AB9" w:rsidP="008A7774">
      <w:pPr>
        <w:pStyle w:val="20"/>
        <w:adjustRightInd w:val="0"/>
        <w:snapToGrid w:val="0"/>
        <w:ind w:firstLine="440"/>
        <w:rPr>
          <w:rFonts w:ascii="Arial" w:hAnsi="Arial"/>
          <w:sz w:val="22"/>
        </w:rPr>
      </w:pPr>
      <w:r w:rsidRPr="008A7774">
        <w:rPr>
          <w:rFonts w:ascii="Arial" w:hAnsi="Arial" w:hint="eastAsia"/>
          <w:sz w:val="22"/>
        </w:rPr>
        <w:t>有效认购款项在募集期间产生的利息将折算为基金份额归基金份额持有人所有，其中利息转份额以登记机构的记录为准。</w:t>
      </w:r>
      <w:r w:rsidR="004F116D" w:rsidRPr="008A7774">
        <w:rPr>
          <w:rFonts w:ascii="Arial" w:hAnsi="Arial" w:hint="eastAsia"/>
          <w:sz w:val="22"/>
        </w:rPr>
        <w:t>有效认购款项利息折算的份额保留到</w:t>
      </w:r>
      <w:r w:rsidR="0046402A" w:rsidRPr="008A7774">
        <w:rPr>
          <w:rFonts w:ascii="Arial" w:hAnsi="Arial" w:hint="eastAsia"/>
          <w:sz w:val="22"/>
        </w:rPr>
        <w:t>小数点后</w:t>
      </w:r>
      <w:r w:rsidR="0046402A" w:rsidRPr="008A7774">
        <w:rPr>
          <w:rFonts w:ascii="Arial" w:hAnsi="Arial"/>
          <w:sz w:val="22"/>
        </w:rPr>
        <w:t>2</w:t>
      </w:r>
      <w:r w:rsidR="0046402A" w:rsidRPr="008A7774">
        <w:rPr>
          <w:rFonts w:ascii="Arial" w:hAnsi="Arial" w:hint="eastAsia"/>
          <w:sz w:val="22"/>
        </w:rPr>
        <w:t>位，小数点</w:t>
      </w:r>
      <w:r w:rsidR="0046402A" w:rsidRPr="008A7774">
        <w:rPr>
          <w:rFonts w:ascii="Arial" w:hAnsi="Arial"/>
          <w:sz w:val="22"/>
        </w:rPr>
        <w:t>2</w:t>
      </w:r>
      <w:r w:rsidR="0046402A" w:rsidRPr="008A7774">
        <w:rPr>
          <w:rFonts w:ascii="Arial" w:hAnsi="Arial" w:hint="eastAsia"/>
          <w:sz w:val="22"/>
        </w:rPr>
        <w:t>位以后的部分四舍五入，由此误差产生的收益或损失由基金财产承担</w:t>
      </w:r>
      <w:r w:rsidR="004F116D" w:rsidRPr="008A7774">
        <w:rPr>
          <w:rFonts w:ascii="Arial" w:hAnsi="Arial" w:hint="eastAsia"/>
          <w:sz w:val="22"/>
        </w:rPr>
        <w:t>。</w:t>
      </w:r>
    </w:p>
    <w:p w:rsidR="00F47520" w:rsidRPr="008A7774" w:rsidRDefault="00F47520" w:rsidP="008A7774">
      <w:pPr>
        <w:pStyle w:val="20"/>
        <w:adjustRightInd w:val="0"/>
        <w:snapToGrid w:val="0"/>
        <w:ind w:firstLine="440"/>
        <w:rPr>
          <w:rFonts w:ascii="Arial" w:hAnsi="Arial"/>
          <w:sz w:val="22"/>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（十八）募集资金的管理</w:t>
      </w:r>
    </w:p>
    <w:p w:rsidR="004F116D" w:rsidRPr="008A7774" w:rsidRDefault="0046402A" w:rsidP="008A7774">
      <w:pPr>
        <w:pStyle w:val="20"/>
        <w:adjustRightInd w:val="0"/>
        <w:snapToGrid w:val="0"/>
        <w:ind w:firstLine="440"/>
        <w:rPr>
          <w:rFonts w:ascii="Arial" w:hAnsi="Arial"/>
          <w:sz w:val="22"/>
        </w:rPr>
      </w:pPr>
      <w:r w:rsidRPr="008A7774">
        <w:rPr>
          <w:rFonts w:ascii="Arial" w:hAnsi="Arial" w:hint="eastAsia"/>
          <w:sz w:val="22"/>
        </w:rPr>
        <w:t>基金管理人应将基金募集期间募集的资金存入专门账户，在基金募集行为结束前，任何人不得动用。</w:t>
      </w:r>
    </w:p>
    <w:bookmarkEnd w:id="16"/>
    <w:p w:rsidR="004F116D" w:rsidRPr="0030544E" w:rsidRDefault="004F116D" w:rsidP="008A7774">
      <w:pPr>
        <w:adjustRightInd w:val="0"/>
        <w:snapToGrid w:val="0"/>
        <w:spacing w:line="360" w:lineRule="auto"/>
        <w:ind w:firstLineChars="200" w:firstLine="460"/>
        <w:rPr>
          <w:rFonts w:ascii="Arial" w:hAnsi="Arial" w:cs="Arial"/>
          <w:sz w:val="23"/>
          <w:szCs w:val="23"/>
        </w:rPr>
      </w:pPr>
      <w:r w:rsidRPr="0030544E">
        <w:rPr>
          <w:rFonts w:ascii="Arial" w:hAnsi="Arial" w:cs="Arial"/>
          <w:sz w:val="23"/>
          <w:szCs w:val="23"/>
        </w:rPr>
        <w:br w:type="page"/>
      </w:r>
    </w:p>
    <w:p w:rsidR="004F116D" w:rsidRPr="0030544E" w:rsidRDefault="004F116D" w:rsidP="008A7774">
      <w:pPr>
        <w:pStyle w:val="1"/>
        <w:spacing w:line="360" w:lineRule="auto"/>
        <w:jc w:val="center"/>
        <w:rPr>
          <w:rFonts w:ascii="宋体" w:hAnsi="宋体" w:cs="Arial"/>
          <w:sz w:val="23"/>
          <w:szCs w:val="23"/>
        </w:rPr>
      </w:pPr>
      <w:bookmarkStart w:id="17" w:name="_Toc294776263"/>
      <w:bookmarkStart w:id="18" w:name="_Toc513102410"/>
      <w:r w:rsidRPr="0030544E">
        <w:rPr>
          <w:rFonts w:cs="Arial"/>
          <w:sz w:val="23"/>
          <w:szCs w:val="23"/>
        </w:rPr>
        <w:t>二、</w:t>
      </w:r>
      <w:r w:rsidRPr="0030544E">
        <w:rPr>
          <w:rFonts w:ascii="宋体" w:hAnsi="宋体" w:cs="Arial"/>
          <w:sz w:val="23"/>
          <w:szCs w:val="23"/>
        </w:rPr>
        <w:t>个人投资者办理认购的开户与认购流程</w:t>
      </w:r>
      <w:bookmarkEnd w:id="17"/>
      <w:bookmarkEnd w:id="18"/>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8E6234" w:rsidRPr="008A7774" w:rsidRDefault="008E6234" w:rsidP="008A7774">
      <w:pPr>
        <w:adjustRightInd w:val="0"/>
        <w:snapToGrid w:val="0"/>
        <w:spacing w:line="360" w:lineRule="auto"/>
        <w:ind w:firstLineChars="200" w:firstLine="440"/>
        <w:rPr>
          <w:rFonts w:ascii="Arial" w:hAnsi="Arial"/>
          <w:sz w:val="22"/>
        </w:rPr>
      </w:pPr>
      <w:r w:rsidRPr="008A7774">
        <w:rPr>
          <w:rFonts w:ascii="Arial" w:hAnsi="Arial" w:hint="eastAsia"/>
          <w:sz w:val="22"/>
        </w:rPr>
        <w:t>基金管理人暂未开通网上交易，基金管理人的直销柜台交易仅接受专业机构投资者，个人投资者可通过基金管理人指定的销售机构购买本基金。</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个人投资者在其他销售机构的开户与认购程序以各销售机构的规定为准。</w:t>
      </w:r>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4F116D" w:rsidRPr="0030544E" w:rsidRDefault="004F116D" w:rsidP="008A7774">
      <w:pPr>
        <w:adjustRightInd w:val="0"/>
        <w:snapToGrid w:val="0"/>
        <w:spacing w:line="360" w:lineRule="auto"/>
        <w:ind w:firstLineChars="200" w:firstLine="460"/>
        <w:rPr>
          <w:rFonts w:ascii="Arial" w:hAnsi="Arial" w:cs="Arial"/>
          <w:sz w:val="23"/>
          <w:szCs w:val="23"/>
        </w:rPr>
      </w:pPr>
      <w:r w:rsidRPr="0030544E">
        <w:rPr>
          <w:rFonts w:ascii="Arial" w:hAnsi="Arial" w:cs="Arial"/>
          <w:sz w:val="23"/>
          <w:szCs w:val="23"/>
        </w:rPr>
        <w:br w:type="page"/>
      </w:r>
    </w:p>
    <w:p w:rsidR="004F116D" w:rsidRPr="0030544E" w:rsidRDefault="004F116D" w:rsidP="008A7774">
      <w:pPr>
        <w:pStyle w:val="1"/>
        <w:spacing w:line="360" w:lineRule="auto"/>
        <w:jc w:val="center"/>
        <w:rPr>
          <w:rFonts w:ascii="宋体" w:hAnsi="宋体" w:cs="Arial"/>
          <w:sz w:val="23"/>
          <w:szCs w:val="23"/>
        </w:rPr>
      </w:pPr>
      <w:bookmarkStart w:id="19" w:name="_Toc294776264"/>
      <w:bookmarkStart w:id="20" w:name="_Toc513102411"/>
      <w:r w:rsidRPr="0030544E">
        <w:rPr>
          <w:rFonts w:cs="Arial"/>
          <w:sz w:val="23"/>
          <w:szCs w:val="23"/>
        </w:rPr>
        <w:t>三、</w:t>
      </w:r>
      <w:r w:rsidRPr="0030544E">
        <w:rPr>
          <w:rFonts w:ascii="宋体" w:hAnsi="宋体" w:cs="Arial"/>
          <w:sz w:val="23"/>
          <w:szCs w:val="23"/>
        </w:rPr>
        <w:t>机构投资者办理认购的开户与认购流程</w:t>
      </w:r>
      <w:bookmarkEnd w:id="19"/>
      <w:bookmarkEnd w:id="20"/>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（一）通过直销机构的直销中心办理开户和认购的程序</w:t>
      </w:r>
    </w:p>
    <w:p w:rsidR="00757DB5" w:rsidRDefault="00757DB5" w:rsidP="00757DB5">
      <w:pPr>
        <w:adjustRightInd w:val="0"/>
        <w:snapToGrid w:val="0"/>
        <w:spacing w:line="360" w:lineRule="auto"/>
        <w:ind w:firstLineChars="200" w:firstLine="440"/>
        <w:rPr>
          <w:rFonts w:ascii="Arial" w:hAnsi="Arial"/>
          <w:sz w:val="22"/>
        </w:rPr>
      </w:pPr>
      <w:r>
        <w:rPr>
          <w:rFonts w:ascii="Arial" w:hAnsi="Arial"/>
          <w:sz w:val="22"/>
        </w:rPr>
        <w:t>1</w:t>
      </w:r>
      <w:r>
        <w:rPr>
          <w:rFonts w:ascii="Arial" w:hAnsi="Arial" w:hint="eastAsia"/>
          <w:sz w:val="22"/>
        </w:rPr>
        <w:t>、本公司的直销中心受理专业机构投资者的开户和认购申请。</w:t>
      </w:r>
    </w:p>
    <w:p w:rsidR="00757DB5" w:rsidRDefault="00757DB5" w:rsidP="00757DB5">
      <w:pPr>
        <w:adjustRightInd w:val="0"/>
        <w:snapToGrid w:val="0"/>
        <w:spacing w:line="360" w:lineRule="auto"/>
        <w:ind w:firstLineChars="200" w:firstLine="440"/>
        <w:rPr>
          <w:rFonts w:ascii="Arial" w:hAnsi="Arial"/>
          <w:sz w:val="22"/>
        </w:rPr>
      </w:pPr>
    </w:p>
    <w:p w:rsidR="00757DB5" w:rsidRDefault="00757DB5" w:rsidP="00757DB5">
      <w:pPr>
        <w:adjustRightInd w:val="0"/>
        <w:snapToGrid w:val="0"/>
        <w:spacing w:line="360" w:lineRule="auto"/>
        <w:ind w:firstLineChars="200" w:firstLine="440"/>
        <w:rPr>
          <w:rFonts w:ascii="Arial" w:hAnsi="Arial"/>
          <w:sz w:val="22"/>
        </w:rPr>
      </w:pPr>
      <w:r>
        <w:rPr>
          <w:rFonts w:ascii="Arial" w:hAnsi="Arial"/>
          <w:sz w:val="22"/>
        </w:rPr>
        <w:t>2</w:t>
      </w:r>
      <w:r>
        <w:rPr>
          <w:rFonts w:ascii="Arial" w:hAnsi="Arial" w:hint="eastAsia"/>
          <w:sz w:val="22"/>
        </w:rPr>
        <w:t>、认购业务办理时间</w:t>
      </w:r>
    </w:p>
    <w:p w:rsidR="00757DB5" w:rsidRDefault="00757DB5" w:rsidP="00757DB5">
      <w:pPr>
        <w:adjustRightInd w:val="0"/>
        <w:snapToGrid w:val="0"/>
        <w:spacing w:line="360" w:lineRule="auto"/>
        <w:ind w:firstLineChars="200" w:firstLine="440"/>
        <w:rPr>
          <w:rFonts w:ascii="Arial" w:hAnsi="Arial"/>
          <w:sz w:val="22"/>
          <w:shd w:val="clear" w:color="auto" w:fill="FFFFFF"/>
        </w:rPr>
      </w:pPr>
      <w:r>
        <w:rPr>
          <w:rFonts w:ascii="Arial" w:hAnsi="Arial" w:hint="eastAsia"/>
          <w:sz w:val="22"/>
          <w:shd w:val="clear" w:color="auto" w:fill="FFFFFF"/>
        </w:rPr>
        <w:t>募集期内，办理时间为认购日的</w:t>
      </w:r>
      <w:r>
        <w:rPr>
          <w:rFonts w:ascii="Arial" w:hAnsi="Arial"/>
          <w:sz w:val="22"/>
          <w:shd w:val="clear" w:color="auto" w:fill="FFFFFF"/>
        </w:rPr>
        <w:t>9:30-17:00</w:t>
      </w:r>
      <w:r>
        <w:rPr>
          <w:rFonts w:ascii="Arial" w:hAnsi="Arial" w:hint="eastAsia"/>
          <w:sz w:val="22"/>
          <w:shd w:val="clear" w:color="auto" w:fill="FFFFFF"/>
        </w:rPr>
        <w:t>（周六、周日及法定节假日不办理认购业务）。</w:t>
      </w:r>
    </w:p>
    <w:p w:rsidR="00757DB5" w:rsidRDefault="00757DB5" w:rsidP="00757DB5">
      <w:pPr>
        <w:adjustRightInd w:val="0"/>
        <w:snapToGrid w:val="0"/>
        <w:spacing w:line="360" w:lineRule="auto"/>
        <w:ind w:firstLineChars="200" w:firstLine="440"/>
        <w:rPr>
          <w:rFonts w:ascii="Arial" w:hAnsi="Arial"/>
          <w:sz w:val="22"/>
          <w:shd w:val="clear" w:color="auto" w:fill="FFFFFF"/>
        </w:rPr>
      </w:pPr>
    </w:p>
    <w:p w:rsidR="00757DB5" w:rsidRDefault="00757DB5" w:rsidP="00757DB5">
      <w:pPr>
        <w:adjustRightInd w:val="0"/>
        <w:snapToGrid w:val="0"/>
        <w:spacing w:line="360" w:lineRule="auto"/>
        <w:ind w:firstLineChars="200" w:firstLine="440"/>
        <w:rPr>
          <w:rFonts w:ascii="Arial" w:hAnsi="Arial"/>
          <w:sz w:val="22"/>
        </w:rPr>
      </w:pPr>
      <w:r>
        <w:rPr>
          <w:rFonts w:ascii="Arial" w:hAnsi="Arial"/>
          <w:sz w:val="22"/>
        </w:rPr>
        <w:t>3</w:t>
      </w:r>
      <w:r>
        <w:rPr>
          <w:rFonts w:ascii="Arial" w:hAnsi="Arial" w:hint="eastAsia"/>
          <w:sz w:val="22"/>
        </w:rPr>
        <w:t>、专业机构投资者办理开户与认购手续</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1</w:t>
      </w:r>
      <w:r>
        <w:rPr>
          <w:rFonts w:ascii="Arial" w:hAnsi="Arial" w:hint="eastAsia"/>
          <w:sz w:val="22"/>
        </w:rPr>
        <w:t>）专业机构投资者办理基金交易账户和基金账户开户申请时须提交的材料：</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1</w:t>
      </w:r>
      <w:r>
        <w:rPr>
          <w:rFonts w:ascii="Arial" w:hAnsi="Arial" w:hint="eastAsia"/>
          <w:sz w:val="22"/>
        </w:rPr>
        <w:t>）填妥并加盖预留印鉴的《直销账户业务申请表》；</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2</w:t>
      </w:r>
      <w:r>
        <w:rPr>
          <w:rFonts w:ascii="Arial" w:hAnsi="Arial" w:hint="eastAsia"/>
          <w:sz w:val="22"/>
        </w:rPr>
        <w:t>）市场监督管理机关颁发的有效法人营业执照（三证合一）复印件并加盖单位公章（事业法人、社会团体或其他组织提供民政部门或主管部门颁发的注册登记证书复印件）；</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3</w:t>
      </w:r>
      <w:r>
        <w:rPr>
          <w:rFonts w:ascii="Arial" w:hAnsi="Arial" w:hint="eastAsia"/>
          <w:sz w:val="22"/>
        </w:rPr>
        <w:t>）指定银行账户的银行《开户许可证》复印件加盖单位公章（或出示指定银行出具的开户证明复印件）；</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4</w:t>
      </w:r>
      <w:r>
        <w:rPr>
          <w:rFonts w:ascii="Arial" w:hAnsi="Arial" w:hint="eastAsia"/>
          <w:sz w:val="22"/>
        </w:rPr>
        <w:t>）《基金业务授权委托书》一式两份（加盖公章及法定代表人</w:t>
      </w:r>
      <w:r>
        <w:rPr>
          <w:rFonts w:ascii="Arial" w:hAnsi="Arial"/>
          <w:sz w:val="22"/>
        </w:rPr>
        <w:t>/</w:t>
      </w:r>
      <w:r>
        <w:rPr>
          <w:rFonts w:ascii="Arial" w:hAnsi="Arial" w:hint="eastAsia"/>
          <w:sz w:val="22"/>
        </w:rPr>
        <w:t>负责人章）；</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5</w:t>
      </w:r>
      <w:r>
        <w:rPr>
          <w:rFonts w:ascii="Arial" w:hAnsi="Arial" w:hint="eastAsia"/>
          <w:sz w:val="22"/>
        </w:rPr>
        <w:t>）《预留印鉴卡》一式三份；</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6</w:t>
      </w:r>
      <w:r>
        <w:rPr>
          <w:rFonts w:ascii="Arial" w:hAnsi="Arial" w:hint="eastAsia"/>
          <w:sz w:val="22"/>
        </w:rPr>
        <w:t>）法定代表人</w:t>
      </w:r>
      <w:r>
        <w:rPr>
          <w:rFonts w:ascii="Arial" w:hAnsi="Arial"/>
          <w:sz w:val="22"/>
        </w:rPr>
        <w:t>/</w:t>
      </w:r>
      <w:r>
        <w:rPr>
          <w:rFonts w:ascii="Arial" w:hAnsi="Arial" w:hint="eastAsia"/>
          <w:sz w:val="22"/>
        </w:rPr>
        <w:t>负责人、受益所有人及经办人身份证件复印件加盖单位公章（如是二代身份证，请提供正反两面的复印件）；</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7</w:t>
      </w:r>
      <w:r>
        <w:rPr>
          <w:rFonts w:ascii="Arial" w:hAnsi="Arial" w:hint="eastAsia"/>
          <w:sz w:val="22"/>
        </w:rPr>
        <w:t>）《传真交易协议书》一式两份（加盖公章及法定代表人</w:t>
      </w:r>
      <w:r>
        <w:rPr>
          <w:rFonts w:ascii="Arial" w:hAnsi="Arial"/>
          <w:sz w:val="22"/>
        </w:rPr>
        <w:t>/</w:t>
      </w:r>
      <w:r>
        <w:rPr>
          <w:rFonts w:ascii="Arial" w:hAnsi="Arial" w:hint="eastAsia"/>
          <w:sz w:val="22"/>
        </w:rPr>
        <w:t>负责人章）；</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8</w:t>
      </w:r>
      <w:r>
        <w:rPr>
          <w:rFonts w:ascii="Arial" w:hAnsi="Arial" w:hint="eastAsia"/>
          <w:sz w:val="22"/>
        </w:rPr>
        <w:t>）《机构投资者风险承受能力测试问卷》（加盖预留印鉴）；</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9</w:t>
      </w:r>
      <w:r>
        <w:rPr>
          <w:rFonts w:ascii="Arial" w:hAnsi="Arial" w:hint="eastAsia"/>
          <w:sz w:val="22"/>
        </w:rPr>
        <w:t>）《证券投资基金投资者权益须知》（加盖公章及法定代表人</w:t>
      </w:r>
      <w:r>
        <w:rPr>
          <w:rFonts w:ascii="Arial" w:hAnsi="Arial"/>
          <w:sz w:val="22"/>
        </w:rPr>
        <w:t>/</w:t>
      </w:r>
      <w:r>
        <w:rPr>
          <w:rFonts w:ascii="Arial" w:hAnsi="Arial" w:hint="eastAsia"/>
          <w:sz w:val="22"/>
        </w:rPr>
        <w:t>负责人章）；</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10</w:t>
      </w:r>
      <w:r>
        <w:rPr>
          <w:rFonts w:ascii="Arial" w:hAnsi="Arial" w:hint="eastAsia"/>
          <w:sz w:val="22"/>
        </w:rPr>
        <w:t>）受益所有人信息登记表</w:t>
      </w:r>
      <w:r>
        <w:rPr>
          <w:rFonts w:ascii="Arial" w:hAnsi="Arial"/>
          <w:sz w:val="22"/>
        </w:rPr>
        <w:t>(</w:t>
      </w:r>
      <w:r>
        <w:rPr>
          <w:rFonts w:ascii="Arial" w:hAnsi="Arial" w:hint="eastAsia"/>
          <w:sz w:val="22"/>
        </w:rPr>
        <w:t>非自然人</w:t>
      </w:r>
      <w:r>
        <w:rPr>
          <w:rFonts w:ascii="Arial" w:hAnsi="Arial"/>
          <w:sz w:val="22"/>
        </w:rPr>
        <w:t>)</w:t>
      </w:r>
      <w:r>
        <w:rPr>
          <w:rFonts w:ascii="Arial" w:hAnsi="Arial" w:hint="eastAsia"/>
          <w:sz w:val="22"/>
        </w:rPr>
        <w:t>；</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11</w:t>
      </w:r>
      <w:r>
        <w:rPr>
          <w:rFonts w:ascii="Arial" w:hAnsi="Arial" w:hint="eastAsia"/>
          <w:sz w:val="22"/>
        </w:rPr>
        <w:t>）专业投资者告知书及投资者确认函；</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12</w:t>
      </w:r>
      <w:r>
        <w:rPr>
          <w:rFonts w:ascii="Arial" w:hAnsi="Arial" w:hint="eastAsia"/>
          <w:sz w:val="22"/>
        </w:rPr>
        <w:t>）税收居民身份声明文件；</w:t>
      </w:r>
    </w:p>
    <w:p w:rsidR="00757DB5" w:rsidRDefault="00757DB5" w:rsidP="00757DB5">
      <w:pPr>
        <w:adjustRightInd w:val="0"/>
        <w:snapToGrid w:val="0"/>
        <w:spacing w:line="360" w:lineRule="auto"/>
        <w:ind w:leftChars="300" w:left="630" w:firstLineChars="200" w:firstLine="440"/>
        <w:rPr>
          <w:rFonts w:ascii="Arial" w:hAnsi="Arial"/>
          <w:sz w:val="22"/>
        </w:rPr>
      </w:pPr>
      <w:r>
        <w:rPr>
          <w:rFonts w:ascii="Arial" w:hAnsi="Arial"/>
          <w:sz w:val="22"/>
        </w:rPr>
        <w:t>13</w:t>
      </w:r>
      <w:r>
        <w:rPr>
          <w:rFonts w:ascii="Arial" w:hAnsi="Arial" w:hint="eastAsia"/>
          <w:sz w:val="22"/>
        </w:rPr>
        <w:t>）</w:t>
      </w:r>
      <w:bookmarkStart w:id="21" w:name="_Hlk91513506"/>
      <w:r>
        <w:rPr>
          <w:rFonts w:ascii="Arial" w:hAnsi="Arial" w:hint="eastAsia"/>
          <w:sz w:val="22"/>
        </w:rPr>
        <w:t>监管部门和本公司根据业务需要要求提交的其他文件</w:t>
      </w:r>
      <w:bookmarkEnd w:id="21"/>
      <w:r>
        <w:rPr>
          <w:rFonts w:ascii="Arial" w:hAnsi="Arial" w:hint="eastAsia"/>
          <w:sz w:val="22"/>
        </w:rPr>
        <w:t>。</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特别提示：</w:t>
      </w:r>
    </w:p>
    <w:p w:rsidR="00757DB5" w:rsidRDefault="00D66116" w:rsidP="00757DB5">
      <w:pPr>
        <w:adjustRightInd w:val="0"/>
        <w:snapToGrid w:val="0"/>
        <w:spacing w:line="360" w:lineRule="auto"/>
        <w:ind w:firstLineChars="200" w:firstLine="440"/>
        <w:rPr>
          <w:rFonts w:ascii="Arial" w:hAnsi="Arial"/>
          <w:sz w:val="22"/>
        </w:rPr>
      </w:pPr>
      <w:r>
        <w:rPr>
          <w:rFonts w:ascii="Arial" w:hAnsi="Arial"/>
          <w:sz w:val="22"/>
        </w:rPr>
        <w:fldChar w:fldCharType="begin"/>
      </w:r>
      <w:r w:rsidR="00757DB5">
        <w:rPr>
          <w:rFonts w:ascii="Arial" w:hAnsi="Arial"/>
          <w:sz w:val="22"/>
        </w:rPr>
        <w:instrText xml:space="preserve"> = 1 \* GB3 </w:instrText>
      </w:r>
      <w:r>
        <w:rPr>
          <w:rFonts w:ascii="Arial" w:hAnsi="Arial"/>
          <w:sz w:val="22"/>
        </w:rPr>
        <w:fldChar w:fldCharType="separate"/>
      </w:r>
      <w:r w:rsidR="00757DB5">
        <w:rPr>
          <w:rFonts w:ascii="微软雅黑" w:hAnsi="微软雅黑" w:hint="eastAsia"/>
          <w:sz w:val="22"/>
        </w:rPr>
        <w:t>①</w:t>
      </w:r>
      <w:r>
        <w:rPr>
          <w:rFonts w:ascii="Arial" w:hAnsi="Arial"/>
          <w:sz w:val="22"/>
        </w:rPr>
        <w:fldChar w:fldCharType="end"/>
      </w:r>
      <w:r w:rsidR="00757DB5">
        <w:rPr>
          <w:rFonts w:ascii="Arial" w:hAnsi="Arial" w:hint="eastAsia"/>
          <w:sz w:val="22"/>
        </w:rPr>
        <w:t>其中指定银行账户是指投资人开户时预留的作为赎回、分红、未成功认购、申购的款项的结算账户，银行账户名称必须同投资人基金账户的户名一致。赎回、分红及未成功认购、申购的款项将划入投资人认购、申购时使用的结算账户。</w:t>
      </w:r>
    </w:p>
    <w:p w:rsidR="00757DB5" w:rsidRDefault="00D66116" w:rsidP="00757DB5">
      <w:pPr>
        <w:adjustRightInd w:val="0"/>
        <w:snapToGrid w:val="0"/>
        <w:spacing w:line="360" w:lineRule="auto"/>
        <w:ind w:firstLineChars="200" w:firstLine="440"/>
        <w:rPr>
          <w:rFonts w:ascii="Arial" w:hAnsi="Arial"/>
          <w:sz w:val="22"/>
        </w:rPr>
      </w:pPr>
      <w:r>
        <w:rPr>
          <w:rFonts w:ascii="Arial" w:hAnsi="Arial"/>
          <w:sz w:val="22"/>
        </w:rPr>
        <w:fldChar w:fldCharType="begin"/>
      </w:r>
      <w:r w:rsidR="00757DB5">
        <w:rPr>
          <w:rFonts w:ascii="Arial" w:hAnsi="Arial"/>
          <w:sz w:val="22"/>
        </w:rPr>
        <w:instrText xml:space="preserve"> = 2 \* GB3 </w:instrText>
      </w:r>
      <w:r>
        <w:rPr>
          <w:rFonts w:ascii="Arial" w:hAnsi="Arial"/>
          <w:sz w:val="22"/>
        </w:rPr>
        <w:fldChar w:fldCharType="separate"/>
      </w:r>
      <w:r w:rsidR="00757DB5">
        <w:rPr>
          <w:rFonts w:ascii="微软雅黑" w:hAnsi="微软雅黑" w:hint="eastAsia"/>
          <w:sz w:val="22"/>
        </w:rPr>
        <w:t>②</w:t>
      </w:r>
      <w:r>
        <w:rPr>
          <w:rFonts w:ascii="Arial" w:hAnsi="Arial"/>
          <w:sz w:val="22"/>
        </w:rPr>
        <w:fldChar w:fldCharType="end"/>
      </w:r>
      <w:r w:rsidR="00757DB5">
        <w:rPr>
          <w:rFonts w:ascii="Arial" w:hAnsi="Arial" w:hint="eastAsia"/>
          <w:sz w:val="22"/>
        </w:rPr>
        <w:t>本公司可根据具体实际情况，对上述业务办理的申请资料进行调整。</w:t>
      </w:r>
    </w:p>
    <w:p w:rsidR="00757DB5" w:rsidRDefault="00D66116" w:rsidP="00757DB5">
      <w:pPr>
        <w:adjustRightInd w:val="0"/>
        <w:snapToGrid w:val="0"/>
        <w:spacing w:line="360" w:lineRule="auto"/>
        <w:ind w:firstLineChars="200" w:firstLine="440"/>
        <w:rPr>
          <w:rFonts w:ascii="Arial" w:hAnsi="Arial"/>
          <w:sz w:val="22"/>
        </w:rPr>
      </w:pPr>
      <w:r>
        <w:rPr>
          <w:rFonts w:ascii="Arial" w:hAnsi="Arial"/>
          <w:sz w:val="22"/>
        </w:rPr>
        <w:fldChar w:fldCharType="begin"/>
      </w:r>
      <w:r w:rsidR="00757DB5">
        <w:rPr>
          <w:rFonts w:ascii="Arial" w:hAnsi="Arial"/>
          <w:sz w:val="22"/>
        </w:rPr>
        <w:instrText xml:space="preserve"> = 3 \* GB3 </w:instrText>
      </w:r>
      <w:r>
        <w:rPr>
          <w:rFonts w:ascii="Arial" w:hAnsi="Arial"/>
          <w:sz w:val="22"/>
        </w:rPr>
        <w:fldChar w:fldCharType="separate"/>
      </w:r>
      <w:r w:rsidR="00757DB5">
        <w:rPr>
          <w:rFonts w:ascii="微软雅黑" w:hAnsi="微软雅黑" w:hint="eastAsia"/>
          <w:sz w:val="22"/>
        </w:rPr>
        <w:t>③</w:t>
      </w:r>
      <w:r>
        <w:rPr>
          <w:rFonts w:ascii="Arial" w:hAnsi="Arial"/>
          <w:sz w:val="22"/>
        </w:rPr>
        <w:fldChar w:fldCharType="end"/>
      </w:r>
      <w:r w:rsidR="00757DB5">
        <w:rPr>
          <w:rFonts w:ascii="Arial" w:hAnsi="Arial" w:hint="eastAsia"/>
          <w:sz w:val="22"/>
        </w:rPr>
        <w:t>如果投资人在开户时没有填写过《机构投资者风险承受能力测试问卷》，在首次办理认</w:t>
      </w:r>
      <w:r w:rsidR="00757DB5">
        <w:rPr>
          <w:rFonts w:ascii="Arial" w:hAnsi="Arial"/>
          <w:sz w:val="22"/>
        </w:rPr>
        <w:t>/</w:t>
      </w:r>
      <w:r w:rsidR="00757DB5">
        <w:rPr>
          <w:rFonts w:ascii="Arial" w:hAnsi="Arial" w:hint="eastAsia"/>
          <w:sz w:val="22"/>
        </w:rPr>
        <w:t>申购手续时需要填写《机构投资者风险承受能力测试问卷》。</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2</w:t>
      </w:r>
      <w:r>
        <w:rPr>
          <w:rFonts w:ascii="Arial" w:hAnsi="Arial" w:hint="eastAsia"/>
          <w:sz w:val="22"/>
        </w:rPr>
        <w:t>）机构投资者办理认购申请时须提交填妥的《直销认</w:t>
      </w:r>
      <w:r>
        <w:rPr>
          <w:rFonts w:ascii="Arial" w:hAnsi="Arial"/>
          <w:sz w:val="22"/>
        </w:rPr>
        <w:t>/</w:t>
      </w:r>
      <w:r>
        <w:rPr>
          <w:rFonts w:ascii="Arial" w:hAnsi="Arial" w:hint="eastAsia"/>
          <w:sz w:val="22"/>
        </w:rPr>
        <w:t>申购申请表》（加盖预留交易印鉴）、银行付款凭证复印件。</w:t>
      </w:r>
    </w:p>
    <w:p w:rsidR="00F47520" w:rsidRPr="008A7774" w:rsidRDefault="00F47520"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4</w:t>
      </w:r>
      <w:r w:rsidRPr="008A7774">
        <w:rPr>
          <w:rFonts w:ascii="Arial" w:hAnsi="Arial" w:hint="eastAsia"/>
          <w:sz w:val="22"/>
        </w:rPr>
        <w:t>、认购资金的划拨</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投资人办理认购前应将足额认购资金通过银行转账汇入本公司指定的直销专户。</w:t>
      </w:r>
    </w:p>
    <w:p w:rsidR="004F116D" w:rsidRPr="008A7774" w:rsidRDefault="008E6234" w:rsidP="008A7774">
      <w:pPr>
        <w:adjustRightInd w:val="0"/>
        <w:snapToGrid w:val="0"/>
        <w:spacing w:line="360" w:lineRule="auto"/>
        <w:ind w:firstLineChars="200" w:firstLine="440"/>
        <w:rPr>
          <w:rFonts w:ascii="Arial" w:hAnsi="Arial"/>
          <w:sz w:val="22"/>
        </w:rPr>
      </w:pPr>
      <w:r w:rsidRPr="008A7774">
        <w:rPr>
          <w:rFonts w:ascii="Arial" w:hAnsi="Arial" w:hint="eastAsia"/>
          <w:sz w:val="22"/>
        </w:rPr>
        <w:t>直销专户</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账户名称：</w:t>
      </w:r>
      <w:r w:rsidR="00870450" w:rsidRPr="008A7774">
        <w:rPr>
          <w:rFonts w:ascii="Arial" w:hAnsi="Arial" w:hint="eastAsia"/>
          <w:sz w:val="22"/>
        </w:rPr>
        <w:t>贝莱德基金管理有限公司</w:t>
      </w:r>
      <w:r w:rsidR="00C855AF" w:rsidRPr="008A7774">
        <w:rPr>
          <w:rFonts w:ascii="Arial" w:hAnsi="Arial" w:hint="eastAsia"/>
          <w:sz w:val="22"/>
        </w:rPr>
        <w:t>直销专户</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开户银行：</w:t>
      </w:r>
      <w:r w:rsidR="00C855AF" w:rsidRPr="008A7774">
        <w:rPr>
          <w:rFonts w:ascii="Arial" w:hAnsi="Arial" w:hint="eastAsia"/>
          <w:sz w:val="22"/>
        </w:rPr>
        <w:t>建行上海徐汇支行</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银行账号：</w:t>
      </w:r>
      <w:r w:rsidR="00FD4849" w:rsidRPr="008A7774">
        <w:rPr>
          <w:rFonts w:ascii="Arial" w:hAnsi="Arial"/>
          <w:sz w:val="22"/>
        </w:rPr>
        <w:t>31050173360009988888</w:t>
      </w:r>
    </w:p>
    <w:p w:rsidR="00587C73" w:rsidRPr="008A7774" w:rsidRDefault="00587C73"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在办理认购业务时，需要按照</w:t>
      </w:r>
      <w:r w:rsidR="00C911C3" w:rsidRPr="008A7774">
        <w:rPr>
          <w:rFonts w:ascii="Arial" w:hAnsi="Arial" w:hint="eastAsia"/>
          <w:sz w:val="22"/>
        </w:rPr>
        <w:t>基金管理人的相关</w:t>
      </w:r>
      <w:r w:rsidRPr="008A7774">
        <w:rPr>
          <w:rFonts w:ascii="Arial" w:hAnsi="Arial" w:hint="eastAsia"/>
          <w:sz w:val="22"/>
        </w:rPr>
        <w:t>要求提供划款凭证，并且</w:t>
      </w:r>
      <w:r w:rsidR="002609BB" w:rsidRPr="008A7774">
        <w:rPr>
          <w:rFonts w:ascii="Arial" w:hAnsi="Arial" w:hint="eastAsia"/>
          <w:sz w:val="22"/>
        </w:rPr>
        <w:t>在划款备注里注明基金产品代码</w:t>
      </w:r>
      <w:r w:rsidRPr="008A7774">
        <w:rPr>
          <w:rFonts w:ascii="Arial" w:hAnsi="Arial" w:hint="eastAsia"/>
          <w:sz w:val="22"/>
        </w:rPr>
        <w:t>。</w:t>
      </w:r>
    </w:p>
    <w:p w:rsidR="00587C73" w:rsidRPr="008A7774" w:rsidRDefault="00587C73"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5</w:t>
      </w:r>
      <w:r w:rsidRPr="008A7774">
        <w:rPr>
          <w:rFonts w:ascii="Arial" w:hAnsi="Arial" w:hint="eastAsia"/>
          <w:sz w:val="22"/>
        </w:rPr>
        <w:t>、注意事项</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1</w:t>
      </w:r>
      <w:r>
        <w:rPr>
          <w:rFonts w:ascii="Arial" w:hAnsi="Arial" w:hint="eastAsia"/>
          <w:sz w:val="22"/>
        </w:rPr>
        <w:t>）投资人认购时要注明所购买的基金名称或基金代码。</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2</w:t>
      </w:r>
      <w:r>
        <w:rPr>
          <w:rFonts w:ascii="Arial" w:hAnsi="Arial" w:hint="eastAsia"/>
          <w:sz w:val="22"/>
        </w:rPr>
        <w:t>）投资人</w:t>
      </w:r>
      <w:r>
        <w:rPr>
          <w:rFonts w:ascii="Arial" w:hAnsi="Arial"/>
          <w:sz w:val="22"/>
        </w:rPr>
        <w:t>T</w:t>
      </w:r>
      <w:r>
        <w:rPr>
          <w:rFonts w:ascii="Arial" w:hAnsi="Arial" w:hint="eastAsia"/>
          <w:sz w:val="22"/>
        </w:rPr>
        <w:t>日提交开户申请后，应于</w:t>
      </w:r>
      <w:r>
        <w:rPr>
          <w:rFonts w:ascii="Arial" w:hAnsi="Arial"/>
          <w:sz w:val="22"/>
        </w:rPr>
        <w:t>T+2</w:t>
      </w:r>
      <w:r>
        <w:rPr>
          <w:rFonts w:ascii="Arial" w:hAnsi="Arial" w:hint="eastAsia"/>
          <w:sz w:val="22"/>
        </w:rPr>
        <w:t>日后（包括该日）到本公司直销中心查询确认结果，或通过本公司客户服务中心查询。本公司将为开户成功的投资人寄送开户确认书。</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3</w:t>
      </w:r>
      <w:r>
        <w:rPr>
          <w:rFonts w:ascii="Arial" w:hAnsi="Arial" w:hint="eastAsia"/>
          <w:sz w:val="22"/>
        </w:rPr>
        <w:t>）投资人</w:t>
      </w:r>
      <w:r>
        <w:rPr>
          <w:rFonts w:ascii="Arial" w:hAnsi="Arial"/>
          <w:sz w:val="22"/>
        </w:rPr>
        <w:t>T</w:t>
      </w:r>
      <w:r>
        <w:rPr>
          <w:rFonts w:ascii="Arial" w:hAnsi="Arial" w:hint="eastAsia"/>
          <w:sz w:val="22"/>
        </w:rPr>
        <w:t>日提交认购申请后，应于</w:t>
      </w:r>
      <w:r>
        <w:rPr>
          <w:rFonts w:ascii="Arial" w:hAnsi="Arial"/>
          <w:sz w:val="22"/>
        </w:rPr>
        <w:t>T+2</w:t>
      </w:r>
      <w:r>
        <w:rPr>
          <w:rFonts w:ascii="Arial" w:hAnsi="Arial" w:hint="eastAsia"/>
          <w:sz w:val="22"/>
        </w:rPr>
        <w:t>日后（包括该日）到本公司直销中心查询认购申请有效性的确认结果，或通过本公司客户服务中心查询。但此次确认是对认购申请接受的确认，认购的最终结果要待认购期结束后自本公司发布《基金合同》生效公告之日起到本公司直销中心查询，或通过本公司客户服务中心查询。</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w:t>
      </w:r>
      <w:r>
        <w:rPr>
          <w:rFonts w:ascii="Arial" w:hAnsi="Arial"/>
          <w:sz w:val="22"/>
        </w:rPr>
        <w:t>4</w:t>
      </w:r>
      <w:r>
        <w:rPr>
          <w:rFonts w:ascii="Arial" w:hAnsi="Arial" w:hint="eastAsia"/>
          <w:sz w:val="22"/>
        </w:rPr>
        <w:t>）基金认购期期间，以下将被认定为无效认购：</w:t>
      </w:r>
    </w:p>
    <w:p w:rsidR="00757DB5" w:rsidRDefault="00757DB5" w:rsidP="00757DB5">
      <w:pPr>
        <w:adjustRightInd w:val="0"/>
        <w:snapToGrid w:val="0"/>
        <w:spacing w:line="360" w:lineRule="auto"/>
        <w:ind w:leftChars="200" w:left="420" w:firstLineChars="200" w:firstLine="440"/>
        <w:rPr>
          <w:rFonts w:ascii="Arial" w:hAnsi="Arial"/>
          <w:sz w:val="22"/>
        </w:rPr>
      </w:pPr>
      <w:r>
        <w:rPr>
          <w:rFonts w:ascii="Arial" w:hAnsi="Arial"/>
          <w:sz w:val="22"/>
        </w:rPr>
        <w:t>1</w:t>
      </w:r>
      <w:r>
        <w:rPr>
          <w:rFonts w:ascii="Arial" w:hAnsi="Arial" w:hint="eastAsia"/>
          <w:sz w:val="22"/>
        </w:rPr>
        <w:t>）投资人划来资金，但逾期未办理开户手续或开户不成功的；</w:t>
      </w:r>
    </w:p>
    <w:p w:rsidR="00757DB5" w:rsidRDefault="00757DB5" w:rsidP="00757DB5">
      <w:pPr>
        <w:adjustRightInd w:val="0"/>
        <w:snapToGrid w:val="0"/>
        <w:spacing w:line="360" w:lineRule="auto"/>
        <w:ind w:leftChars="200" w:left="420" w:firstLineChars="200" w:firstLine="440"/>
        <w:rPr>
          <w:rFonts w:ascii="Arial" w:hAnsi="Arial"/>
          <w:sz w:val="22"/>
        </w:rPr>
      </w:pPr>
      <w:r>
        <w:rPr>
          <w:rFonts w:ascii="Arial" w:hAnsi="Arial"/>
          <w:sz w:val="22"/>
        </w:rPr>
        <w:t>2</w:t>
      </w:r>
      <w:r>
        <w:rPr>
          <w:rFonts w:ascii="Arial" w:hAnsi="Arial" w:hint="eastAsia"/>
          <w:sz w:val="22"/>
        </w:rPr>
        <w:t>）投资人划来资金，但逾期未办理认购手续的；</w:t>
      </w:r>
    </w:p>
    <w:p w:rsidR="00757DB5" w:rsidRDefault="00757DB5" w:rsidP="00757DB5">
      <w:pPr>
        <w:adjustRightInd w:val="0"/>
        <w:snapToGrid w:val="0"/>
        <w:spacing w:line="360" w:lineRule="auto"/>
        <w:ind w:leftChars="200" w:left="420" w:firstLineChars="200" w:firstLine="440"/>
        <w:rPr>
          <w:rFonts w:ascii="Arial" w:hAnsi="Arial"/>
          <w:sz w:val="22"/>
        </w:rPr>
      </w:pPr>
      <w:r>
        <w:rPr>
          <w:rFonts w:ascii="Arial" w:hAnsi="Arial"/>
          <w:sz w:val="22"/>
        </w:rPr>
        <w:t>3</w:t>
      </w:r>
      <w:r>
        <w:rPr>
          <w:rFonts w:ascii="Arial" w:hAnsi="Arial" w:hint="eastAsia"/>
          <w:sz w:val="22"/>
        </w:rPr>
        <w:t>）投资人划来的认购资金少于其申请的认购金额的；</w:t>
      </w:r>
    </w:p>
    <w:p w:rsidR="00757DB5" w:rsidRDefault="00757DB5" w:rsidP="00757DB5">
      <w:pPr>
        <w:adjustRightInd w:val="0"/>
        <w:snapToGrid w:val="0"/>
        <w:spacing w:line="360" w:lineRule="auto"/>
        <w:ind w:leftChars="200" w:left="420" w:firstLineChars="200" w:firstLine="440"/>
        <w:rPr>
          <w:rFonts w:ascii="Arial" w:hAnsi="Arial"/>
          <w:sz w:val="22"/>
        </w:rPr>
      </w:pPr>
      <w:r>
        <w:rPr>
          <w:rFonts w:ascii="Arial" w:hAnsi="Arial"/>
          <w:sz w:val="22"/>
        </w:rPr>
        <w:t>4</w:t>
      </w:r>
      <w:r>
        <w:rPr>
          <w:rFonts w:ascii="Arial" w:hAnsi="Arial" w:hint="eastAsia"/>
          <w:sz w:val="22"/>
        </w:rPr>
        <w:t>）在认购期截止日下午</w:t>
      </w:r>
      <w:r>
        <w:rPr>
          <w:rFonts w:ascii="Arial" w:hAnsi="Arial"/>
          <w:sz w:val="22"/>
        </w:rPr>
        <w:t>3:00</w:t>
      </w:r>
      <w:r>
        <w:rPr>
          <w:rFonts w:ascii="Arial" w:hAnsi="Arial" w:hint="eastAsia"/>
          <w:sz w:val="22"/>
        </w:rPr>
        <w:t>之前资金未到指定基金直销专户的；</w:t>
      </w:r>
    </w:p>
    <w:p w:rsidR="00757DB5" w:rsidRDefault="00757DB5" w:rsidP="00757DB5">
      <w:pPr>
        <w:adjustRightInd w:val="0"/>
        <w:snapToGrid w:val="0"/>
        <w:spacing w:line="360" w:lineRule="auto"/>
        <w:ind w:leftChars="200" w:left="420" w:firstLineChars="200" w:firstLine="440"/>
        <w:rPr>
          <w:rFonts w:ascii="Arial" w:hAnsi="Arial"/>
          <w:sz w:val="22"/>
        </w:rPr>
      </w:pPr>
      <w:r>
        <w:rPr>
          <w:rFonts w:ascii="Arial" w:hAnsi="Arial"/>
          <w:sz w:val="22"/>
        </w:rPr>
        <w:t>5</w:t>
      </w:r>
      <w:r>
        <w:rPr>
          <w:rFonts w:ascii="Arial" w:hAnsi="Arial" w:hint="eastAsia"/>
          <w:sz w:val="22"/>
        </w:rPr>
        <w:t>）本公司确认的其它无效资金或认购失败资金。</w:t>
      </w:r>
    </w:p>
    <w:p w:rsidR="004F116D" w:rsidRPr="008A7774"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机构投资者通过本公司网上直销交易系统办理开户和认购的程序详见本公司网站</w:t>
      </w:r>
      <w:hyperlink r:id="rId11" w:history="1">
        <w:r>
          <w:rPr>
            <w:rStyle w:val="a7"/>
            <w:rFonts w:ascii="Arial" w:hAnsi="Arial"/>
            <w:sz w:val="22"/>
          </w:rPr>
          <w:t>www.blackrock.com.cn</w:t>
        </w:r>
      </w:hyperlink>
      <w:r w:rsidR="004F116D" w:rsidRPr="008A7774">
        <w:rPr>
          <w:rFonts w:ascii="Arial" w:hAnsi="Arial" w:hint="eastAsia"/>
          <w:sz w:val="22"/>
        </w:rPr>
        <w:t>。</w:t>
      </w:r>
    </w:p>
    <w:p w:rsidR="00587C73" w:rsidRPr="008A7774" w:rsidRDefault="00587C73" w:rsidP="008A7774">
      <w:pPr>
        <w:adjustRightInd w:val="0"/>
        <w:snapToGrid w:val="0"/>
        <w:spacing w:line="360" w:lineRule="auto"/>
        <w:ind w:firstLineChars="200" w:firstLine="440"/>
        <w:rPr>
          <w:rFonts w:ascii="Arial" w:hAnsi="Arial"/>
          <w:sz w:val="22"/>
        </w:rPr>
      </w:pPr>
    </w:p>
    <w:p w:rsidR="004F116D" w:rsidRPr="0030544E" w:rsidRDefault="004F116D" w:rsidP="008A7774">
      <w:pPr>
        <w:adjustRightInd w:val="0"/>
        <w:snapToGrid w:val="0"/>
        <w:spacing w:line="360" w:lineRule="auto"/>
        <w:ind w:firstLineChars="200" w:firstLine="440"/>
        <w:rPr>
          <w:rFonts w:ascii="Arial" w:hAnsi="Arial" w:cs="Arial"/>
          <w:sz w:val="23"/>
          <w:szCs w:val="23"/>
        </w:rPr>
      </w:pPr>
      <w:r w:rsidRPr="008A7774">
        <w:rPr>
          <w:rFonts w:ascii="Arial" w:hAnsi="Arial" w:hint="eastAsia"/>
          <w:sz w:val="22"/>
        </w:rPr>
        <w:t>（二）机构投资者在其他销售机构（如有）的开户与认购程序以各销售机构的规定为准。</w:t>
      </w:r>
      <w:r w:rsidRPr="0030544E">
        <w:rPr>
          <w:rFonts w:ascii="Arial" w:hAnsi="Arial" w:cs="Arial"/>
          <w:sz w:val="23"/>
          <w:szCs w:val="23"/>
        </w:rPr>
        <w:br w:type="page"/>
      </w:r>
    </w:p>
    <w:p w:rsidR="004F116D" w:rsidRPr="0030544E" w:rsidRDefault="004F116D" w:rsidP="008A7774">
      <w:pPr>
        <w:pStyle w:val="1"/>
        <w:spacing w:line="360" w:lineRule="auto"/>
        <w:jc w:val="center"/>
        <w:rPr>
          <w:rFonts w:cs="Arial"/>
          <w:sz w:val="23"/>
          <w:szCs w:val="23"/>
        </w:rPr>
      </w:pPr>
      <w:bookmarkStart w:id="22" w:name="_Toc294776265"/>
      <w:bookmarkStart w:id="23" w:name="_Toc513102412"/>
      <w:r w:rsidRPr="0030544E">
        <w:rPr>
          <w:rFonts w:cs="Arial"/>
          <w:sz w:val="23"/>
          <w:szCs w:val="23"/>
        </w:rPr>
        <w:t>四、清算与交割</w:t>
      </w:r>
      <w:bookmarkEnd w:id="22"/>
      <w:bookmarkEnd w:id="23"/>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4F116D" w:rsidRPr="008A7774" w:rsidRDefault="003926F9" w:rsidP="008A7774">
      <w:pPr>
        <w:pStyle w:val="20"/>
        <w:adjustRightInd w:val="0"/>
        <w:snapToGrid w:val="0"/>
        <w:ind w:firstLine="440"/>
        <w:rPr>
          <w:rFonts w:ascii="Arial" w:hAnsi="Arial"/>
          <w:sz w:val="22"/>
        </w:rPr>
      </w:pPr>
      <w:r w:rsidRPr="008A7774">
        <w:rPr>
          <w:rFonts w:ascii="Arial" w:hAnsi="Arial" w:hint="eastAsia"/>
          <w:sz w:val="22"/>
        </w:rPr>
        <w:t>有效认购款项在募集期间产生的利息将折算为基金份额归基金份额持有人所有，其中利息转份额以登记机构的记录为准。</w:t>
      </w:r>
      <w:r w:rsidR="004F116D" w:rsidRPr="008A7774">
        <w:rPr>
          <w:rFonts w:ascii="Arial" w:hAnsi="Arial" w:hint="eastAsia"/>
          <w:sz w:val="22"/>
        </w:rPr>
        <w:t>有效认购款项利息折算的份额保留到</w:t>
      </w:r>
      <w:r w:rsidR="00C161DE" w:rsidRPr="008A7774">
        <w:rPr>
          <w:rFonts w:ascii="Arial" w:hAnsi="Arial" w:hint="eastAsia"/>
          <w:sz w:val="22"/>
        </w:rPr>
        <w:t>小数点后</w:t>
      </w:r>
      <w:r w:rsidR="00C161DE" w:rsidRPr="008A7774">
        <w:rPr>
          <w:rFonts w:ascii="Arial" w:hAnsi="Arial"/>
          <w:sz w:val="22"/>
        </w:rPr>
        <w:t>2</w:t>
      </w:r>
      <w:r w:rsidR="00C161DE" w:rsidRPr="008A7774">
        <w:rPr>
          <w:rFonts w:ascii="Arial" w:hAnsi="Arial" w:hint="eastAsia"/>
          <w:sz w:val="22"/>
        </w:rPr>
        <w:t>位，小数点</w:t>
      </w:r>
      <w:r w:rsidR="00C161DE" w:rsidRPr="008A7774">
        <w:rPr>
          <w:rFonts w:ascii="Arial" w:hAnsi="Arial"/>
          <w:sz w:val="22"/>
        </w:rPr>
        <w:t>2</w:t>
      </w:r>
      <w:r w:rsidR="00C161DE" w:rsidRPr="008A7774">
        <w:rPr>
          <w:rFonts w:ascii="Arial" w:hAnsi="Arial" w:hint="eastAsia"/>
          <w:sz w:val="22"/>
        </w:rPr>
        <w:t>位以后的部分四舍五入，由此误差产生的收益或损失由基金财产承担</w:t>
      </w:r>
      <w:r w:rsidR="004F116D" w:rsidRPr="008A7774">
        <w:rPr>
          <w:rFonts w:ascii="Arial" w:hAnsi="Arial" w:hint="eastAsia"/>
          <w:sz w:val="22"/>
        </w:rPr>
        <w:t>。</w:t>
      </w:r>
    </w:p>
    <w:p w:rsidR="004F116D" w:rsidRPr="0030544E" w:rsidRDefault="004F116D" w:rsidP="008A7774">
      <w:pPr>
        <w:adjustRightInd w:val="0"/>
        <w:snapToGrid w:val="0"/>
        <w:spacing w:line="360" w:lineRule="auto"/>
        <w:ind w:firstLineChars="200" w:firstLine="440"/>
        <w:rPr>
          <w:rFonts w:ascii="Arial" w:hAnsi="Arial" w:cs="Arial"/>
          <w:sz w:val="23"/>
          <w:szCs w:val="23"/>
        </w:rPr>
      </w:pPr>
      <w:r w:rsidRPr="008A7774">
        <w:rPr>
          <w:rFonts w:ascii="Arial" w:hAnsi="Arial"/>
          <w:sz w:val="22"/>
        </w:rPr>
        <w:br w:type="page"/>
      </w:r>
    </w:p>
    <w:p w:rsidR="004F116D" w:rsidRPr="0030544E" w:rsidRDefault="004F116D" w:rsidP="008A7774">
      <w:pPr>
        <w:pStyle w:val="1"/>
        <w:spacing w:line="360" w:lineRule="auto"/>
        <w:jc w:val="center"/>
        <w:rPr>
          <w:rFonts w:cs="Arial"/>
          <w:sz w:val="23"/>
          <w:szCs w:val="23"/>
        </w:rPr>
      </w:pPr>
      <w:bookmarkStart w:id="24" w:name="_Toc294776267"/>
      <w:bookmarkStart w:id="25" w:name="_Toc513102413"/>
      <w:r w:rsidRPr="0030544E">
        <w:rPr>
          <w:rFonts w:cs="Arial"/>
          <w:sz w:val="23"/>
          <w:szCs w:val="23"/>
        </w:rPr>
        <w:t>五、基金的验资</w:t>
      </w:r>
      <w:bookmarkEnd w:id="24"/>
      <w:bookmarkEnd w:id="25"/>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4F116D" w:rsidRPr="008A7774" w:rsidRDefault="004F116D" w:rsidP="008A7774">
      <w:pPr>
        <w:pStyle w:val="20"/>
        <w:adjustRightInd w:val="0"/>
        <w:snapToGrid w:val="0"/>
        <w:ind w:firstLine="440"/>
        <w:rPr>
          <w:rFonts w:ascii="Arial" w:hAnsi="Arial"/>
          <w:sz w:val="22"/>
        </w:rPr>
      </w:pPr>
      <w:r w:rsidRPr="008A7774">
        <w:rPr>
          <w:rFonts w:ascii="Arial" w:hAnsi="Arial" w:hint="eastAsia"/>
          <w:sz w:val="22"/>
        </w:rPr>
        <w:t>本基金募集行为结束前，</w:t>
      </w:r>
      <w:r w:rsidR="00C161DE" w:rsidRPr="008A7774">
        <w:rPr>
          <w:rFonts w:ascii="Arial" w:hAnsi="Arial" w:hint="eastAsia"/>
          <w:sz w:val="22"/>
        </w:rPr>
        <w:t>基金管理人应将基金募集期间募集的资金存入专门账户，在基金募集行为结束前，任何人不得动用</w:t>
      </w:r>
      <w:r w:rsidRPr="008A7774">
        <w:rPr>
          <w:rFonts w:ascii="Arial" w:hAnsi="Arial" w:hint="eastAsia"/>
          <w:sz w:val="22"/>
        </w:rPr>
        <w:t>。认购期结束后，由登记机构计算投资人认购应获得的基金份额，基金管理人应在</w:t>
      </w:r>
      <w:r w:rsidRPr="008A7774">
        <w:rPr>
          <w:rFonts w:ascii="Arial" w:hAnsi="Arial"/>
          <w:sz w:val="22"/>
        </w:rPr>
        <w:t>10</w:t>
      </w:r>
      <w:r w:rsidRPr="008A7774">
        <w:rPr>
          <w:rFonts w:ascii="Arial" w:hAnsi="Arial" w:hint="eastAsia"/>
          <w:sz w:val="22"/>
        </w:rPr>
        <w:t>日内聘请会计师事务所进行认购款项的验资。</w:t>
      </w:r>
    </w:p>
    <w:p w:rsidR="004F116D" w:rsidRPr="0030544E" w:rsidRDefault="004F116D" w:rsidP="008A7774">
      <w:pPr>
        <w:pStyle w:val="080318"/>
        <w:ind w:firstLine="460"/>
        <w:rPr>
          <w:rFonts w:ascii="Arial" w:hAnsi="Arial" w:cs="Arial"/>
          <w:kern w:val="0"/>
          <w:sz w:val="23"/>
          <w:szCs w:val="23"/>
        </w:rPr>
      </w:pPr>
      <w:r w:rsidRPr="0030544E">
        <w:rPr>
          <w:rFonts w:ascii="Arial" w:hAnsi="Arial" w:cs="Arial"/>
          <w:kern w:val="0"/>
          <w:sz w:val="23"/>
          <w:szCs w:val="23"/>
        </w:rPr>
        <w:br w:type="page"/>
      </w:r>
    </w:p>
    <w:p w:rsidR="004F116D" w:rsidRPr="0030544E" w:rsidRDefault="004F116D" w:rsidP="008A7774">
      <w:pPr>
        <w:pStyle w:val="1"/>
        <w:spacing w:line="360" w:lineRule="auto"/>
        <w:jc w:val="center"/>
        <w:rPr>
          <w:rFonts w:cs="Arial"/>
          <w:sz w:val="23"/>
          <w:szCs w:val="23"/>
        </w:rPr>
      </w:pPr>
      <w:bookmarkStart w:id="26" w:name="_Toc513102414"/>
      <w:bookmarkStart w:id="27" w:name="_Toc294776268"/>
      <w:r w:rsidRPr="0030544E">
        <w:rPr>
          <w:rFonts w:cs="Arial"/>
          <w:sz w:val="23"/>
          <w:szCs w:val="23"/>
        </w:rPr>
        <w:t>六、基金合同的生效</w:t>
      </w:r>
      <w:bookmarkEnd w:id="26"/>
      <w:bookmarkEnd w:id="27"/>
    </w:p>
    <w:p w:rsidR="004F116D" w:rsidRPr="0030544E" w:rsidRDefault="004F116D" w:rsidP="008A7774">
      <w:pPr>
        <w:pStyle w:val="080318"/>
        <w:ind w:firstLine="460"/>
        <w:rPr>
          <w:rFonts w:ascii="Arial" w:hAnsi="Arial" w:cs="Arial"/>
          <w:bCs/>
          <w:sz w:val="23"/>
          <w:szCs w:val="23"/>
          <w:lang w:val="en-US"/>
        </w:rPr>
      </w:pP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本基金自基金份额发售之日起</w:t>
      </w:r>
      <w:r w:rsidRPr="00757DB5">
        <w:rPr>
          <w:rFonts w:ascii="Arial" w:hAnsi="Arial" w:hint="eastAsia"/>
          <w:sz w:val="22"/>
        </w:rPr>
        <w:t>3</w:t>
      </w:r>
      <w:r w:rsidRPr="00757DB5">
        <w:rPr>
          <w:rFonts w:ascii="Arial" w:hAnsi="Arial" w:hint="eastAsia"/>
          <w:sz w:val="22"/>
        </w:rPr>
        <w:t>个月内，在基金募集份额总额不少于</w:t>
      </w:r>
      <w:r w:rsidRPr="00757DB5">
        <w:rPr>
          <w:rFonts w:ascii="Arial" w:hAnsi="Arial" w:hint="eastAsia"/>
          <w:sz w:val="22"/>
        </w:rPr>
        <w:t>2</w:t>
      </w:r>
      <w:r w:rsidRPr="00757DB5">
        <w:rPr>
          <w:rFonts w:ascii="Arial" w:hAnsi="Arial" w:hint="eastAsia"/>
          <w:sz w:val="22"/>
        </w:rPr>
        <w:t>亿份，基金募集金额不少于</w:t>
      </w:r>
      <w:r w:rsidRPr="00757DB5">
        <w:rPr>
          <w:rFonts w:ascii="Arial" w:hAnsi="Arial" w:hint="eastAsia"/>
          <w:sz w:val="22"/>
        </w:rPr>
        <w:t>2</w:t>
      </w:r>
      <w:r w:rsidRPr="00757DB5">
        <w:rPr>
          <w:rFonts w:ascii="Arial" w:hAnsi="Arial" w:hint="eastAsia"/>
          <w:sz w:val="22"/>
        </w:rPr>
        <w:t>亿元人民币且基金认购人数不少于</w:t>
      </w:r>
      <w:r w:rsidRPr="00757DB5">
        <w:rPr>
          <w:rFonts w:ascii="Arial" w:hAnsi="Arial" w:hint="eastAsia"/>
          <w:sz w:val="22"/>
        </w:rPr>
        <w:t>200</w:t>
      </w:r>
      <w:r w:rsidRPr="00757DB5">
        <w:rPr>
          <w:rFonts w:ascii="Arial" w:hAnsi="Arial" w:hint="eastAsia"/>
          <w:sz w:val="22"/>
        </w:rPr>
        <w:t>人的条件下，基金募集期届满或基金管理人依据法律法规及招募说明书可以决定停止基金发售，并在</w:t>
      </w:r>
      <w:r w:rsidRPr="00757DB5">
        <w:rPr>
          <w:rFonts w:ascii="Arial" w:hAnsi="Arial" w:hint="eastAsia"/>
          <w:sz w:val="22"/>
        </w:rPr>
        <w:t>10</w:t>
      </w:r>
      <w:r w:rsidRPr="00757DB5">
        <w:rPr>
          <w:rFonts w:ascii="Arial" w:hAnsi="Arial" w:hint="eastAsia"/>
          <w:sz w:val="22"/>
        </w:rPr>
        <w:t>日内聘请法定验资机构验资，自收到验资报告之日起</w:t>
      </w:r>
      <w:r w:rsidRPr="00757DB5">
        <w:rPr>
          <w:rFonts w:ascii="Arial" w:hAnsi="Arial" w:hint="eastAsia"/>
          <w:sz w:val="22"/>
        </w:rPr>
        <w:t>10</w:t>
      </w:r>
      <w:r w:rsidRPr="00757DB5">
        <w:rPr>
          <w:rFonts w:ascii="Arial" w:hAnsi="Arial" w:hint="eastAsia"/>
          <w:sz w:val="22"/>
        </w:rPr>
        <w:t>日内，向中国证监会办理基金备案手续。</w:t>
      </w:r>
    </w:p>
    <w:p w:rsidR="004F116D" w:rsidRPr="008A7774"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116D" w:rsidRPr="0030544E" w:rsidRDefault="004F116D" w:rsidP="008A7774">
      <w:pPr>
        <w:pStyle w:val="080318"/>
        <w:ind w:firstLine="460"/>
        <w:rPr>
          <w:rFonts w:ascii="Arial" w:hAnsi="Arial" w:cs="Arial"/>
          <w:kern w:val="0"/>
          <w:sz w:val="23"/>
          <w:szCs w:val="23"/>
        </w:rPr>
      </w:pPr>
      <w:r w:rsidRPr="0030544E">
        <w:rPr>
          <w:rFonts w:ascii="Arial" w:hAnsi="Arial" w:cs="Arial"/>
          <w:sz w:val="23"/>
          <w:szCs w:val="23"/>
        </w:rPr>
        <w:br w:type="page"/>
      </w:r>
    </w:p>
    <w:p w:rsidR="004F116D" w:rsidRPr="0030544E" w:rsidRDefault="004F116D" w:rsidP="008A7774">
      <w:pPr>
        <w:pStyle w:val="1"/>
        <w:spacing w:line="360" w:lineRule="auto"/>
        <w:jc w:val="center"/>
        <w:rPr>
          <w:rFonts w:cs="Arial"/>
          <w:sz w:val="23"/>
          <w:szCs w:val="23"/>
        </w:rPr>
      </w:pPr>
      <w:bookmarkStart w:id="28" w:name="_Toc294776269"/>
      <w:bookmarkStart w:id="29" w:name="_Toc513102415"/>
      <w:bookmarkStart w:id="30" w:name="_Hlk62660856"/>
      <w:r w:rsidRPr="0030544E">
        <w:rPr>
          <w:rFonts w:cs="Arial"/>
          <w:sz w:val="23"/>
          <w:szCs w:val="23"/>
        </w:rPr>
        <w:t>七、本次认购当事人及中介机构</w:t>
      </w:r>
      <w:bookmarkEnd w:id="28"/>
      <w:bookmarkEnd w:id="29"/>
    </w:p>
    <w:p w:rsidR="004F116D" w:rsidRPr="0030544E" w:rsidRDefault="004F116D" w:rsidP="008A7774">
      <w:pPr>
        <w:adjustRightInd w:val="0"/>
        <w:snapToGrid w:val="0"/>
        <w:spacing w:line="360" w:lineRule="auto"/>
        <w:ind w:firstLineChars="200" w:firstLine="460"/>
        <w:rPr>
          <w:rFonts w:ascii="Arial" w:hAnsi="Arial" w:cs="Arial"/>
          <w:sz w:val="23"/>
          <w:szCs w:val="23"/>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（一）基金管理人</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名称：贝莱德基金管理有限公司</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住所：中国（上海）自由贸易试验区陆家嘴环路</w:t>
      </w:r>
      <w:r w:rsidRPr="00757DB5">
        <w:rPr>
          <w:rFonts w:ascii="Arial" w:hAnsi="Arial" w:hint="eastAsia"/>
          <w:sz w:val="22"/>
        </w:rPr>
        <w:t>1233</w:t>
      </w:r>
      <w:r w:rsidRPr="00757DB5">
        <w:rPr>
          <w:rFonts w:ascii="Arial" w:hAnsi="Arial" w:hint="eastAsia"/>
          <w:sz w:val="22"/>
        </w:rPr>
        <w:t>号汇亚大厦</w:t>
      </w:r>
      <w:r w:rsidRPr="00757DB5">
        <w:rPr>
          <w:rFonts w:ascii="Arial" w:hAnsi="Arial" w:hint="eastAsia"/>
          <w:sz w:val="22"/>
        </w:rPr>
        <w:t>7</w:t>
      </w:r>
      <w:r w:rsidRPr="00757DB5">
        <w:rPr>
          <w:rFonts w:ascii="Arial" w:hAnsi="Arial" w:hint="eastAsia"/>
          <w:sz w:val="22"/>
        </w:rPr>
        <w:t>楼</w:t>
      </w:r>
      <w:r w:rsidRPr="00757DB5">
        <w:rPr>
          <w:rFonts w:ascii="Arial" w:hAnsi="Arial" w:hint="eastAsia"/>
          <w:sz w:val="22"/>
        </w:rPr>
        <w:t>702</w:t>
      </w:r>
      <w:r w:rsidRPr="00757DB5">
        <w:rPr>
          <w:rFonts w:ascii="Arial" w:hAnsi="Arial" w:hint="eastAsia"/>
          <w:sz w:val="22"/>
        </w:rPr>
        <w:t>室</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办公地址：中国（上海）自由贸易试验区陆家嘴环路</w:t>
      </w:r>
      <w:r w:rsidRPr="00757DB5">
        <w:rPr>
          <w:rFonts w:ascii="Arial" w:hAnsi="Arial" w:hint="eastAsia"/>
          <w:sz w:val="22"/>
        </w:rPr>
        <w:t>1233</w:t>
      </w:r>
      <w:r w:rsidRPr="00757DB5">
        <w:rPr>
          <w:rFonts w:ascii="Arial" w:hAnsi="Arial" w:hint="eastAsia"/>
          <w:sz w:val="22"/>
        </w:rPr>
        <w:t>号汇亚大厦</w:t>
      </w:r>
      <w:r w:rsidRPr="00757DB5">
        <w:rPr>
          <w:rFonts w:ascii="Arial" w:hAnsi="Arial" w:hint="eastAsia"/>
          <w:sz w:val="22"/>
        </w:rPr>
        <w:t>7</w:t>
      </w:r>
      <w:r w:rsidRPr="00757DB5">
        <w:rPr>
          <w:rFonts w:ascii="Arial" w:hAnsi="Arial" w:hint="eastAsia"/>
          <w:sz w:val="22"/>
        </w:rPr>
        <w:t>楼</w:t>
      </w:r>
      <w:r w:rsidRPr="00757DB5">
        <w:rPr>
          <w:rFonts w:ascii="Arial" w:hAnsi="Arial" w:hint="eastAsia"/>
          <w:sz w:val="22"/>
        </w:rPr>
        <w:t>702</w:t>
      </w:r>
      <w:r w:rsidRPr="00757DB5">
        <w:rPr>
          <w:rFonts w:ascii="Arial" w:hAnsi="Arial" w:hint="eastAsia"/>
          <w:sz w:val="22"/>
        </w:rPr>
        <w:t>室</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成立日期：</w:t>
      </w:r>
      <w:r w:rsidRPr="00757DB5">
        <w:rPr>
          <w:rFonts w:ascii="Arial" w:hAnsi="Arial" w:hint="eastAsia"/>
          <w:sz w:val="22"/>
        </w:rPr>
        <w:t>2020</w:t>
      </w:r>
      <w:r w:rsidRPr="00757DB5">
        <w:rPr>
          <w:rFonts w:ascii="Arial" w:hAnsi="Arial" w:hint="eastAsia"/>
          <w:sz w:val="22"/>
        </w:rPr>
        <w:t>年</w:t>
      </w:r>
      <w:r w:rsidRPr="00757DB5">
        <w:rPr>
          <w:rFonts w:ascii="Arial" w:hAnsi="Arial" w:hint="eastAsia"/>
          <w:sz w:val="22"/>
        </w:rPr>
        <w:t>09</w:t>
      </w:r>
      <w:r w:rsidRPr="00757DB5">
        <w:rPr>
          <w:rFonts w:ascii="Arial" w:hAnsi="Arial" w:hint="eastAsia"/>
          <w:sz w:val="22"/>
        </w:rPr>
        <w:t>月</w:t>
      </w:r>
      <w:r w:rsidRPr="00757DB5">
        <w:rPr>
          <w:rFonts w:ascii="Arial" w:hAnsi="Arial" w:hint="eastAsia"/>
          <w:sz w:val="22"/>
        </w:rPr>
        <w:t>10</w:t>
      </w:r>
      <w:r w:rsidRPr="00757DB5">
        <w:rPr>
          <w:rFonts w:ascii="Arial" w:hAnsi="Arial" w:hint="eastAsia"/>
          <w:sz w:val="22"/>
        </w:rPr>
        <w:t>日</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法定代表人：陈剑</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公司电话：（</w:t>
      </w:r>
      <w:r w:rsidRPr="00757DB5">
        <w:rPr>
          <w:rFonts w:ascii="Arial" w:hAnsi="Arial" w:hint="eastAsia"/>
          <w:sz w:val="22"/>
        </w:rPr>
        <w:t>021</w:t>
      </w:r>
      <w:r w:rsidRPr="00757DB5">
        <w:rPr>
          <w:rFonts w:ascii="Arial" w:hAnsi="Arial" w:hint="eastAsia"/>
          <w:sz w:val="22"/>
        </w:rPr>
        <w:t>）</w:t>
      </w:r>
      <w:r w:rsidRPr="00757DB5">
        <w:rPr>
          <w:rFonts w:ascii="Arial" w:hAnsi="Arial" w:hint="eastAsia"/>
          <w:sz w:val="22"/>
        </w:rPr>
        <w:t>80225188</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客户服务统一咨询电话：</w:t>
      </w:r>
      <w:r w:rsidRPr="00757DB5">
        <w:rPr>
          <w:rFonts w:ascii="Arial" w:hAnsi="Arial" w:hint="eastAsia"/>
          <w:sz w:val="22"/>
        </w:rPr>
        <w:t>4000026655</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注册资本：人民币</w:t>
      </w:r>
      <w:r w:rsidRPr="00757DB5">
        <w:rPr>
          <w:rFonts w:ascii="Arial" w:hAnsi="Arial" w:hint="eastAsia"/>
          <w:sz w:val="22"/>
        </w:rPr>
        <w:t>12.5</w:t>
      </w:r>
      <w:r w:rsidRPr="00757DB5">
        <w:rPr>
          <w:rFonts w:ascii="Arial" w:hAnsi="Arial" w:hint="eastAsia"/>
          <w:sz w:val="22"/>
        </w:rPr>
        <w:t>亿元</w:t>
      </w:r>
    </w:p>
    <w:p w:rsidR="004F116D" w:rsidRPr="00757DB5" w:rsidRDefault="0018573E" w:rsidP="00757DB5">
      <w:pPr>
        <w:adjustRightInd w:val="0"/>
        <w:snapToGrid w:val="0"/>
        <w:spacing w:line="360" w:lineRule="auto"/>
        <w:ind w:firstLineChars="200" w:firstLine="440"/>
        <w:rPr>
          <w:rFonts w:ascii="Arial" w:hAnsi="Arial"/>
          <w:sz w:val="22"/>
        </w:rPr>
      </w:pPr>
      <w:r w:rsidRPr="00757DB5">
        <w:rPr>
          <w:rFonts w:ascii="Arial" w:hAnsi="Arial" w:hint="eastAsia"/>
          <w:sz w:val="22"/>
        </w:rPr>
        <w:t>股权结构：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3464"/>
      </w:tblGrid>
      <w:tr w:rsidR="00D537CE" w:rsidRPr="00CD3306" w:rsidTr="008A7774">
        <w:trPr>
          <w:jc w:val="center"/>
        </w:trPr>
        <w:tc>
          <w:tcPr>
            <w:tcW w:w="4518" w:type="dxa"/>
          </w:tcPr>
          <w:p w:rsidR="00D537CE" w:rsidRPr="008A7774" w:rsidRDefault="00D537CE" w:rsidP="008A7774">
            <w:pPr>
              <w:spacing w:line="360" w:lineRule="auto"/>
              <w:jc w:val="center"/>
              <w:rPr>
                <w:rFonts w:ascii="Arial" w:hAnsi="Arial"/>
                <w:kern w:val="0"/>
                <w:sz w:val="22"/>
              </w:rPr>
            </w:pPr>
            <w:r w:rsidRPr="008A7774">
              <w:rPr>
                <w:rFonts w:ascii="Arial" w:hAnsi="Arial" w:hint="eastAsia"/>
                <w:kern w:val="0"/>
                <w:sz w:val="22"/>
              </w:rPr>
              <w:t>股东名称</w:t>
            </w:r>
          </w:p>
        </w:tc>
        <w:tc>
          <w:tcPr>
            <w:tcW w:w="3464" w:type="dxa"/>
          </w:tcPr>
          <w:p w:rsidR="00D537CE" w:rsidRPr="008A7774" w:rsidRDefault="00D537CE" w:rsidP="008A7774">
            <w:pPr>
              <w:spacing w:line="360" w:lineRule="auto"/>
              <w:jc w:val="center"/>
              <w:rPr>
                <w:rFonts w:ascii="Arial" w:hAnsi="Arial"/>
                <w:kern w:val="0"/>
                <w:sz w:val="22"/>
              </w:rPr>
            </w:pPr>
            <w:r w:rsidRPr="008A7774">
              <w:rPr>
                <w:rFonts w:ascii="Arial" w:hAnsi="Arial" w:hint="eastAsia"/>
                <w:kern w:val="0"/>
                <w:sz w:val="22"/>
              </w:rPr>
              <w:t>出资比例</w:t>
            </w:r>
          </w:p>
        </w:tc>
      </w:tr>
      <w:tr w:rsidR="00D537CE" w:rsidRPr="00CD3306" w:rsidTr="008A7774">
        <w:trPr>
          <w:jc w:val="center"/>
        </w:trPr>
        <w:tc>
          <w:tcPr>
            <w:tcW w:w="4518" w:type="dxa"/>
          </w:tcPr>
          <w:p w:rsidR="00D537CE" w:rsidRPr="008A7774" w:rsidRDefault="00D537CE" w:rsidP="008A7774">
            <w:pPr>
              <w:spacing w:line="360" w:lineRule="auto"/>
              <w:jc w:val="center"/>
              <w:rPr>
                <w:rFonts w:ascii="Arial" w:hAnsi="Arial"/>
                <w:kern w:val="0"/>
                <w:sz w:val="22"/>
              </w:rPr>
            </w:pPr>
            <w:r w:rsidRPr="008A7774">
              <w:rPr>
                <w:rFonts w:ascii="Arial" w:hAnsi="Arial"/>
                <w:kern w:val="0"/>
                <w:sz w:val="22"/>
              </w:rPr>
              <w:t>BlackRock Financial Management,</w:t>
            </w:r>
            <w:r w:rsidR="00011E1B">
              <w:rPr>
                <w:rFonts w:ascii="Arial" w:hAnsi="Arial" w:cs="Arial"/>
                <w:kern w:val="0"/>
                <w:sz w:val="22"/>
                <w:szCs w:val="23"/>
              </w:rPr>
              <w:t xml:space="preserve"> </w:t>
            </w:r>
            <w:r w:rsidRPr="008A7774">
              <w:rPr>
                <w:rFonts w:ascii="Arial" w:hAnsi="Arial"/>
                <w:kern w:val="0"/>
                <w:sz w:val="22"/>
              </w:rPr>
              <w:t>Inc.</w:t>
            </w:r>
          </w:p>
        </w:tc>
        <w:tc>
          <w:tcPr>
            <w:tcW w:w="3464" w:type="dxa"/>
            <w:vAlign w:val="center"/>
          </w:tcPr>
          <w:p w:rsidR="00D537CE" w:rsidRPr="008A7774" w:rsidRDefault="00D537CE" w:rsidP="008A7774">
            <w:pPr>
              <w:spacing w:line="360" w:lineRule="auto"/>
              <w:jc w:val="center"/>
              <w:rPr>
                <w:rFonts w:ascii="Arial" w:hAnsi="Arial"/>
                <w:kern w:val="0"/>
                <w:sz w:val="22"/>
              </w:rPr>
            </w:pPr>
            <w:r w:rsidRPr="008A7774">
              <w:rPr>
                <w:rFonts w:ascii="Arial" w:hAnsi="Arial"/>
                <w:kern w:val="0"/>
                <w:sz w:val="22"/>
              </w:rPr>
              <w:t>100%</w:t>
            </w:r>
          </w:p>
        </w:tc>
      </w:tr>
    </w:tbl>
    <w:p w:rsidR="00D537CE" w:rsidRPr="008A7774" w:rsidRDefault="00D537CE" w:rsidP="008A7774">
      <w:pPr>
        <w:adjustRightInd w:val="0"/>
        <w:snapToGrid w:val="0"/>
        <w:spacing w:line="360" w:lineRule="auto"/>
        <w:ind w:firstLineChars="200" w:firstLine="440"/>
        <w:rPr>
          <w:rFonts w:ascii="Arial" w:hAnsi="Arial"/>
          <w:kern w:val="0"/>
          <w:sz w:val="22"/>
          <w:highlight w:val="yellow"/>
        </w:rPr>
      </w:pPr>
    </w:p>
    <w:p w:rsidR="004F116D" w:rsidRPr="008A7774" w:rsidRDefault="004F116D" w:rsidP="008A7774">
      <w:pPr>
        <w:adjustRightInd w:val="0"/>
        <w:snapToGrid w:val="0"/>
        <w:spacing w:line="360" w:lineRule="auto"/>
        <w:ind w:firstLineChars="200" w:firstLine="440"/>
        <w:rPr>
          <w:rFonts w:ascii="Arial" w:hAnsi="Arial"/>
          <w:sz w:val="22"/>
          <w:highlight w:val="yellow"/>
        </w:rPr>
      </w:pPr>
      <w:r w:rsidRPr="008A7774">
        <w:rPr>
          <w:rFonts w:ascii="Arial" w:hAnsi="Arial" w:hint="eastAsia"/>
          <w:sz w:val="22"/>
        </w:rPr>
        <w:t>（二）基金托管人</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名称：上海浦东发展银行股份有限公司</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注册地址：上海市中山东一路</w:t>
      </w:r>
      <w:r w:rsidRPr="00757DB5">
        <w:rPr>
          <w:rFonts w:ascii="Arial" w:hAnsi="Arial" w:hint="eastAsia"/>
          <w:sz w:val="22"/>
        </w:rPr>
        <w:t>12</w:t>
      </w:r>
      <w:r w:rsidRPr="00757DB5">
        <w:rPr>
          <w:rFonts w:ascii="Arial" w:hAnsi="Arial" w:hint="eastAsia"/>
          <w:sz w:val="22"/>
        </w:rPr>
        <w:t>号</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办公地址：上海市博成路</w:t>
      </w:r>
      <w:r w:rsidRPr="00757DB5">
        <w:rPr>
          <w:rFonts w:ascii="Arial" w:hAnsi="Arial" w:hint="eastAsia"/>
          <w:sz w:val="22"/>
        </w:rPr>
        <w:t>1388</w:t>
      </w:r>
      <w:r w:rsidRPr="00757DB5">
        <w:rPr>
          <w:rFonts w:ascii="Arial" w:hAnsi="Arial" w:hint="eastAsia"/>
          <w:sz w:val="22"/>
        </w:rPr>
        <w:t>号浦银中心</w:t>
      </w:r>
      <w:r w:rsidRPr="00757DB5">
        <w:rPr>
          <w:rFonts w:ascii="Arial" w:hAnsi="Arial" w:hint="eastAsia"/>
          <w:sz w:val="22"/>
        </w:rPr>
        <w:t>A</w:t>
      </w:r>
      <w:r w:rsidRPr="00757DB5">
        <w:rPr>
          <w:rFonts w:ascii="Arial" w:hAnsi="Arial" w:hint="eastAsia"/>
          <w:sz w:val="22"/>
        </w:rPr>
        <w:t>栋</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法定代表人：张为忠</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成立时间：</w:t>
      </w:r>
      <w:r w:rsidRPr="00757DB5">
        <w:rPr>
          <w:rFonts w:ascii="Arial" w:hAnsi="Arial" w:hint="eastAsia"/>
          <w:sz w:val="22"/>
        </w:rPr>
        <w:t>1992</w:t>
      </w:r>
      <w:r w:rsidRPr="00757DB5">
        <w:rPr>
          <w:rFonts w:ascii="Arial" w:hAnsi="Arial" w:hint="eastAsia"/>
          <w:sz w:val="22"/>
        </w:rPr>
        <w:t>年</w:t>
      </w:r>
      <w:r w:rsidRPr="00757DB5">
        <w:rPr>
          <w:rFonts w:ascii="Arial" w:hAnsi="Arial" w:hint="eastAsia"/>
          <w:sz w:val="22"/>
        </w:rPr>
        <w:t>10</w:t>
      </w:r>
      <w:r w:rsidRPr="00757DB5">
        <w:rPr>
          <w:rFonts w:ascii="Arial" w:hAnsi="Arial" w:hint="eastAsia"/>
          <w:sz w:val="22"/>
        </w:rPr>
        <w:t>月</w:t>
      </w:r>
      <w:r w:rsidRPr="00757DB5">
        <w:rPr>
          <w:rFonts w:ascii="Arial" w:hAnsi="Arial" w:hint="eastAsia"/>
          <w:sz w:val="22"/>
        </w:rPr>
        <w:t>19</w:t>
      </w:r>
      <w:r w:rsidRPr="00757DB5">
        <w:rPr>
          <w:rFonts w:ascii="Arial" w:hAnsi="Arial" w:hint="eastAsia"/>
          <w:sz w:val="22"/>
        </w:rPr>
        <w:t>日</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组织形式：股份有限公司（上市）</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注册资本：</w:t>
      </w:r>
      <w:r w:rsidRPr="00757DB5">
        <w:rPr>
          <w:rFonts w:ascii="Arial" w:hAnsi="Arial" w:hint="eastAsia"/>
          <w:sz w:val="22"/>
        </w:rPr>
        <w:t>293.52</w:t>
      </w:r>
      <w:r w:rsidRPr="00757DB5">
        <w:rPr>
          <w:rFonts w:ascii="Arial" w:hAnsi="Arial" w:hint="eastAsia"/>
          <w:sz w:val="22"/>
        </w:rPr>
        <w:t>亿元人民币</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存续期间：持续经营</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基金托管资格批文及文号：中国证监会证监基金字</w:t>
      </w:r>
      <w:r w:rsidRPr="00757DB5">
        <w:rPr>
          <w:rFonts w:ascii="Arial" w:hAnsi="Arial" w:hint="eastAsia"/>
          <w:sz w:val="22"/>
        </w:rPr>
        <w:t>[2003]105</w:t>
      </w:r>
      <w:r w:rsidRPr="00757DB5">
        <w:rPr>
          <w:rFonts w:ascii="Arial" w:hAnsi="Arial" w:hint="eastAsia"/>
          <w:sz w:val="22"/>
        </w:rPr>
        <w:t>号</w:t>
      </w:r>
    </w:p>
    <w:p w:rsidR="00587C73"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联系电话：（</w:t>
      </w:r>
      <w:r w:rsidRPr="00757DB5">
        <w:rPr>
          <w:rFonts w:ascii="Arial" w:hAnsi="Arial" w:hint="eastAsia"/>
          <w:sz w:val="22"/>
        </w:rPr>
        <w:t>021</w:t>
      </w:r>
      <w:r w:rsidRPr="00757DB5">
        <w:rPr>
          <w:rFonts w:ascii="Arial" w:hAnsi="Arial" w:hint="eastAsia"/>
          <w:sz w:val="22"/>
        </w:rPr>
        <w:t>）</w:t>
      </w:r>
      <w:r w:rsidRPr="00757DB5">
        <w:rPr>
          <w:rFonts w:ascii="Arial" w:hAnsi="Arial" w:hint="eastAsia"/>
          <w:sz w:val="22"/>
        </w:rPr>
        <w:t>31888888</w:t>
      </w:r>
    </w:p>
    <w:p w:rsidR="00757DB5" w:rsidRPr="008A7774" w:rsidRDefault="00757DB5" w:rsidP="00757DB5">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（三）销售机构</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1</w:t>
      </w:r>
      <w:r w:rsidRPr="008A7774">
        <w:rPr>
          <w:rFonts w:ascii="Arial" w:hAnsi="Arial" w:hint="eastAsia"/>
          <w:sz w:val="22"/>
        </w:rPr>
        <w:t>、直销机构</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本基金直销机构详见本公告</w:t>
      </w:r>
      <w:r w:rsidRPr="008A7774">
        <w:rPr>
          <w:rFonts w:ascii="宋体" w:hAnsi="宋体"/>
          <w:sz w:val="22"/>
        </w:rPr>
        <w:t>“</w:t>
      </w:r>
      <w:r w:rsidR="000F458B" w:rsidRPr="008A7774">
        <w:rPr>
          <w:rFonts w:ascii="宋体" w:hAnsi="宋体" w:hint="eastAsia"/>
          <w:sz w:val="22"/>
        </w:rPr>
        <w:t>一、基金募集的基本情况</w:t>
      </w:r>
      <w:r w:rsidRPr="008A7774">
        <w:rPr>
          <w:rFonts w:ascii="宋体" w:hAnsi="宋体"/>
          <w:sz w:val="22"/>
        </w:rPr>
        <w:t>”</w:t>
      </w:r>
      <w:r w:rsidRPr="008A7774">
        <w:rPr>
          <w:rFonts w:ascii="Arial" w:hAnsi="Arial" w:hint="eastAsia"/>
          <w:sz w:val="22"/>
        </w:rPr>
        <w:t>之</w:t>
      </w:r>
      <w:r w:rsidRPr="008A7774">
        <w:rPr>
          <w:rFonts w:ascii="宋体" w:hAnsi="宋体"/>
          <w:sz w:val="22"/>
        </w:rPr>
        <w:t>“</w:t>
      </w:r>
      <w:r w:rsidRPr="008A7774">
        <w:rPr>
          <w:rFonts w:ascii="Arial" w:hAnsi="Arial" w:hint="eastAsia"/>
          <w:sz w:val="22"/>
        </w:rPr>
        <w:t>（十二）销售机构</w:t>
      </w:r>
      <w:r w:rsidRPr="008A7774">
        <w:rPr>
          <w:rFonts w:ascii="宋体" w:hAnsi="宋体"/>
          <w:sz w:val="22"/>
        </w:rPr>
        <w:t>”</w:t>
      </w:r>
      <w:r w:rsidRPr="008A7774">
        <w:rPr>
          <w:rFonts w:ascii="Arial" w:hAnsi="Arial" w:hint="eastAsia"/>
          <w:sz w:val="22"/>
        </w:rPr>
        <w:t>。</w:t>
      </w:r>
    </w:p>
    <w:p w:rsidR="00587C73" w:rsidRPr="008A7774" w:rsidRDefault="00587C73"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sz w:val="22"/>
        </w:rPr>
        <w:t>2</w:t>
      </w:r>
      <w:r w:rsidRPr="008A7774">
        <w:rPr>
          <w:rFonts w:ascii="Arial" w:hAnsi="Arial" w:hint="eastAsia"/>
          <w:sz w:val="22"/>
        </w:rPr>
        <w:t>、其他销售机构</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本基金其他销售机构详见本公告</w:t>
      </w:r>
      <w:r w:rsidRPr="008A7774">
        <w:rPr>
          <w:rFonts w:ascii="宋体" w:hAnsi="宋体"/>
          <w:sz w:val="22"/>
        </w:rPr>
        <w:t>“</w:t>
      </w:r>
      <w:r w:rsidR="000F458B" w:rsidRPr="008A7774">
        <w:rPr>
          <w:rFonts w:ascii="宋体" w:hAnsi="宋体" w:hint="eastAsia"/>
          <w:sz w:val="22"/>
        </w:rPr>
        <w:t>一、基金募集的基本情况</w:t>
      </w:r>
      <w:r w:rsidRPr="008A7774">
        <w:rPr>
          <w:rFonts w:ascii="宋体" w:hAnsi="宋体"/>
          <w:sz w:val="22"/>
        </w:rPr>
        <w:t>”</w:t>
      </w:r>
      <w:r w:rsidRPr="008A7774">
        <w:rPr>
          <w:rFonts w:ascii="Arial" w:hAnsi="Arial" w:hint="eastAsia"/>
          <w:sz w:val="22"/>
        </w:rPr>
        <w:t>之</w:t>
      </w:r>
      <w:r w:rsidRPr="008A7774">
        <w:rPr>
          <w:rFonts w:ascii="宋体" w:hAnsi="宋体"/>
          <w:sz w:val="22"/>
        </w:rPr>
        <w:t>“</w:t>
      </w:r>
      <w:r w:rsidRPr="008A7774">
        <w:rPr>
          <w:rFonts w:ascii="Arial" w:hAnsi="Arial" w:hint="eastAsia"/>
          <w:sz w:val="22"/>
        </w:rPr>
        <w:t>（十二）销售机构</w:t>
      </w:r>
      <w:r w:rsidRPr="008A7774">
        <w:rPr>
          <w:rFonts w:ascii="宋体" w:hAnsi="宋体"/>
          <w:sz w:val="22"/>
        </w:rPr>
        <w:t>”</w:t>
      </w:r>
      <w:r w:rsidRPr="008A7774">
        <w:rPr>
          <w:rFonts w:ascii="Arial" w:hAnsi="Arial" w:hint="eastAsia"/>
          <w:sz w:val="22"/>
        </w:rPr>
        <w:t>。</w:t>
      </w: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基金管理人可根据《中华人民共和国证券投资基金法》、《公开募集证券投资基金运作管理办法》、《公开募集证券投资基金销售机构监督管理办法》和基金合同等的规定，选择其他符合要求的机构销售本基金，并在基金管理人网站公示。</w:t>
      </w:r>
    </w:p>
    <w:p w:rsidR="00587C73" w:rsidRPr="008A7774" w:rsidRDefault="00587C73" w:rsidP="008A7774">
      <w:pPr>
        <w:adjustRightInd w:val="0"/>
        <w:snapToGrid w:val="0"/>
        <w:spacing w:line="360" w:lineRule="auto"/>
        <w:ind w:firstLineChars="200" w:firstLine="440"/>
        <w:rPr>
          <w:rFonts w:ascii="Arial" w:hAnsi="Arial"/>
          <w:sz w:val="22"/>
        </w:rPr>
      </w:pPr>
      <w:bookmarkStart w:id="31" w:name="_Hlk80087678"/>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（四）登记机构</w:t>
      </w:r>
    </w:p>
    <w:p w:rsidR="00757DB5" w:rsidRDefault="00757DB5" w:rsidP="00757DB5">
      <w:pPr>
        <w:adjustRightInd w:val="0"/>
        <w:snapToGrid w:val="0"/>
        <w:spacing w:line="360" w:lineRule="auto"/>
        <w:ind w:firstLineChars="200" w:firstLine="440"/>
        <w:rPr>
          <w:rFonts w:ascii="Arial" w:hAnsi="Arial"/>
          <w:sz w:val="22"/>
        </w:rPr>
      </w:pPr>
      <w:bookmarkStart w:id="32" w:name="_Hlk181622373"/>
      <w:r>
        <w:rPr>
          <w:rFonts w:ascii="Arial" w:hAnsi="Arial" w:hint="eastAsia"/>
          <w:sz w:val="22"/>
        </w:rPr>
        <w:t>名称：</w:t>
      </w:r>
      <w:bookmarkStart w:id="33" w:name="_Hlk170221503"/>
      <w:r>
        <w:rPr>
          <w:rFonts w:ascii="Arial" w:hAnsi="Arial" w:hint="eastAsia"/>
          <w:sz w:val="22"/>
        </w:rPr>
        <w:t>中国建设银行股份有限公司</w:t>
      </w:r>
      <w:bookmarkEnd w:id="33"/>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住所：北京市西城区金融大街</w:t>
      </w:r>
      <w:r>
        <w:rPr>
          <w:rFonts w:ascii="Arial" w:hAnsi="Arial"/>
          <w:sz w:val="22"/>
        </w:rPr>
        <w:t>25</w:t>
      </w:r>
      <w:r>
        <w:rPr>
          <w:rFonts w:ascii="Arial" w:hAnsi="Arial" w:hint="eastAsia"/>
          <w:sz w:val="22"/>
        </w:rPr>
        <w:t>号</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办公地址：北京市西城区闹市口大街</w:t>
      </w:r>
      <w:r>
        <w:rPr>
          <w:rFonts w:ascii="Arial" w:hAnsi="Arial"/>
          <w:sz w:val="22"/>
        </w:rPr>
        <w:t>1</w:t>
      </w:r>
      <w:r>
        <w:rPr>
          <w:rFonts w:ascii="Arial" w:hAnsi="Arial" w:hint="eastAsia"/>
          <w:sz w:val="22"/>
        </w:rPr>
        <w:t>号院</w:t>
      </w:r>
      <w:r>
        <w:rPr>
          <w:rFonts w:ascii="Arial" w:hAnsi="Arial"/>
          <w:sz w:val="22"/>
        </w:rPr>
        <w:t>1</w:t>
      </w:r>
      <w:r>
        <w:rPr>
          <w:rFonts w:ascii="Arial" w:hAnsi="Arial" w:hint="eastAsia"/>
          <w:sz w:val="22"/>
        </w:rPr>
        <w:t>号楼</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法定代表人：张金良</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成立日期：</w:t>
      </w:r>
      <w:r>
        <w:rPr>
          <w:rFonts w:ascii="Arial" w:hAnsi="Arial"/>
          <w:sz w:val="22"/>
        </w:rPr>
        <w:t>2004</w:t>
      </w:r>
      <w:r>
        <w:rPr>
          <w:rFonts w:ascii="Arial" w:hAnsi="Arial" w:hint="eastAsia"/>
          <w:sz w:val="22"/>
        </w:rPr>
        <w:t>年</w:t>
      </w:r>
      <w:r>
        <w:rPr>
          <w:rFonts w:ascii="Arial" w:hAnsi="Arial"/>
          <w:sz w:val="22"/>
        </w:rPr>
        <w:t>09</w:t>
      </w:r>
      <w:r>
        <w:rPr>
          <w:rFonts w:ascii="Arial" w:hAnsi="Arial" w:hint="eastAsia"/>
          <w:sz w:val="22"/>
        </w:rPr>
        <w:t>月</w:t>
      </w:r>
      <w:r>
        <w:rPr>
          <w:rFonts w:ascii="Arial" w:hAnsi="Arial"/>
          <w:sz w:val="22"/>
        </w:rPr>
        <w:t>17</w:t>
      </w:r>
      <w:r>
        <w:rPr>
          <w:rFonts w:ascii="Arial" w:hAnsi="Arial" w:hint="eastAsia"/>
          <w:sz w:val="22"/>
        </w:rPr>
        <w:t>日</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联系人：王小飞</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联系电话：</w:t>
      </w:r>
      <w:r>
        <w:rPr>
          <w:rFonts w:ascii="Arial" w:hAnsi="Arial"/>
          <w:sz w:val="22"/>
        </w:rPr>
        <w:t>(021) 60638424</w:t>
      </w:r>
    </w:p>
    <w:bookmarkEnd w:id="32"/>
    <w:p w:rsidR="00FE52F2" w:rsidRPr="008A7774" w:rsidRDefault="00FE52F2" w:rsidP="008A7774">
      <w:pPr>
        <w:adjustRightInd w:val="0"/>
        <w:snapToGrid w:val="0"/>
        <w:spacing w:line="360" w:lineRule="auto"/>
        <w:ind w:firstLineChars="200" w:firstLine="440"/>
        <w:rPr>
          <w:rFonts w:ascii="Arial" w:hAnsi="Arial"/>
          <w:sz w:val="22"/>
        </w:rPr>
      </w:pPr>
    </w:p>
    <w:p w:rsidR="004F116D" w:rsidRPr="008A7774" w:rsidRDefault="004F116D" w:rsidP="008A7774">
      <w:pPr>
        <w:adjustRightInd w:val="0"/>
        <w:snapToGrid w:val="0"/>
        <w:spacing w:line="360" w:lineRule="auto"/>
        <w:ind w:firstLineChars="200" w:firstLine="440"/>
        <w:rPr>
          <w:rFonts w:ascii="Arial" w:hAnsi="Arial"/>
          <w:sz w:val="22"/>
        </w:rPr>
      </w:pPr>
      <w:r w:rsidRPr="008A7774">
        <w:rPr>
          <w:rFonts w:ascii="Arial" w:hAnsi="Arial" w:hint="eastAsia"/>
          <w:sz w:val="22"/>
        </w:rPr>
        <w:t>（五）出具法律意见书的律师事务所</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名称：上海市通力律师事务所</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住所：上海市银城中路</w:t>
      </w:r>
      <w:r>
        <w:rPr>
          <w:rFonts w:ascii="Arial" w:hAnsi="Arial"/>
          <w:sz w:val="22"/>
        </w:rPr>
        <w:t>68</w:t>
      </w:r>
      <w:r>
        <w:rPr>
          <w:rFonts w:ascii="Arial" w:hAnsi="Arial" w:hint="eastAsia"/>
          <w:sz w:val="22"/>
        </w:rPr>
        <w:t>号时代金融中心</w:t>
      </w:r>
      <w:r>
        <w:rPr>
          <w:rFonts w:ascii="Arial" w:hAnsi="Arial"/>
          <w:sz w:val="22"/>
        </w:rPr>
        <w:t>19</w:t>
      </w:r>
      <w:r>
        <w:rPr>
          <w:rFonts w:ascii="Arial" w:hAnsi="Arial" w:hint="eastAsia"/>
          <w:sz w:val="22"/>
        </w:rPr>
        <w:t>楼</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办公地址：上海市银城中路</w:t>
      </w:r>
      <w:r>
        <w:rPr>
          <w:rFonts w:ascii="Arial" w:hAnsi="Arial"/>
          <w:sz w:val="22"/>
        </w:rPr>
        <w:t>68</w:t>
      </w:r>
      <w:r>
        <w:rPr>
          <w:rFonts w:ascii="Arial" w:hAnsi="Arial" w:hint="eastAsia"/>
          <w:sz w:val="22"/>
        </w:rPr>
        <w:t>号时代金融中心</w:t>
      </w:r>
      <w:r>
        <w:rPr>
          <w:rFonts w:ascii="Arial" w:hAnsi="Arial"/>
          <w:sz w:val="22"/>
        </w:rPr>
        <w:t>19</w:t>
      </w:r>
      <w:r>
        <w:rPr>
          <w:rFonts w:ascii="Arial" w:hAnsi="Arial" w:hint="eastAsia"/>
          <w:sz w:val="22"/>
        </w:rPr>
        <w:t>楼</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负责人：韩炯</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电话：（</w:t>
      </w:r>
      <w:r>
        <w:rPr>
          <w:rFonts w:ascii="Arial" w:hAnsi="Arial"/>
          <w:sz w:val="22"/>
        </w:rPr>
        <w:t>021</w:t>
      </w:r>
      <w:r>
        <w:rPr>
          <w:rFonts w:ascii="Arial" w:hAnsi="Arial" w:hint="eastAsia"/>
          <w:sz w:val="22"/>
        </w:rPr>
        <w:t>）</w:t>
      </w:r>
      <w:r>
        <w:rPr>
          <w:rFonts w:ascii="Arial" w:hAnsi="Arial"/>
          <w:sz w:val="22"/>
        </w:rPr>
        <w:t>31358666</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传真：（</w:t>
      </w:r>
      <w:r>
        <w:rPr>
          <w:rFonts w:ascii="Arial" w:hAnsi="Arial"/>
          <w:sz w:val="22"/>
        </w:rPr>
        <w:t>021</w:t>
      </w:r>
      <w:r>
        <w:rPr>
          <w:rFonts w:ascii="Arial" w:hAnsi="Arial" w:hint="eastAsia"/>
          <w:sz w:val="22"/>
        </w:rPr>
        <w:t>）</w:t>
      </w:r>
      <w:r>
        <w:rPr>
          <w:rFonts w:ascii="Arial" w:hAnsi="Arial"/>
          <w:sz w:val="22"/>
        </w:rPr>
        <w:t>31358600</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联系人：陈颖华</w:t>
      </w:r>
    </w:p>
    <w:p w:rsidR="00757DB5" w:rsidRDefault="00757DB5" w:rsidP="00757DB5">
      <w:pPr>
        <w:adjustRightInd w:val="0"/>
        <w:snapToGrid w:val="0"/>
        <w:spacing w:line="360" w:lineRule="auto"/>
        <w:ind w:firstLineChars="200" w:firstLine="440"/>
        <w:rPr>
          <w:rFonts w:ascii="Arial" w:hAnsi="Arial"/>
          <w:sz w:val="22"/>
        </w:rPr>
      </w:pPr>
      <w:r>
        <w:rPr>
          <w:rFonts w:ascii="Arial" w:hAnsi="Arial" w:hint="eastAsia"/>
          <w:sz w:val="22"/>
        </w:rPr>
        <w:t>经办律师：吕红、陈颖华</w:t>
      </w:r>
    </w:p>
    <w:p w:rsidR="00587C73" w:rsidRPr="008A7774" w:rsidRDefault="00587C73" w:rsidP="008A7774">
      <w:pPr>
        <w:adjustRightInd w:val="0"/>
        <w:snapToGrid w:val="0"/>
        <w:spacing w:line="360" w:lineRule="auto"/>
        <w:ind w:firstLineChars="200" w:firstLine="440"/>
        <w:rPr>
          <w:rFonts w:ascii="Arial" w:hAnsi="Arial"/>
          <w:sz w:val="22"/>
        </w:rPr>
      </w:pPr>
    </w:p>
    <w:p w:rsidR="004F116D" w:rsidRPr="004F0DE0" w:rsidRDefault="004F116D" w:rsidP="004F0DE0">
      <w:pPr>
        <w:adjustRightInd w:val="0"/>
        <w:snapToGrid w:val="0"/>
        <w:spacing w:line="360" w:lineRule="auto"/>
        <w:ind w:firstLineChars="200" w:firstLine="440"/>
        <w:rPr>
          <w:rFonts w:ascii="Arial" w:hAnsi="Arial"/>
          <w:sz w:val="22"/>
        </w:rPr>
      </w:pPr>
      <w:r w:rsidRPr="004F0DE0">
        <w:rPr>
          <w:rFonts w:ascii="Arial" w:hAnsi="Arial"/>
          <w:sz w:val="22"/>
        </w:rPr>
        <w:t>（六）审计基金财产的会计师事务所及经办注册会计师</w:t>
      </w:r>
    </w:p>
    <w:bookmarkEnd w:id="30"/>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名称：德勤华永会计师事务所</w:t>
      </w:r>
      <w:r w:rsidRPr="00757DB5">
        <w:rPr>
          <w:rFonts w:ascii="Arial" w:hAnsi="Arial" w:hint="eastAsia"/>
          <w:sz w:val="22"/>
        </w:rPr>
        <w:t xml:space="preserve"> (</w:t>
      </w:r>
      <w:r w:rsidRPr="00757DB5">
        <w:rPr>
          <w:rFonts w:ascii="Arial" w:hAnsi="Arial" w:hint="eastAsia"/>
          <w:sz w:val="22"/>
        </w:rPr>
        <w:t>特殊普通合伙</w:t>
      </w:r>
      <w:r w:rsidRPr="00757DB5">
        <w:rPr>
          <w:rFonts w:ascii="Arial" w:hAnsi="Arial" w:hint="eastAsia"/>
          <w:sz w:val="22"/>
        </w:rPr>
        <w:t>)</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注册地址：中国上海市延安东路</w:t>
      </w:r>
      <w:r w:rsidRPr="00757DB5">
        <w:rPr>
          <w:rFonts w:ascii="Arial" w:hAnsi="Arial" w:hint="eastAsia"/>
          <w:sz w:val="22"/>
        </w:rPr>
        <w:t>222</w:t>
      </w:r>
      <w:r w:rsidRPr="00757DB5">
        <w:rPr>
          <w:rFonts w:ascii="Arial" w:hAnsi="Arial" w:hint="eastAsia"/>
          <w:sz w:val="22"/>
        </w:rPr>
        <w:t>号外滩中心</w:t>
      </w:r>
      <w:r w:rsidRPr="00757DB5">
        <w:rPr>
          <w:rFonts w:ascii="Arial" w:hAnsi="Arial" w:hint="eastAsia"/>
          <w:sz w:val="22"/>
        </w:rPr>
        <w:t>30</w:t>
      </w:r>
      <w:r w:rsidRPr="00757DB5">
        <w:rPr>
          <w:rFonts w:ascii="Arial" w:hAnsi="Arial" w:hint="eastAsia"/>
          <w:sz w:val="22"/>
        </w:rPr>
        <w:t>楼</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办公地址：中国上海市延安东路</w:t>
      </w:r>
      <w:r w:rsidRPr="00757DB5">
        <w:rPr>
          <w:rFonts w:ascii="Arial" w:hAnsi="Arial" w:hint="eastAsia"/>
          <w:sz w:val="22"/>
        </w:rPr>
        <w:t>222</w:t>
      </w:r>
      <w:r w:rsidRPr="00757DB5">
        <w:rPr>
          <w:rFonts w:ascii="Arial" w:hAnsi="Arial" w:hint="eastAsia"/>
          <w:sz w:val="22"/>
        </w:rPr>
        <w:t>号外滩中心</w:t>
      </w:r>
      <w:r w:rsidRPr="00757DB5">
        <w:rPr>
          <w:rFonts w:ascii="Arial" w:hAnsi="Arial" w:hint="eastAsia"/>
          <w:sz w:val="22"/>
        </w:rPr>
        <w:t>30</w:t>
      </w:r>
      <w:r w:rsidRPr="00757DB5">
        <w:rPr>
          <w:rFonts w:ascii="Arial" w:hAnsi="Arial" w:hint="eastAsia"/>
          <w:sz w:val="22"/>
        </w:rPr>
        <w:t>楼</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法人代表：付建超</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经办注册会计师：胡小骏、周月洁</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电话：</w:t>
      </w:r>
      <w:r w:rsidRPr="00757DB5">
        <w:rPr>
          <w:rFonts w:ascii="Arial" w:hAnsi="Arial" w:hint="eastAsia"/>
          <w:sz w:val="22"/>
        </w:rPr>
        <w:t>+86 21 6141 8888</w:t>
      </w:r>
    </w:p>
    <w:p w:rsidR="00757DB5" w:rsidRPr="00757DB5"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传真：</w:t>
      </w:r>
      <w:r w:rsidRPr="00757DB5">
        <w:rPr>
          <w:rFonts w:ascii="Arial" w:hAnsi="Arial" w:hint="eastAsia"/>
          <w:sz w:val="22"/>
        </w:rPr>
        <w:t>+86 21 6335 0003</w:t>
      </w:r>
    </w:p>
    <w:p w:rsidR="0030544E" w:rsidRPr="008A7774" w:rsidRDefault="00757DB5" w:rsidP="00757DB5">
      <w:pPr>
        <w:adjustRightInd w:val="0"/>
        <w:snapToGrid w:val="0"/>
        <w:spacing w:line="360" w:lineRule="auto"/>
        <w:ind w:firstLineChars="200" w:firstLine="440"/>
        <w:rPr>
          <w:rFonts w:ascii="Arial" w:hAnsi="Arial"/>
          <w:sz w:val="22"/>
        </w:rPr>
      </w:pPr>
      <w:r w:rsidRPr="00757DB5">
        <w:rPr>
          <w:rFonts w:ascii="Arial" w:hAnsi="Arial" w:hint="eastAsia"/>
          <w:sz w:val="22"/>
        </w:rPr>
        <w:t>联系人：周月洁</w:t>
      </w:r>
    </w:p>
    <w:bookmarkEnd w:id="31"/>
    <w:p w:rsidR="00C911C3" w:rsidRPr="008A7774" w:rsidRDefault="00C911C3" w:rsidP="008A7774">
      <w:pPr>
        <w:adjustRightInd w:val="0"/>
        <w:snapToGrid w:val="0"/>
        <w:spacing w:line="360" w:lineRule="auto"/>
        <w:ind w:firstLineChars="200" w:firstLine="440"/>
        <w:jc w:val="right"/>
        <w:rPr>
          <w:rFonts w:ascii="Arial" w:hAnsi="Arial"/>
          <w:sz w:val="22"/>
        </w:rPr>
      </w:pPr>
    </w:p>
    <w:p w:rsidR="00C911C3" w:rsidRPr="008A7774" w:rsidRDefault="00C911C3" w:rsidP="008A7774">
      <w:pPr>
        <w:adjustRightInd w:val="0"/>
        <w:snapToGrid w:val="0"/>
        <w:spacing w:line="360" w:lineRule="auto"/>
        <w:ind w:firstLineChars="200" w:firstLine="440"/>
        <w:jc w:val="right"/>
        <w:rPr>
          <w:rFonts w:ascii="Arial" w:hAnsi="Arial"/>
          <w:sz w:val="22"/>
        </w:rPr>
      </w:pPr>
    </w:p>
    <w:p w:rsidR="004F116D" w:rsidRPr="008A7774" w:rsidRDefault="00870450" w:rsidP="008A7774">
      <w:pPr>
        <w:adjustRightInd w:val="0"/>
        <w:snapToGrid w:val="0"/>
        <w:spacing w:line="360" w:lineRule="auto"/>
        <w:ind w:firstLineChars="200" w:firstLine="440"/>
        <w:jc w:val="right"/>
        <w:rPr>
          <w:rFonts w:ascii="Arial" w:hAnsi="Arial"/>
          <w:sz w:val="22"/>
        </w:rPr>
      </w:pPr>
      <w:r w:rsidRPr="008A7774">
        <w:rPr>
          <w:rFonts w:ascii="Arial" w:hAnsi="Arial" w:hint="eastAsia"/>
          <w:sz w:val="22"/>
        </w:rPr>
        <w:t>贝莱德基金管理有限公司</w:t>
      </w:r>
    </w:p>
    <w:p w:rsidR="004F116D" w:rsidRPr="008A7774" w:rsidRDefault="00432E1D" w:rsidP="00CE64EB">
      <w:pPr>
        <w:adjustRightInd w:val="0"/>
        <w:snapToGrid w:val="0"/>
        <w:spacing w:line="312" w:lineRule="auto"/>
        <w:ind w:firstLineChars="200" w:firstLine="460"/>
        <w:jc w:val="right"/>
        <w:rPr>
          <w:rFonts w:ascii="Arial" w:hAnsi="Arial"/>
          <w:sz w:val="22"/>
        </w:rPr>
      </w:pPr>
      <w:r w:rsidRPr="00757DB5">
        <w:rPr>
          <w:rFonts w:ascii="Arial" w:hAnsi="Arial" w:cs="Arial"/>
          <w:sz w:val="23"/>
          <w:szCs w:val="23"/>
        </w:rPr>
        <w:t>2024</w:t>
      </w:r>
      <w:r w:rsidRPr="00757DB5">
        <w:rPr>
          <w:rFonts w:ascii="Arial" w:hAnsi="Arial" w:cs="Arial"/>
          <w:sz w:val="23"/>
          <w:szCs w:val="23"/>
        </w:rPr>
        <w:t>年</w:t>
      </w:r>
      <w:r w:rsidRPr="00757DB5">
        <w:rPr>
          <w:rFonts w:ascii="Arial" w:hAnsi="Arial" w:cs="Arial"/>
          <w:sz w:val="23"/>
          <w:szCs w:val="23"/>
        </w:rPr>
        <w:t>11</w:t>
      </w:r>
      <w:r w:rsidRPr="00757DB5">
        <w:rPr>
          <w:rFonts w:ascii="Arial" w:hAnsi="Arial" w:cs="Arial"/>
          <w:sz w:val="23"/>
          <w:szCs w:val="23"/>
        </w:rPr>
        <w:t>月</w:t>
      </w:r>
      <w:r w:rsidRPr="00757DB5">
        <w:rPr>
          <w:rFonts w:ascii="Arial" w:hAnsi="Arial" w:cs="Arial"/>
          <w:sz w:val="23"/>
          <w:szCs w:val="23"/>
        </w:rPr>
        <w:t>7</w:t>
      </w:r>
      <w:r w:rsidRPr="00757DB5">
        <w:rPr>
          <w:rFonts w:ascii="Arial" w:hAnsi="Arial" w:cs="Arial"/>
          <w:sz w:val="23"/>
          <w:szCs w:val="23"/>
        </w:rPr>
        <w:t>日</w:t>
      </w:r>
    </w:p>
    <w:sectPr w:rsidR="004F116D" w:rsidRPr="008A7774" w:rsidSect="00D66116">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3A" w:rsidRDefault="00F3223A">
      <w:r>
        <w:separator/>
      </w:r>
    </w:p>
  </w:endnote>
  <w:endnote w:type="continuationSeparator" w:id="0">
    <w:p w:rsidR="00F3223A" w:rsidRDefault="00F3223A">
      <w:r>
        <w:continuationSeparator/>
      </w:r>
    </w:p>
  </w:endnote>
  <w:endnote w:type="continuationNotice" w:id="1">
    <w:p w:rsidR="00F3223A" w:rsidRDefault="00F322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He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0000000" w:usb2="00000000" w:usb3="00000000" w:csb0="00040000" w:csb1="00000000"/>
  </w:font>
  <w:font w:name="方正黑体简体">
    <w:altName w:val="微软雅黑"/>
    <w:charset w:val="86"/>
    <w:family w:val="roma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A" w:rsidRDefault="00D66116">
    <w:pPr>
      <w:pStyle w:val="af1"/>
      <w:jc w:val="center"/>
      <w:rPr>
        <w:rFonts w:ascii="宋体" w:hAnsi="宋体"/>
        <w:sz w:val="21"/>
      </w:rPr>
    </w:pPr>
    <w:r>
      <w:rPr>
        <w:rFonts w:ascii="宋体" w:hAnsi="宋体"/>
        <w:sz w:val="21"/>
      </w:rPr>
      <w:fldChar w:fldCharType="begin"/>
    </w:r>
    <w:r w:rsidR="00F3223A">
      <w:rPr>
        <w:rFonts w:ascii="宋体" w:hAnsi="宋体"/>
        <w:sz w:val="21"/>
      </w:rPr>
      <w:instrText xml:space="preserve"> PAGE   \* MERGEFORMAT </w:instrText>
    </w:r>
    <w:r>
      <w:rPr>
        <w:rFonts w:ascii="宋体" w:hAnsi="宋体"/>
        <w:sz w:val="21"/>
      </w:rPr>
      <w:fldChar w:fldCharType="separate"/>
    </w:r>
    <w:r w:rsidR="00F3223A">
      <w:rPr>
        <w:rFonts w:ascii="宋体" w:hAnsi="宋体"/>
        <w:sz w:val="21"/>
        <w:lang w:val="zh-CN"/>
      </w:rPr>
      <w:t>1</w:t>
    </w:r>
    <w:r>
      <w:rPr>
        <w:rFonts w:ascii="宋体" w:hAnsi="宋体"/>
        <w:sz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A" w:rsidRDefault="00F3223A">
    <w:pPr>
      <w:pStyle w:val="af1"/>
      <w:jc w:val="center"/>
    </w:pPr>
  </w:p>
  <w:p w:rsidR="00F3223A" w:rsidRDefault="00F3223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A" w:rsidRDefault="00D66116">
    <w:pPr>
      <w:pStyle w:val="af1"/>
      <w:jc w:val="center"/>
    </w:pPr>
    <w:r>
      <w:fldChar w:fldCharType="begin"/>
    </w:r>
    <w:r w:rsidR="00F3223A">
      <w:instrText>PAGE   \* MERGEFORMAT</w:instrText>
    </w:r>
    <w:r>
      <w:fldChar w:fldCharType="separate"/>
    </w:r>
    <w:r w:rsidR="003C1218" w:rsidRPr="003C1218">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3A" w:rsidRDefault="00F3223A">
      <w:r>
        <w:separator/>
      </w:r>
    </w:p>
  </w:footnote>
  <w:footnote w:type="continuationSeparator" w:id="0">
    <w:p w:rsidR="00F3223A" w:rsidRDefault="00F3223A">
      <w:r>
        <w:continuationSeparator/>
      </w:r>
    </w:p>
  </w:footnote>
  <w:footnote w:type="continuationNotice" w:id="1">
    <w:p w:rsidR="00F3223A" w:rsidRDefault="00F322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A" w:rsidRDefault="00F3223A">
    <w:pPr>
      <w:pStyle w:val="af2"/>
      <w:tabs>
        <w:tab w:val="clear" w:pos="8306"/>
        <w:tab w:val="right" w:pos="8222"/>
      </w:tabs>
      <w:ind w:right="84"/>
      <w:jc w:val="left"/>
    </w:pPr>
    <w:r>
      <w:rPr>
        <w:rFonts w:hint="eastAsia"/>
      </w:rPr>
      <w:t xml:space="preserve"> </w:t>
    </w:r>
    <w:r>
      <w:t xml:space="preserve">            </w:t>
    </w:r>
    <w:r>
      <w:rPr>
        <w:rFonts w:hint="eastAsia"/>
      </w:rPr>
      <w:t xml:space="preserve">      </w:t>
    </w:r>
    <w:r>
      <w:t xml:space="preserve"> </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3A" w:rsidRDefault="0029370C">
    <w:pPr>
      <w:pStyle w:val="af2"/>
      <w:jc w:val="both"/>
      <w:rPr>
        <w:color w:val="000000"/>
      </w:rPr>
    </w:pPr>
    <w:r w:rsidRPr="00432E1D">
      <w:rPr>
        <w:rFonts w:hint="eastAsia"/>
      </w:rPr>
      <w:t>贝莱德和悦利率债债券型证券投资基金</w:t>
    </w:r>
    <w:r w:rsidR="00F3223A">
      <w:rPr>
        <w:rFonts w:hint="eastAsia"/>
      </w:rPr>
      <w:t xml:space="preserve"> </w:t>
    </w:r>
    <w:r w:rsidR="00F3223A">
      <w:t xml:space="preserve">    </w:t>
    </w:r>
    <w:r w:rsidR="00F3223A">
      <w:rPr>
        <w:rFonts w:hint="eastAsia"/>
      </w:rPr>
      <w:t xml:space="preserve"> </w:t>
    </w:r>
    <w:r w:rsidR="00F3223A">
      <w:t xml:space="preserve">            </w:t>
    </w:r>
    <w:r w:rsidR="00F3223A">
      <w:rPr>
        <w:rFonts w:hint="eastAsia"/>
      </w:rPr>
      <w:t xml:space="preserve">      </w:t>
    </w:r>
    <w:r w:rsidR="00F3223A">
      <w:t xml:space="preserve"> </w:t>
    </w:r>
    <w:r w:rsidR="00F3223A">
      <w:rPr>
        <w:rFonts w:hint="eastAsia"/>
      </w:rPr>
      <w:t xml:space="preserve">         </w:t>
    </w:r>
    <w:r w:rsidR="00F3223A">
      <w:t xml:space="preserve">   </w:t>
    </w:r>
    <w:r w:rsidR="00F3223A">
      <w:rPr>
        <w:rFonts w:hint="eastAsia"/>
      </w:rPr>
      <w:t>基金份额</w:t>
    </w:r>
    <w:r w:rsidR="00F3223A">
      <w:t>发售公告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73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89133B"/>
    <w:multiLevelType w:val="hybridMultilevel"/>
    <w:tmpl w:val="B0486DD6"/>
    <w:lvl w:ilvl="0" w:tplc="0ADA880C">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39C6110"/>
    <w:multiLevelType w:val="hybridMultilevel"/>
    <w:tmpl w:val="CB224AF2"/>
    <w:lvl w:ilvl="0" w:tplc="E00A83FC">
      <w:start w:val="2"/>
      <w:numFmt w:val="decimal"/>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1"/>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200"/>
  <w:noPunctuationKerning/>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zKxMDQwN7YwNTM1MjJV0lEKTi0uzszPAykwrAUAYEF/KiwAAAA="/>
  </w:docVars>
  <w:rsids>
    <w:rsidRoot w:val="00173925"/>
    <w:rsid w:val="00001806"/>
    <w:rsid w:val="00004F1B"/>
    <w:rsid w:val="000069C0"/>
    <w:rsid w:val="00007186"/>
    <w:rsid w:val="000076C6"/>
    <w:rsid w:val="00007DA4"/>
    <w:rsid w:val="00011E1B"/>
    <w:rsid w:val="00013901"/>
    <w:rsid w:val="0002102B"/>
    <w:rsid w:val="000211B8"/>
    <w:rsid w:val="000220CA"/>
    <w:rsid w:val="0002330A"/>
    <w:rsid w:val="00023C96"/>
    <w:rsid w:val="00027674"/>
    <w:rsid w:val="00027767"/>
    <w:rsid w:val="000326D0"/>
    <w:rsid w:val="000328C3"/>
    <w:rsid w:val="000341F3"/>
    <w:rsid w:val="000349C1"/>
    <w:rsid w:val="00037E48"/>
    <w:rsid w:val="000429F7"/>
    <w:rsid w:val="00043D82"/>
    <w:rsid w:val="0004453E"/>
    <w:rsid w:val="0004773A"/>
    <w:rsid w:val="00055047"/>
    <w:rsid w:val="000624BE"/>
    <w:rsid w:val="00066FD8"/>
    <w:rsid w:val="00074679"/>
    <w:rsid w:val="0007669B"/>
    <w:rsid w:val="0007748E"/>
    <w:rsid w:val="000806DE"/>
    <w:rsid w:val="000815B0"/>
    <w:rsid w:val="00085349"/>
    <w:rsid w:val="00091897"/>
    <w:rsid w:val="00097654"/>
    <w:rsid w:val="00097C80"/>
    <w:rsid w:val="000A093B"/>
    <w:rsid w:val="000A3275"/>
    <w:rsid w:val="000A4732"/>
    <w:rsid w:val="000B0821"/>
    <w:rsid w:val="000B0BDC"/>
    <w:rsid w:val="000B2E0E"/>
    <w:rsid w:val="000B361D"/>
    <w:rsid w:val="000B5082"/>
    <w:rsid w:val="000B5167"/>
    <w:rsid w:val="000B53B6"/>
    <w:rsid w:val="000B6F68"/>
    <w:rsid w:val="000C329E"/>
    <w:rsid w:val="000C4984"/>
    <w:rsid w:val="000C4B8C"/>
    <w:rsid w:val="000D5389"/>
    <w:rsid w:val="000D79F1"/>
    <w:rsid w:val="000E042E"/>
    <w:rsid w:val="000E127A"/>
    <w:rsid w:val="000E4057"/>
    <w:rsid w:val="000E7A74"/>
    <w:rsid w:val="000F1238"/>
    <w:rsid w:val="000F128D"/>
    <w:rsid w:val="000F458B"/>
    <w:rsid w:val="000F74E5"/>
    <w:rsid w:val="000F76A3"/>
    <w:rsid w:val="00100C10"/>
    <w:rsid w:val="001048DF"/>
    <w:rsid w:val="00112B1A"/>
    <w:rsid w:val="0011572E"/>
    <w:rsid w:val="00117533"/>
    <w:rsid w:val="0011790B"/>
    <w:rsid w:val="001227C7"/>
    <w:rsid w:val="00130A9D"/>
    <w:rsid w:val="00131975"/>
    <w:rsid w:val="00131EAB"/>
    <w:rsid w:val="00132C70"/>
    <w:rsid w:val="001346A2"/>
    <w:rsid w:val="001404D5"/>
    <w:rsid w:val="001419D8"/>
    <w:rsid w:val="001437C5"/>
    <w:rsid w:val="0015165F"/>
    <w:rsid w:val="00156D85"/>
    <w:rsid w:val="0016158E"/>
    <w:rsid w:val="0016457F"/>
    <w:rsid w:val="00167219"/>
    <w:rsid w:val="001704BD"/>
    <w:rsid w:val="00171D1C"/>
    <w:rsid w:val="00173925"/>
    <w:rsid w:val="00174FBE"/>
    <w:rsid w:val="00180D89"/>
    <w:rsid w:val="00181C45"/>
    <w:rsid w:val="0018573E"/>
    <w:rsid w:val="00192365"/>
    <w:rsid w:val="001968EA"/>
    <w:rsid w:val="001976BB"/>
    <w:rsid w:val="001A2454"/>
    <w:rsid w:val="001A3778"/>
    <w:rsid w:val="001B047A"/>
    <w:rsid w:val="001B2161"/>
    <w:rsid w:val="001B21B0"/>
    <w:rsid w:val="001B2A95"/>
    <w:rsid w:val="001B4A0C"/>
    <w:rsid w:val="001B695E"/>
    <w:rsid w:val="001C65B3"/>
    <w:rsid w:val="001C7D57"/>
    <w:rsid w:val="001D35A7"/>
    <w:rsid w:val="001E0D17"/>
    <w:rsid w:val="001E2327"/>
    <w:rsid w:val="001E61EE"/>
    <w:rsid w:val="001E731A"/>
    <w:rsid w:val="001E7EB3"/>
    <w:rsid w:val="001F17D0"/>
    <w:rsid w:val="001F2B69"/>
    <w:rsid w:val="001F45B3"/>
    <w:rsid w:val="001F6D83"/>
    <w:rsid w:val="0020686C"/>
    <w:rsid w:val="00207107"/>
    <w:rsid w:val="0021414C"/>
    <w:rsid w:val="00217419"/>
    <w:rsid w:val="00217FD6"/>
    <w:rsid w:val="002234E0"/>
    <w:rsid w:val="00225655"/>
    <w:rsid w:val="00226D83"/>
    <w:rsid w:val="002329E4"/>
    <w:rsid w:val="00233E9E"/>
    <w:rsid w:val="002344A6"/>
    <w:rsid w:val="00241631"/>
    <w:rsid w:val="002471C9"/>
    <w:rsid w:val="002520A8"/>
    <w:rsid w:val="00252C27"/>
    <w:rsid w:val="00254A82"/>
    <w:rsid w:val="002609BB"/>
    <w:rsid w:val="002614EB"/>
    <w:rsid w:val="002622F6"/>
    <w:rsid w:val="002658D4"/>
    <w:rsid w:val="00271657"/>
    <w:rsid w:val="00274A50"/>
    <w:rsid w:val="00274D71"/>
    <w:rsid w:val="00277592"/>
    <w:rsid w:val="00280E27"/>
    <w:rsid w:val="002811D9"/>
    <w:rsid w:val="00281FDE"/>
    <w:rsid w:val="0028627E"/>
    <w:rsid w:val="00292300"/>
    <w:rsid w:val="0029370C"/>
    <w:rsid w:val="002939C8"/>
    <w:rsid w:val="00296D40"/>
    <w:rsid w:val="002A1618"/>
    <w:rsid w:val="002A475F"/>
    <w:rsid w:val="002A56A8"/>
    <w:rsid w:val="002B5FF0"/>
    <w:rsid w:val="002C0409"/>
    <w:rsid w:val="002C66B9"/>
    <w:rsid w:val="002C7AA1"/>
    <w:rsid w:val="002D1F3B"/>
    <w:rsid w:val="002D3EB9"/>
    <w:rsid w:val="002D5893"/>
    <w:rsid w:val="002E280F"/>
    <w:rsid w:val="002F1795"/>
    <w:rsid w:val="002F3CA9"/>
    <w:rsid w:val="002F6F80"/>
    <w:rsid w:val="00300AC9"/>
    <w:rsid w:val="00303771"/>
    <w:rsid w:val="0030544E"/>
    <w:rsid w:val="003062F8"/>
    <w:rsid w:val="003114CE"/>
    <w:rsid w:val="00311724"/>
    <w:rsid w:val="00312227"/>
    <w:rsid w:val="003155E1"/>
    <w:rsid w:val="00320CB1"/>
    <w:rsid w:val="0032197F"/>
    <w:rsid w:val="00321E98"/>
    <w:rsid w:val="003263CC"/>
    <w:rsid w:val="00331D86"/>
    <w:rsid w:val="003406D3"/>
    <w:rsid w:val="003422C9"/>
    <w:rsid w:val="00347035"/>
    <w:rsid w:val="003511B6"/>
    <w:rsid w:val="003512C6"/>
    <w:rsid w:val="00352C8F"/>
    <w:rsid w:val="00352E9D"/>
    <w:rsid w:val="00353030"/>
    <w:rsid w:val="0035563A"/>
    <w:rsid w:val="00362A22"/>
    <w:rsid w:val="00363303"/>
    <w:rsid w:val="003665F6"/>
    <w:rsid w:val="00367800"/>
    <w:rsid w:val="00367D1A"/>
    <w:rsid w:val="003712F8"/>
    <w:rsid w:val="00374C8D"/>
    <w:rsid w:val="00384FE9"/>
    <w:rsid w:val="00386475"/>
    <w:rsid w:val="003907E0"/>
    <w:rsid w:val="003926F9"/>
    <w:rsid w:val="003A350F"/>
    <w:rsid w:val="003A406C"/>
    <w:rsid w:val="003A7DC4"/>
    <w:rsid w:val="003B00CB"/>
    <w:rsid w:val="003B1BB7"/>
    <w:rsid w:val="003B7AB9"/>
    <w:rsid w:val="003C1218"/>
    <w:rsid w:val="003D05E8"/>
    <w:rsid w:val="003D0A03"/>
    <w:rsid w:val="003D17A3"/>
    <w:rsid w:val="003E2DD3"/>
    <w:rsid w:val="003E3021"/>
    <w:rsid w:val="003E45C7"/>
    <w:rsid w:val="003E46EF"/>
    <w:rsid w:val="003E57E2"/>
    <w:rsid w:val="003E64A9"/>
    <w:rsid w:val="003F1827"/>
    <w:rsid w:val="003F2099"/>
    <w:rsid w:val="003F285F"/>
    <w:rsid w:val="003F38CA"/>
    <w:rsid w:val="003F4CB3"/>
    <w:rsid w:val="00402873"/>
    <w:rsid w:val="00402ABB"/>
    <w:rsid w:val="004037F5"/>
    <w:rsid w:val="00410C65"/>
    <w:rsid w:val="004218C3"/>
    <w:rsid w:val="0042334F"/>
    <w:rsid w:val="00425D69"/>
    <w:rsid w:val="00426638"/>
    <w:rsid w:val="00427B52"/>
    <w:rsid w:val="00432CE3"/>
    <w:rsid w:val="00432E1D"/>
    <w:rsid w:val="00433368"/>
    <w:rsid w:val="00433E8A"/>
    <w:rsid w:val="00440808"/>
    <w:rsid w:val="00447939"/>
    <w:rsid w:val="00460623"/>
    <w:rsid w:val="0046402A"/>
    <w:rsid w:val="0046753D"/>
    <w:rsid w:val="0046781E"/>
    <w:rsid w:val="00474205"/>
    <w:rsid w:val="0047724D"/>
    <w:rsid w:val="004814C0"/>
    <w:rsid w:val="0048191A"/>
    <w:rsid w:val="004833D6"/>
    <w:rsid w:val="00483CAA"/>
    <w:rsid w:val="00492406"/>
    <w:rsid w:val="0049277B"/>
    <w:rsid w:val="004931B7"/>
    <w:rsid w:val="0049332F"/>
    <w:rsid w:val="00493656"/>
    <w:rsid w:val="00495857"/>
    <w:rsid w:val="00495E39"/>
    <w:rsid w:val="004A33BF"/>
    <w:rsid w:val="004A6123"/>
    <w:rsid w:val="004B0D60"/>
    <w:rsid w:val="004B1419"/>
    <w:rsid w:val="004B1F8D"/>
    <w:rsid w:val="004B3E63"/>
    <w:rsid w:val="004C10F6"/>
    <w:rsid w:val="004C1C41"/>
    <w:rsid w:val="004C4A15"/>
    <w:rsid w:val="004C7E41"/>
    <w:rsid w:val="004D0217"/>
    <w:rsid w:val="004D0937"/>
    <w:rsid w:val="004D1A3E"/>
    <w:rsid w:val="004D1B44"/>
    <w:rsid w:val="004D1E3A"/>
    <w:rsid w:val="004D2A9B"/>
    <w:rsid w:val="004D2F4B"/>
    <w:rsid w:val="004D2F83"/>
    <w:rsid w:val="004D4635"/>
    <w:rsid w:val="004D4A3B"/>
    <w:rsid w:val="004D4D60"/>
    <w:rsid w:val="004D4FB9"/>
    <w:rsid w:val="004D6316"/>
    <w:rsid w:val="004D6C78"/>
    <w:rsid w:val="004F0D67"/>
    <w:rsid w:val="004F0DE0"/>
    <w:rsid w:val="004F116D"/>
    <w:rsid w:val="004F1F1A"/>
    <w:rsid w:val="004F3C82"/>
    <w:rsid w:val="00502AB5"/>
    <w:rsid w:val="005032E0"/>
    <w:rsid w:val="00507ACD"/>
    <w:rsid w:val="0051073D"/>
    <w:rsid w:val="00513364"/>
    <w:rsid w:val="00520D93"/>
    <w:rsid w:val="00522BC9"/>
    <w:rsid w:val="0052396B"/>
    <w:rsid w:val="005239EE"/>
    <w:rsid w:val="0052594B"/>
    <w:rsid w:val="00525A7E"/>
    <w:rsid w:val="00526EDD"/>
    <w:rsid w:val="0052715C"/>
    <w:rsid w:val="00527302"/>
    <w:rsid w:val="005312B8"/>
    <w:rsid w:val="00534C9B"/>
    <w:rsid w:val="0053592F"/>
    <w:rsid w:val="00537F02"/>
    <w:rsid w:val="00540640"/>
    <w:rsid w:val="00542987"/>
    <w:rsid w:val="00545128"/>
    <w:rsid w:val="005508A2"/>
    <w:rsid w:val="00553295"/>
    <w:rsid w:val="00554ECA"/>
    <w:rsid w:val="005571BD"/>
    <w:rsid w:val="00561C59"/>
    <w:rsid w:val="0056214F"/>
    <w:rsid w:val="00563EA7"/>
    <w:rsid w:val="005675DD"/>
    <w:rsid w:val="005721F1"/>
    <w:rsid w:val="005741B8"/>
    <w:rsid w:val="00580151"/>
    <w:rsid w:val="005803FA"/>
    <w:rsid w:val="005809D2"/>
    <w:rsid w:val="00585C60"/>
    <w:rsid w:val="0058755E"/>
    <w:rsid w:val="00587C73"/>
    <w:rsid w:val="00591375"/>
    <w:rsid w:val="00591803"/>
    <w:rsid w:val="005924D7"/>
    <w:rsid w:val="00597DCF"/>
    <w:rsid w:val="005A167C"/>
    <w:rsid w:val="005A2325"/>
    <w:rsid w:val="005A23A1"/>
    <w:rsid w:val="005A3B2C"/>
    <w:rsid w:val="005A4FCD"/>
    <w:rsid w:val="005A5F27"/>
    <w:rsid w:val="005A5FF3"/>
    <w:rsid w:val="005A6B02"/>
    <w:rsid w:val="005B05FB"/>
    <w:rsid w:val="005B1A1D"/>
    <w:rsid w:val="005B5E67"/>
    <w:rsid w:val="005C1AD2"/>
    <w:rsid w:val="005C2847"/>
    <w:rsid w:val="005C4E30"/>
    <w:rsid w:val="005C60ED"/>
    <w:rsid w:val="005D0BDC"/>
    <w:rsid w:val="005D33A3"/>
    <w:rsid w:val="005D7416"/>
    <w:rsid w:val="005D744B"/>
    <w:rsid w:val="005E7FCE"/>
    <w:rsid w:val="005F2160"/>
    <w:rsid w:val="005F249D"/>
    <w:rsid w:val="005F288C"/>
    <w:rsid w:val="005F3368"/>
    <w:rsid w:val="005F5003"/>
    <w:rsid w:val="005F7BFD"/>
    <w:rsid w:val="00600E89"/>
    <w:rsid w:val="0060105F"/>
    <w:rsid w:val="00603723"/>
    <w:rsid w:val="00603811"/>
    <w:rsid w:val="00613B4C"/>
    <w:rsid w:val="00614A12"/>
    <w:rsid w:val="006228E9"/>
    <w:rsid w:val="00622F5B"/>
    <w:rsid w:val="006243BE"/>
    <w:rsid w:val="006324EE"/>
    <w:rsid w:val="00632C48"/>
    <w:rsid w:val="00633637"/>
    <w:rsid w:val="00640A3D"/>
    <w:rsid w:val="00643E1A"/>
    <w:rsid w:val="00646646"/>
    <w:rsid w:val="006525C4"/>
    <w:rsid w:val="00653AD4"/>
    <w:rsid w:val="00656244"/>
    <w:rsid w:val="006572B5"/>
    <w:rsid w:val="00661779"/>
    <w:rsid w:val="006672E7"/>
    <w:rsid w:val="00671519"/>
    <w:rsid w:val="0067174F"/>
    <w:rsid w:val="00675B87"/>
    <w:rsid w:val="00677F96"/>
    <w:rsid w:val="0068292B"/>
    <w:rsid w:val="0068658B"/>
    <w:rsid w:val="0068790C"/>
    <w:rsid w:val="00690D13"/>
    <w:rsid w:val="00690DED"/>
    <w:rsid w:val="006914A9"/>
    <w:rsid w:val="00693231"/>
    <w:rsid w:val="006A01C9"/>
    <w:rsid w:val="006A13ED"/>
    <w:rsid w:val="006A34F4"/>
    <w:rsid w:val="006A3FC6"/>
    <w:rsid w:val="006B2404"/>
    <w:rsid w:val="006B45EE"/>
    <w:rsid w:val="006C691F"/>
    <w:rsid w:val="006C76B0"/>
    <w:rsid w:val="006C7C9D"/>
    <w:rsid w:val="006D23C1"/>
    <w:rsid w:val="006D5549"/>
    <w:rsid w:val="006D6804"/>
    <w:rsid w:val="006E0D01"/>
    <w:rsid w:val="006E5CDE"/>
    <w:rsid w:val="006E7966"/>
    <w:rsid w:val="006F1940"/>
    <w:rsid w:val="006F3553"/>
    <w:rsid w:val="00703EF0"/>
    <w:rsid w:val="00704F4E"/>
    <w:rsid w:val="00706908"/>
    <w:rsid w:val="00711285"/>
    <w:rsid w:val="00714C17"/>
    <w:rsid w:val="007204EB"/>
    <w:rsid w:val="0072105F"/>
    <w:rsid w:val="00721F2C"/>
    <w:rsid w:val="0073029A"/>
    <w:rsid w:val="007310AE"/>
    <w:rsid w:val="00732704"/>
    <w:rsid w:val="00734743"/>
    <w:rsid w:val="00734EC3"/>
    <w:rsid w:val="00737F30"/>
    <w:rsid w:val="007452AA"/>
    <w:rsid w:val="00746D76"/>
    <w:rsid w:val="007472DF"/>
    <w:rsid w:val="0075259E"/>
    <w:rsid w:val="00756AB0"/>
    <w:rsid w:val="00756BBD"/>
    <w:rsid w:val="00757DB5"/>
    <w:rsid w:val="00762BD3"/>
    <w:rsid w:val="0076525D"/>
    <w:rsid w:val="0076543D"/>
    <w:rsid w:val="007722F6"/>
    <w:rsid w:val="00775560"/>
    <w:rsid w:val="007759B3"/>
    <w:rsid w:val="00776522"/>
    <w:rsid w:val="00777573"/>
    <w:rsid w:val="007809BC"/>
    <w:rsid w:val="00785339"/>
    <w:rsid w:val="007854A8"/>
    <w:rsid w:val="00796D42"/>
    <w:rsid w:val="007A002D"/>
    <w:rsid w:val="007A255E"/>
    <w:rsid w:val="007A5577"/>
    <w:rsid w:val="007A589A"/>
    <w:rsid w:val="007A702B"/>
    <w:rsid w:val="007B2FDD"/>
    <w:rsid w:val="007B5A07"/>
    <w:rsid w:val="007B6A8F"/>
    <w:rsid w:val="007B6C44"/>
    <w:rsid w:val="007C15C9"/>
    <w:rsid w:val="007C1F15"/>
    <w:rsid w:val="007C2353"/>
    <w:rsid w:val="007C612A"/>
    <w:rsid w:val="007C7E09"/>
    <w:rsid w:val="007D2F3C"/>
    <w:rsid w:val="007E05D8"/>
    <w:rsid w:val="007E2E63"/>
    <w:rsid w:val="007E3A35"/>
    <w:rsid w:val="007E3F53"/>
    <w:rsid w:val="007E737C"/>
    <w:rsid w:val="007F06AE"/>
    <w:rsid w:val="00800276"/>
    <w:rsid w:val="00800AAB"/>
    <w:rsid w:val="0080165A"/>
    <w:rsid w:val="0080283B"/>
    <w:rsid w:val="00802877"/>
    <w:rsid w:val="0080420D"/>
    <w:rsid w:val="00804309"/>
    <w:rsid w:val="00806081"/>
    <w:rsid w:val="00806A8A"/>
    <w:rsid w:val="00807A3E"/>
    <w:rsid w:val="00811E18"/>
    <w:rsid w:val="00815F83"/>
    <w:rsid w:val="00816C92"/>
    <w:rsid w:val="00825378"/>
    <w:rsid w:val="00826666"/>
    <w:rsid w:val="00831C02"/>
    <w:rsid w:val="00832A61"/>
    <w:rsid w:val="008347A1"/>
    <w:rsid w:val="00835105"/>
    <w:rsid w:val="00840942"/>
    <w:rsid w:val="00842680"/>
    <w:rsid w:val="0084500E"/>
    <w:rsid w:val="008465F2"/>
    <w:rsid w:val="00847BCD"/>
    <w:rsid w:val="00850486"/>
    <w:rsid w:val="008511E8"/>
    <w:rsid w:val="00852F43"/>
    <w:rsid w:val="00860D69"/>
    <w:rsid w:val="00862E85"/>
    <w:rsid w:val="00863922"/>
    <w:rsid w:val="00864B2D"/>
    <w:rsid w:val="008651E5"/>
    <w:rsid w:val="008663F8"/>
    <w:rsid w:val="00870450"/>
    <w:rsid w:val="00873D3C"/>
    <w:rsid w:val="00874E40"/>
    <w:rsid w:val="00881E82"/>
    <w:rsid w:val="008849F2"/>
    <w:rsid w:val="00884AE7"/>
    <w:rsid w:val="008906E4"/>
    <w:rsid w:val="00896A0C"/>
    <w:rsid w:val="008A02B6"/>
    <w:rsid w:val="008A35B0"/>
    <w:rsid w:val="008A652F"/>
    <w:rsid w:val="008A75BE"/>
    <w:rsid w:val="008A7774"/>
    <w:rsid w:val="008B033A"/>
    <w:rsid w:val="008B5C71"/>
    <w:rsid w:val="008B6A68"/>
    <w:rsid w:val="008B752B"/>
    <w:rsid w:val="008C0CD1"/>
    <w:rsid w:val="008C1AA0"/>
    <w:rsid w:val="008C244D"/>
    <w:rsid w:val="008C2BC4"/>
    <w:rsid w:val="008C5833"/>
    <w:rsid w:val="008C5EAB"/>
    <w:rsid w:val="008C6A2A"/>
    <w:rsid w:val="008E12D6"/>
    <w:rsid w:val="008E16AF"/>
    <w:rsid w:val="008E3A88"/>
    <w:rsid w:val="008E5D7F"/>
    <w:rsid w:val="008E5E68"/>
    <w:rsid w:val="008E5EE5"/>
    <w:rsid w:val="008E6234"/>
    <w:rsid w:val="008E7F5D"/>
    <w:rsid w:val="008F0D3F"/>
    <w:rsid w:val="008F38A1"/>
    <w:rsid w:val="008F3E2B"/>
    <w:rsid w:val="009011E1"/>
    <w:rsid w:val="00902B07"/>
    <w:rsid w:val="0090319C"/>
    <w:rsid w:val="009047C5"/>
    <w:rsid w:val="009137BA"/>
    <w:rsid w:val="00920679"/>
    <w:rsid w:val="00920D9D"/>
    <w:rsid w:val="0092665A"/>
    <w:rsid w:val="00930659"/>
    <w:rsid w:val="009309A9"/>
    <w:rsid w:val="00931A71"/>
    <w:rsid w:val="009321EE"/>
    <w:rsid w:val="00932BDC"/>
    <w:rsid w:val="00932EB5"/>
    <w:rsid w:val="00950E2C"/>
    <w:rsid w:val="00952206"/>
    <w:rsid w:val="009526BC"/>
    <w:rsid w:val="00952EFB"/>
    <w:rsid w:val="00954715"/>
    <w:rsid w:val="009547C5"/>
    <w:rsid w:val="00957019"/>
    <w:rsid w:val="00957F9B"/>
    <w:rsid w:val="009604CB"/>
    <w:rsid w:val="00962216"/>
    <w:rsid w:val="009633E9"/>
    <w:rsid w:val="00963869"/>
    <w:rsid w:val="00965AFD"/>
    <w:rsid w:val="0097132A"/>
    <w:rsid w:val="00973F6F"/>
    <w:rsid w:val="0097597E"/>
    <w:rsid w:val="0098054D"/>
    <w:rsid w:val="009840EB"/>
    <w:rsid w:val="009943E4"/>
    <w:rsid w:val="0099464E"/>
    <w:rsid w:val="0099569E"/>
    <w:rsid w:val="00996655"/>
    <w:rsid w:val="00996D0D"/>
    <w:rsid w:val="00996E62"/>
    <w:rsid w:val="009970B8"/>
    <w:rsid w:val="00997643"/>
    <w:rsid w:val="0099799A"/>
    <w:rsid w:val="009A164C"/>
    <w:rsid w:val="009A29F2"/>
    <w:rsid w:val="009A7258"/>
    <w:rsid w:val="009B01EC"/>
    <w:rsid w:val="009B053D"/>
    <w:rsid w:val="009B58C1"/>
    <w:rsid w:val="009B58D0"/>
    <w:rsid w:val="009C0D98"/>
    <w:rsid w:val="009C4926"/>
    <w:rsid w:val="009C72AB"/>
    <w:rsid w:val="009D1804"/>
    <w:rsid w:val="009D46B8"/>
    <w:rsid w:val="009D5987"/>
    <w:rsid w:val="009E196F"/>
    <w:rsid w:val="009E2E2F"/>
    <w:rsid w:val="009E4781"/>
    <w:rsid w:val="009E653B"/>
    <w:rsid w:val="009F1E8B"/>
    <w:rsid w:val="00A00BE3"/>
    <w:rsid w:val="00A01C0B"/>
    <w:rsid w:val="00A02FEE"/>
    <w:rsid w:val="00A06FD9"/>
    <w:rsid w:val="00A10F27"/>
    <w:rsid w:val="00A12D4F"/>
    <w:rsid w:val="00A21769"/>
    <w:rsid w:val="00A22867"/>
    <w:rsid w:val="00A316A7"/>
    <w:rsid w:val="00A3527F"/>
    <w:rsid w:val="00A40AF3"/>
    <w:rsid w:val="00A40FCC"/>
    <w:rsid w:val="00A4235D"/>
    <w:rsid w:val="00A42C5B"/>
    <w:rsid w:val="00A459F9"/>
    <w:rsid w:val="00A52A99"/>
    <w:rsid w:val="00A53393"/>
    <w:rsid w:val="00A5365D"/>
    <w:rsid w:val="00A547D2"/>
    <w:rsid w:val="00A54EFE"/>
    <w:rsid w:val="00A56496"/>
    <w:rsid w:val="00A60965"/>
    <w:rsid w:val="00A647D0"/>
    <w:rsid w:val="00A64A47"/>
    <w:rsid w:val="00A7009E"/>
    <w:rsid w:val="00A72490"/>
    <w:rsid w:val="00A72C68"/>
    <w:rsid w:val="00A73CA3"/>
    <w:rsid w:val="00A74397"/>
    <w:rsid w:val="00A823C9"/>
    <w:rsid w:val="00A8541C"/>
    <w:rsid w:val="00A90787"/>
    <w:rsid w:val="00AA0C95"/>
    <w:rsid w:val="00AA16D0"/>
    <w:rsid w:val="00AA286C"/>
    <w:rsid w:val="00AA4260"/>
    <w:rsid w:val="00AA53CE"/>
    <w:rsid w:val="00AB1DA1"/>
    <w:rsid w:val="00AB2858"/>
    <w:rsid w:val="00AB2C71"/>
    <w:rsid w:val="00AB7E18"/>
    <w:rsid w:val="00AC1DFA"/>
    <w:rsid w:val="00AC745C"/>
    <w:rsid w:val="00AD5B51"/>
    <w:rsid w:val="00AE31D2"/>
    <w:rsid w:val="00AE3703"/>
    <w:rsid w:val="00AE5BA4"/>
    <w:rsid w:val="00AE7E63"/>
    <w:rsid w:val="00AF2417"/>
    <w:rsid w:val="00AF5503"/>
    <w:rsid w:val="00AF60E1"/>
    <w:rsid w:val="00B0047D"/>
    <w:rsid w:val="00B02E57"/>
    <w:rsid w:val="00B042D1"/>
    <w:rsid w:val="00B07570"/>
    <w:rsid w:val="00B101C0"/>
    <w:rsid w:val="00B15602"/>
    <w:rsid w:val="00B21AAC"/>
    <w:rsid w:val="00B24D08"/>
    <w:rsid w:val="00B27D40"/>
    <w:rsid w:val="00B33570"/>
    <w:rsid w:val="00B37ED6"/>
    <w:rsid w:val="00B40441"/>
    <w:rsid w:val="00B422D3"/>
    <w:rsid w:val="00B42882"/>
    <w:rsid w:val="00B43646"/>
    <w:rsid w:val="00B501A6"/>
    <w:rsid w:val="00B508C0"/>
    <w:rsid w:val="00B50A78"/>
    <w:rsid w:val="00B56431"/>
    <w:rsid w:val="00B56B87"/>
    <w:rsid w:val="00B56C26"/>
    <w:rsid w:val="00B629EE"/>
    <w:rsid w:val="00B657DE"/>
    <w:rsid w:val="00B6667B"/>
    <w:rsid w:val="00B71EFB"/>
    <w:rsid w:val="00B72537"/>
    <w:rsid w:val="00B725F8"/>
    <w:rsid w:val="00B73BB1"/>
    <w:rsid w:val="00B85A9A"/>
    <w:rsid w:val="00B86F86"/>
    <w:rsid w:val="00B905F6"/>
    <w:rsid w:val="00B911D8"/>
    <w:rsid w:val="00B92D85"/>
    <w:rsid w:val="00B94006"/>
    <w:rsid w:val="00B94ED5"/>
    <w:rsid w:val="00B97522"/>
    <w:rsid w:val="00BA20B8"/>
    <w:rsid w:val="00BA7B1F"/>
    <w:rsid w:val="00BB18A9"/>
    <w:rsid w:val="00BB2BE0"/>
    <w:rsid w:val="00BB5A58"/>
    <w:rsid w:val="00BB5F04"/>
    <w:rsid w:val="00BB67B2"/>
    <w:rsid w:val="00BC2EB4"/>
    <w:rsid w:val="00BC32F3"/>
    <w:rsid w:val="00BC332D"/>
    <w:rsid w:val="00BC336B"/>
    <w:rsid w:val="00BC41F0"/>
    <w:rsid w:val="00BC4CB5"/>
    <w:rsid w:val="00BC6C76"/>
    <w:rsid w:val="00BC7485"/>
    <w:rsid w:val="00BD1399"/>
    <w:rsid w:val="00BD2562"/>
    <w:rsid w:val="00BD4427"/>
    <w:rsid w:val="00BE0FE5"/>
    <w:rsid w:val="00BE2D98"/>
    <w:rsid w:val="00BE3BB4"/>
    <w:rsid w:val="00BE3C62"/>
    <w:rsid w:val="00BE5DE2"/>
    <w:rsid w:val="00BE6B88"/>
    <w:rsid w:val="00BE6C47"/>
    <w:rsid w:val="00BF1EBC"/>
    <w:rsid w:val="00BF363D"/>
    <w:rsid w:val="00BF3D4D"/>
    <w:rsid w:val="00C13665"/>
    <w:rsid w:val="00C138FE"/>
    <w:rsid w:val="00C13BF7"/>
    <w:rsid w:val="00C15ABB"/>
    <w:rsid w:val="00C1600B"/>
    <w:rsid w:val="00C161DE"/>
    <w:rsid w:val="00C1629F"/>
    <w:rsid w:val="00C17E04"/>
    <w:rsid w:val="00C219E4"/>
    <w:rsid w:val="00C2253E"/>
    <w:rsid w:val="00C23E57"/>
    <w:rsid w:val="00C249C6"/>
    <w:rsid w:val="00C268ED"/>
    <w:rsid w:val="00C363B0"/>
    <w:rsid w:val="00C37C44"/>
    <w:rsid w:val="00C44A2B"/>
    <w:rsid w:val="00C45365"/>
    <w:rsid w:val="00C50408"/>
    <w:rsid w:val="00C52485"/>
    <w:rsid w:val="00C52528"/>
    <w:rsid w:val="00C5303E"/>
    <w:rsid w:val="00C538C0"/>
    <w:rsid w:val="00C571F7"/>
    <w:rsid w:val="00C602B5"/>
    <w:rsid w:val="00C60A0F"/>
    <w:rsid w:val="00C63BBD"/>
    <w:rsid w:val="00C656FD"/>
    <w:rsid w:val="00C66EB3"/>
    <w:rsid w:val="00C72FB4"/>
    <w:rsid w:val="00C72FDA"/>
    <w:rsid w:val="00C73DED"/>
    <w:rsid w:val="00C73F65"/>
    <w:rsid w:val="00C76466"/>
    <w:rsid w:val="00C84BFE"/>
    <w:rsid w:val="00C855AF"/>
    <w:rsid w:val="00C911C3"/>
    <w:rsid w:val="00C9484C"/>
    <w:rsid w:val="00C95647"/>
    <w:rsid w:val="00CA2558"/>
    <w:rsid w:val="00CA27E9"/>
    <w:rsid w:val="00CA47C4"/>
    <w:rsid w:val="00CB3BBE"/>
    <w:rsid w:val="00CB4F20"/>
    <w:rsid w:val="00CB7EF0"/>
    <w:rsid w:val="00CD2ED8"/>
    <w:rsid w:val="00CD3306"/>
    <w:rsid w:val="00CE0846"/>
    <w:rsid w:val="00CE0915"/>
    <w:rsid w:val="00CE141C"/>
    <w:rsid w:val="00CE64EB"/>
    <w:rsid w:val="00CF0E00"/>
    <w:rsid w:val="00CF2CE1"/>
    <w:rsid w:val="00CF2D55"/>
    <w:rsid w:val="00CF5C7E"/>
    <w:rsid w:val="00D00518"/>
    <w:rsid w:val="00D012C0"/>
    <w:rsid w:val="00D016DE"/>
    <w:rsid w:val="00D03693"/>
    <w:rsid w:val="00D2531B"/>
    <w:rsid w:val="00D27659"/>
    <w:rsid w:val="00D27858"/>
    <w:rsid w:val="00D27C94"/>
    <w:rsid w:val="00D41F28"/>
    <w:rsid w:val="00D457E1"/>
    <w:rsid w:val="00D46DB4"/>
    <w:rsid w:val="00D47B28"/>
    <w:rsid w:val="00D518CD"/>
    <w:rsid w:val="00D51961"/>
    <w:rsid w:val="00D520AC"/>
    <w:rsid w:val="00D537CE"/>
    <w:rsid w:val="00D61911"/>
    <w:rsid w:val="00D61D49"/>
    <w:rsid w:val="00D66116"/>
    <w:rsid w:val="00D70A5C"/>
    <w:rsid w:val="00D7781E"/>
    <w:rsid w:val="00D77E5C"/>
    <w:rsid w:val="00D834A2"/>
    <w:rsid w:val="00D84735"/>
    <w:rsid w:val="00D85968"/>
    <w:rsid w:val="00D8747D"/>
    <w:rsid w:val="00D878A3"/>
    <w:rsid w:val="00D90371"/>
    <w:rsid w:val="00D9385E"/>
    <w:rsid w:val="00D9621B"/>
    <w:rsid w:val="00D96920"/>
    <w:rsid w:val="00D973B0"/>
    <w:rsid w:val="00DA3184"/>
    <w:rsid w:val="00DA40A9"/>
    <w:rsid w:val="00DA5794"/>
    <w:rsid w:val="00DA6201"/>
    <w:rsid w:val="00DB217F"/>
    <w:rsid w:val="00DB2689"/>
    <w:rsid w:val="00DB4901"/>
    <w:rsid w:val="00DB535D"/>
    <w:rsid w:val="00DC171F"/>
    <w:rsid w:val="00DC3058"/>
    <w:rsid w:val="00DC5DAB"/>
    <w:rsid w:val="00DC5F95"/>
    <w:rsid w:val="00DC7BA7"/>
    <w:rsid w:val="00DD1605"/>
    <w:rsid w:val="00DD1D65"/>
    <w:rsid w:val="00DD3115"/>
    <w:rsid w:val="00DD416D"/>
    <w:rsid w:val="00DD536B"/>
    <w:rsid w:val="00DD77CE"/>
    <w:rsid w:val="00DE1495"/>
    <w:rsid w:val="00DF1DE0"/>
    <w:rsid w:val="00DF4155"/>
    <w:rsid w:val="00DF4BB9"/>
    <w:rsid w:val="00DF6064"/>
    <w:rsid w:val="00E00915"/>
    <w:rsid w:val="00E0299F"/>
    <w:rsid w:val="00E0414C"/>
    <w:rsid w:val="00E07D6C"/>
    <w:rsid w:val="00E12314"/>
    <w:rsid w:val="00E13383"/>
    <w:rsid w:val="00E13B14"/>
    <w:rsid w:val="00E14FF3"/>
    <w:rsid w:val="00E20B7C"/>
    <w:rsid w:val="00E40B29"/>
    <w:rsid w:val="00E4444B"/>
    <w:rsid w:val="00E47F09"/>
    <w:rsid w:val="00E501D4"/>
    <w:rsid w:val="00E55FCA"/>
    <w:rsid w:val="00E56A6A"/>
    <w:rsid w:val="00E60303"/>
    <w:rsid w:val="00E613BE"/>
    <w:rsid w:val="00E63082"/>
    <w:rsid w:val="00E672EA"/>
    <w:rsid w:val="00E70301"/>
    <w:rsid w:val="00E70C9E"/>
    <w:rsid w:val="00E83B15"/>
    <w:rsid w:val="00E92393"/>
    <w:rsid w:val="00E95AFC"/>
    <w:rsid w:val="00EA1904"/>
    <w:rsid w:val="00EA1EBB"/>
    <w:rsid w:val="00EA2E5C"/>
    <w:rsid w:val="00EA33A4"/>
    <w:rsid w:val="00EB0A08"/>
    <w:rsid w:val="00EB2839"/>
    <w:rsid w:val="00EB37FB"/>
    <w:rsid w:val="00EC14B6"/>
    <w:rsid w:val="00ED5D91"/>
    <w:rsid w:val="00ED7585"/>
    <w:rsid w:val="00ED7C34"/>
    <w:rsid w:val="00ED7C54"/>
    <w:rsid w:val="00EE0654"/>
    <w:rsid w:val="00EE2152"/>
    <w:rsid w:val="00EE46FE"/>
    <w:rsid w:val="00EE5A46"/>
    <w:rsid w:val="00EF177B"/>
    <w:rsid w:val="00EF47AD"/>
    <w:rsid w:val="00F023DD"/>
    <w:rsid w:val="00F05090"/>
    <w:rsid w:val="00F1084A"/>
    <w:rsid w:val="00F13C57"/>
    <w:rsid w:val="00F164DD"/>
    <w:rsid w:val="00F222C4"/>
    <w:rsid w:val="00F23761"/>
    <w:rsid w:val="00F2632E"/>
    <w:rsid w:val="00F3223A"/>
    <w:rsid w:val="00F32B3A"/>
    <w:rsid w:val="00F363CA"/>
    <w:rsid w:val="00F43540"/>
    <w:rsid w:val="00F43B1B"/>
    <w:rsid w:val="00F47520"/>
    <w:rsid w:val="00F51271"/>
    <w:rsid w:val="00F54D9D"/>
    <w:rsid w:val="00F558EE"/>
    <w:rsid w:val="00F563CA"/>
    <w:rsid w:val="00F56652"/>
    <w:rsid w:val="00F5775B"/>
    <w:rsid w:val="00F63790"/>
    <w:rsid w:val="00F67F93"/>
    <w:rsid w:val="00F7414E"/>
    <w:rsid w:val="00F76587"/>
    <w:rsid w:val="00F823F0"/>
    <w:rsid w:val="00F83A3B"/>
    <w:rsid w:val="00F9044D"/>
    <w:rsid w:val="00F931FB"/>
    <w:rsid w:val="00F94D98"/>
    <w:rsid w:val="00F96A1B"/>
    <w:rsid w:val="00F96A69"/>
    <w:rsid w:val="00F975EA"/>
    <w:rsid w:val="00FA2B7B"/>
    <w:rsid w:val="00FA7D00"/>
    <w:rsid w:val="00FB18DF"/>
    <w:rsid w:val="00FC0B2F"/>
    <w:rsid w:val="00FC2D3E"/>
    <w:rsid w:val="00FC3A56"/>
    <w:rsid w:val="00FC3A9F"/>
    <w:rsid w:val="00FD06AD"/>
    <w:rsid w:val="00FD4849"/>
    <w:rsid w:val="00FD507F"/>
    <w:rsid w:val="00FD5101"/>
    <w:rsid w:val="00FD52A6"/>
    <w:rsid w:val="00FD7881"/>
    <w:rsid w:val="00FE0624"/>
    <w:rsid w:val="00FE0ABD"/>
    <w:rsid w:val="00FE52F2"/>
    <w:rsid w:val="00FF1BF2"/>
    <w:rsid w:val="00FF2043"/>
    <w:rsid w:val="00FF25AC"/>
    <w:rsid w:val="00FF3AC8"/>
    <w:rsid w:val="00FF3D25"/>
    <w:rsid w:val="00FF45A3"/>
    <w:rsid w:val="01AC069C"/>
    <w:rsid w:val="01FC18BB"/>
    <w:rsid w:val="032C3F20"/>
    <w:rsid w:val="03B32B6F"/>
    <w:rsid w:val="042B4904"/>
    <w:rsid w:val="047E77DA"/>
    <w:rsid w:val="04C36D98"/>
    <w:rsid w:val="054D52AB"/>
    <w:rsid w:val="060131DB"/>
    <w:rsid w:val="085F20AB"/>
    <w:rsid w:val="08855DAC"/>
    <w:rsid w:val="090E716C"/>
    <w:rsid w:val="09400D61"/>
    <w:rsid w:val="09995E68"/>
    <w:rsid w:val="0AFE60A4"/>
    <w:rsid w:val="0C14559A"/>
    <w:rsid w:val="0C3160E1"/>
    <w:rsid w:val="0DB84046"/>
    <w:rsid w:val="0E035F63"/>
    <w:rsid w:val="0F430961"/>
    <w:rsid w:val="0F47223A"/>
    <w:rsid w:val="0F4E39BC"/>
    <w:rsid w:val="0FF16376"/>
    <w:rsid w:val="10116E65"/>
    <w:rsid w:val="111B22D4"/>
    <w:rsid w:val="11431F33"/>
    <w:rsid w:val="15274A3E"/>
    <w:rsid w:val="15ED708B"/>
    <w:rsid w:val="18536BBD"/>
    <w:rsid w:val="1A3E66DA"/>
    <w:rsid w:val="1C017842"/>
    <w:rsid w:val="1C9B55BF"/>
    <w:rsid w:val="21AD513C"/>
    <w:rsid w:val="22547FDB"/>
    <w:rsid w:val="286D5B59"/>
    <w:rsid w:val="294519F1"/>
    <w:rsid w:val="29C042A8"/>
    <w:rsid w:val="29FA21CB"/>
    <w:rsid w:val="2A0A7820"/>
    <w:rsid w:val="2A0C24B8"/>
    <w:rsid w:val="2D0B62DA"/>
    <w:rsid w:val="2D806BCC"/>
    <w:rsid w:val="2EBA19A6"/>
    <w:rsid w:val="2F726933"/>
    <w:rsid w:val="3032067E"/>
    <w:rsid w:val="3715608F"/>
    <w:rsid w:val="3CD63FED"/>
    <w:rsid w:val="3D9D3031"/>
    <w:rsid w:val="3F835097"/>
    <w:rsid w:val="40543B8F"/>
    <w:rsid w:val="45FB4A6A"/>
    <w:rsid w:val="4773219A"/>
    <w:rsid w:val="49130472"/>
    <w:rsid w:val="49EE3D24"/>
    <w:rsid w:val="4CD137A7"/>
    <w:rsid w:val="4DC61155"/>
    <w:rsid w:val="51606842"/>
    <w:rsid w:val="52DD7115"/>
    <w:rsid w:val="53C66AA2"/>
    <w:rsid w:val="548C1B1F"/>
    <w:rsid w:val="5C1C02F3"/>
    <w:rsid w:val="5C480BA0"/>
    <w:rsid w:val="5E2321AD"/>
    <w:rsid w:val="5EC362E7"/>
    <w:rsid w:val="5FAB317A"/>
    <w:rsid w:val="5FF03E2E"/>
    <w:rsid w:val="5FF8456C"/>
    <w:rsid w:val="63F51375"/>
    <w:rsid w:val="65503310"/>
    <w:rsid w:val="65DE4C23"/>
    <w:rsid w:val="66036F2E"/>
    <w:rsid w:val="67024C02"/>
    <w:rsid w:val="68D44B5F"/>
    <w:rsid w:val="68F90909"/>
    <w:rsid w:val="6A8D15A4"/>
    <w:rsid w:val="6CDA7A65"/>
    <w:rsid w:val="6D917675"/>
    <w:rsid w:val="6FB92D91"/>
    <w:rsid w:val="6FF44E55"/>
    <w:rsid w:val="704F6CEC"/>
    <w:rsid w:val="70A01773"/>
    <w:rsid w:val="721B532A"/>
    <w:rsid w:val="73757902"/>
    <w:rsid w:val="77192ACC"/>
    <w:rsid w:val="77BA5120"/>
    <w:rsid w:val="78A84701"/>
    <w:rsid w:val="78CB03DC"/>
    <w:rsid w:val="7ABF178F"/>
    <w:rsid w:val="7C6D7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uiPriority="0" w:qFormat="1"/>
    <w:lsdException w:name="toc 8" w:semiHidden="1" w:uiPriority="0" w:unhideWhenUsed="1"/>
    <w:lsdException w:name="toc 9" w:semiHidden="1" w:uiPriority="39" w:unhideWhenUsed="1"/>
    <w:lsdException w:name="Normal Indent" w:uiPriority="0" w:unhideWhenUsed="1"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D71"/>
    <w:pPr>
      <w:widowControl w:val="0"/>
      <w:jc w:val="both"/>
    </w:pPr>
    <w:rPr>
      <w:rFonts w:ascii="Times New Roman" w:hAnsi="Times New Roman"/>
      <w:kern w:val="2"/>
      <w:sz w:val="21"/>
      <w:szCs w:val="24"/>
    </w:rPr>
  </w:style>
  <w:style w:type="paragraph" w:styleId="1">
    <w:name w:val="heading 1"/>
    <w:basedOn w:val="a"/>
    <w:next w:val="a"/>
    <w:link w:val="1Char"/>
    <w:qFormat/>
    <w:rsid w:val="00D66116"/>
    <w:pPr>
      <w:keepNext/>
      <w:spacing w:before="240" w:after="60"/>
      <w:outlineLvl w:val="0"/>
    </w:pPr>
    <w:rPr>
      <w:rFonts w:ascii="Arial" w:hAnsi="Arial"/>
      <w:b/>
      <w:bCs/>
      <w:kern w:val="32"/>
      <w:sz w:val="32"/>
      <w:szCs w:val="32"/>
    </w:rPr>
  </w:style>
  <w:style w:type="paragraph" w:styleId="2">
    <w:name w:val="heading 2"/>
    <w:basedOn w:val="5"/>
    <w:next w:val="a0"/>
    <w:link w:val="2Char"/>
    <w:qFormat/>
    <w:rsid w:val="00D66116"/>
    <w:pPr>
      <w:adjustRightInd w:val="0"/>
      <w:ind w:right="113"/>
      <w:outlineLvl w:val="1"/>
    </w:pPr>
    <w:rPr>
      <w:rFonts w:ascii="宋体"/>
      <w:sz w:val="32"/>
      <w:szCs w:val="20"/>
    </w:rPr>
  </w:style>
  <w:style w:type="paragraph" w:styleId="3">
    <w:name w:val="heading 3"/>
    <w:basedOn w:val="a"/>
    <w:next w:val="a"/>
    <w:link w:val="3Char"/>
    <w:qFormat/>
    <w:rsid w:val="00D66116"/>
    <w:pPr>
      <w:keepNext/>
      <w:keepLines/>
      <w:spacing w:before="260" w:after="260" w:line="416" w:lineRule="auto"/>
      <w:outlineLvl w:val="2"/>
    </w:pPr>
    <w:rPr>
      <w:b/>
      <w:bCs/>
      <w:kern w:val="0"/>
      <w:sz w:val="32"/>
      <w:szCs w:val="32"/>
    </w:rPr>
  </w:style>
  <w:style w:type="paragraph" w:styleId="4">
    <w:name w:val="heading 4"/>
    <w:basedOn w:val="a"/>
    <w:next w:val="a0"/>
    <w:link w:val="4Char"/>
    <w:qFormat/>
    <w:rsid w:val="00D66116"/>
    <w:pPr>
      <w:adjustRightInd w:val="0"/>
      <w:spacing w:before="60" w:after="40" w:line="288" w:lineRule="auto"/>
      <w:textAlignment w:val="baseline"/>
      <w:outlineLvl w:val="3"/>
    </w:pPr>
    <w:rPr>
      <w:kern w:val="0"/>
      <w:sz w:val="28"/>
      <w:szCs w:val="28"/>
    </w:rPr>
  </w:style>
  <w:style w:type="paragraph" w:styleId="5">
    <w:name w:val="heading 5"/>
    <w:basedOn w:val="a"/>
    <w:next w:val="a"/>
    <w:link w:val="5Char"/>
    <w:uiPriority w:val="9"/>
    <w:qFormat/>
    <w:rsid w:val="00D66116"/>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D66116"/>
    <w:pPr>
      <w:keepNext/>
      <w:keepLines/>
      <w:adjustRightInd w:val="0"/>
      <w:spacing w:before="240" w:after="64" w:line="320" w:lineRule="auto"/>
      <w:textAlignment w:val="baseline"/>
      <w:outlineLvl w:val="5"/>
    </w:pPr>
    <w:rPr>
      <w:rFonts w:ascii="Arial" w:eastAsia="SimHei" w:hAnsi="Arial"/>
      <w:b/>
      <w:bCs/>
      <w:kern w:val="0"/>
      <w:sz w:val="20"/>
      <w:szCs w:val="20"/>
    </w:rPr>
  </w:style>
  <w:style w:type="paragraph" w:styleId="7">
    <w:name w:val="heading 7"/>
    <w:basedOn w:val="a"/>
    <w:next w:val="a0"/>
    <w:link w:val="7Char"/>
    <w:qFormat/>
    <w:rsid w:val="00D66116"/>
    <w:pPr>
      <w:keepNext/>
      <w:keepLines/>
      <w:adjustRightInd w:val="0"/>
      <w:spacing w:before="240" w:after="64" w:line="320" w:lineRule="auto"/>
      <w:textAlignment w:val="baseline"/>
      <w:outlineLvl w:val="6"/>
    </w:pPr>
    <w:rPr>
      <w:rFonts w:ascii="宋体"/>
      <w:b/>
      <w:bCs/>
      <w:kern w:val="0"/>
      <w:sz w:val="20"/>
      <w:szCs w:val="20"/>
    </w:rPr>
  </w:style>
  <w:style w:type="paragraph" w:styleId="8">
    <w:name w:val="heading 8"/>
    <w:basedOn w:val="a"/>
    <w:next w:val="a0"/>
    <w:link w:val="8Char"/>
    <w:qFormat/>
    <w:rsid w:val="00D66116"/>
    <w:pPr>
      <w:keepNext/>
      <w:keepLines/>
      <w:adjustRightInd w:val="0"/>
      <w:spacing w:before="240" w:after="64" w:line="320" w:lineRule="auto"/>
      <w:textAlignment w:val="baseline"/>
      <w:outlineLvl w:val="7"/>
    </w:pPr>
    <w:rPr>
      <w:rFonts w:ascii="Arial" w:eastAsia="SimHei" w:hAnsi="Arial"/>
      <w:kern w:val="0"/>
      <w:sz w:val="20"/>
      <w:szCs w:val="20"/>
    </w:rPr>
  </w:style>
  <w:style w:type="paragraph" w:styleId="9">
    <w:name w:val="heading 9"/>
    <w:basedOn w:val="a"/>
    <w:next w:val="a0"/>
    <w:link w:val="9Char"/>
    <w:qFormat/>
    <w:rsid w:val="00D66116"/>
    <w:pPr>
      <w:keepNext/>
      <w:keepLines/>
      <w:adjustRightInd w:val="0"/>
      <w:spacing w:before="240" w:after="64" w:line="320" w:lineRule="auto"/>
      <w:textAlignment w:val="baseline"/>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link w:val="4"/>
    <w:qFormat/>
    <w:rsid w:val="00D66116"/>
    <w:rPr>
      <w:rFonts w:ascii="Times New Roman" w:eastAsia="宋体" w:hAnsi="Times New Roman" w:cs="Times New Roman"/>
      <w:kern w:val="0"/>
      <w:sz w:val="28"/>
      <w:szCs w:val="28"/>
    </w:rPr>
  </w:style>
  <w:style w:type="character" w:styleId="a4">
    <w:name w:val="Strong"/>
    <w:qFormat/>
    <w:rsid w:val="00D66116"/>
    <w:rPr>
      <w:b/>
      <w:bCs/>
    </w:rPr>
  </w:style>
  <w:style w:type="character" w:styleId="a5">
    <w:name w:val="FollowedHyperlink"/>
    <w:qFormat/>
    <w:rsid w:val="00D66116"/>
    <w:rPr>
      <w:color w:val="800080"/>
      <w:u w:val="single"/>
    </w:rPr>
  </w:style>
  <w:style w:type="character" w:styleId="a6">
    <w:name w:val="page number"/>
    <w:basedOn w:val="a1"/>
    <w:qFormat/>
    <w:rsid w:val="00D66116"/>
  </w:style>
  <w:style w:type="character" w:styleId="a7">
    <w:name w:val="Hyperlink"/>
    <w:uiPriority w:val="99"/>
    <w:qFormat/>
    <w:rsid w:val="00D66116"/>
    <w:rPr>
      <w:color w:val="0000FF"/>
      <w:u w:val="single"/>
    </w:rPr>
  </w:style>
  <w:style w:type="character" w:styleId="HTML">
    <w:name w:val="HTML Typewriter"/>
    <w:qFormat/>
    <w:rsid w:val="00D66116"/>
    <w:rPr>
      <w:rFonts w:ascii="Arial Unicode MS" w:eastAsia="Courier New" w:hAnsi="Arial Unicode MS" w:cs="Courier New"/>
      <w:sz w:val="20"/>
      <w:szCs w:val="20"/>
    </w:rPr>
  </w:style>
  <w:style w:type="character" w:styleId="a8">
    <w:name w:val="annotation reference"/>
    <w:uiPriority w:val="99"/>
    <w:qFormat/>
    <w:rsid w:val="00D66116"/>
    <w:rPr>
      <w:sz w:val="21"/>
      <w:szCs w:val="21"/>
    </w:rPr>
  </w:style>
  <w:style w:type="character" w:customStyle="1" w:styleId="apple-style-span">
    <w:name w:val="apple-style-span"/>
    <w:basedOn w:val="a1"/>
    <w:qFormat/>
    <w:rsid w:val="00D66116"/>
  </w:style>
  <w:style w:type="character" w:customStyle="1" w:styleId="10">
    <w:name w:val="脚注文本字符1"/>
    <w:uiPriority w:val="99"/>
    <w:semiHidden/>
    <w:qFormat/>
    <w:rsid w:val="00D66116"/>
    <w:rPr>
      <w:rFonts w:ascii="Times New Roman" w:eastAsia="宋体" w:hAnsi="Times New Roman" w:cs="Times New Roman"/>
      <w:sz w:val="18"/>
      <w:szCs w:val="18"/>
    </w:rPr>
  </w:style>
  <w:style w:type="character" w:customStyle="1" w:styleId="Char">
    <w:name w:val="文档结构图 Char"/>
    <w:link w:val="a9"/>
    <w:semiHidden/>
    <w:qFormat/>
    <w:rsid w:val="00D66116"/>
    <w:rPr>
      <w:rFonts w:ascii="Times New Roman" w:eastAsia="宋体" w:hAnsi="Times New Roman" w:cs="Times New Roman"/>
      <w:sz w:val="21"/>
      <w:shd w:val="clear" w:color="auto" w:fill="000080"/>
    </w:rPr>
  </w:style>
  <w:style w:type="character" w:customStyle="1" w:styleId="2Char0">
    <w:name w:val="正文文本缩进 2 Char"/>
    <w:link w:val="20"/>
    <w:qFormat/>
    <w:rsid w:val="00D66116"/>
    <w:rPr>
      <w:rFonts w:ascii="宋体" w:hAnsi="宋体"/>
      <w:sz w:val="21"/>
    </w:rPr>
  </w:style>
  <w:style w:type="character" w:customStyle="1" w:styleId="Char0">
    <w:name w:val="日期 Char"/>
    <w:link w:val="aa"/>
    <w:qFormat/>
    <w:rsid w:val="00D66116"/>
    <w:rPr>
      <w:rFonts w:ascii="Times New Roman" w:eastAsia="宋体" w:hAnsi="Times New Roman" w:cs="Times New Roman"/>
      <w:sz w:val="21"/>
    </w:rPr>
  </w:style>
  <w:style w:type="character" w:customStyle="1" w:styleId="2Char1">
    <w:name w:val="正文文本 2 Char"/>
    <w:link w:val="21"/>
    <w:qFormat/>
    <w:rsid w:val="00D66116"/>
    <w:rPr>
      <w:rFonts w:ascii="Times New Roman" w:eastAsia="宋体" w:hAnsi="Times New Roman" w:cs="Times New Roman"/>
    </w:rPr>
  </w:style>
  <w:style w:type="character" w:customStyle="1" w:styleId="unnamed11">
    <w:name w:val="unnamed11"/>
    <w:qFormat/>
    <w:rsid w:val="00D66116"/>
    <w:rPr>
      <w:rFonts w:ascii="宋体" w:eastAsia="宋体" w:hAnsi="宋体" w:hint="eastAsia"/>
      <w:sz w:val="18"/>
      <w:szCs w:val="18"/>
    </w:rPr>
  </w:style>
  <w:style w:type="character" w:customStyle="1" w:styleId="Char1">
    <w:name w:val="正文文本缩进 Char"/>
    <w:basedOn w:val="a1"/>
    <w:link w:val="ab"/>
    <w:qFormat/>
    <w:rsid w:val="00D66116"/>
  </w:style>
  <w:style w:type="character" w:customStyle="1" w:styleId="read">
    <w:name w:val="read"/>
    <w:basedOn w:val="a1"/>
    <w:qFormat/>
    <w:rsid w:val="00D66116"/>
  </w:style>
  <w:style w:type="character" w:customStyle="1" w:styleId="2Char">
    <w:name w:val="标题 2 Char"/>
    <w:link w:val="2"/>
    <w:qFormat/>
    <w:rsid w:val="00D66116"/>
    <w:rPr>
      <w:rFonts w:ascii="宋体" w:eastAsia="宋体" w:hAnsi="Times New Roman" w:cs="Times New Roman"/>
      <w:b/>
      <w:bCs/>
      <w:sz w:val="32"/>
      <w:szCs w:val="20"/>
    </w:rPr>
  </w:style>
  <w:style w:type="character" w:customStyle="1" w:styleId="Char2">
    <w:name w:val="正文文本 Char"/>
    <w:link w:val="ac"/>
    <w:qFormat/>
    <w:rsid w:val="00D66116"/>
    <w:rPr>
      <w:rFonts w:ascii="Times New Roman" w:eastAsia="宋体" w:hAnsi="Times New Roman" w:cs="Times New Roman"/>
    </w:rPr>
  </w:style>
  <w:style w:type="character" w:customStyle="1" w:styleId="z-">
    <w:name w:val="z-窗体顶端字符"/>
    <w:link w:val="z-1"/>
    <w:uiPriority w:val="99"/>
    <w:qFormat/>
    <w:rsid w:val="00D66116"/>
    <w:rPr>
      <w:rFonts w:ascii="Arial" w:eastAsia="宋体" w:hAnsi="Arial" w:cs="Arial"/>
      <w:vanish/>
      <w:kern w:val="0"/>
      <w:sz w:val="16"/>
      <w:szCs w:val="16"/>
    </w:rPr>
  </w:style>
  <w:style w:type="character" w:customStyle="1" w:styleId="HTMLChar">
    <w:name w:val="HTML 预设格式 Char"/>
    <w:link w:val="HTML0"/>
    <w:uiPriority w:val="99"/>
    <w:qFormat/>
    <w:rsid w:val="00D66116"/>
    <w:rPr>
      <w:rFonts w:ascii="宋体" w:hAnsi="宋体"/>
      <w:color w:val="000000"/>
    </w:rPr>
  </w:style>
  <w:style w:type="character" w:customStyle="1" w:styleId="Char3">
    <w:name w:val="脚注文本 Char"/>
    <w:link w:val="ad"/>
    <w:qFormat/>
    <w:rsid w:val="00D66116"/>
    <w:rPr>
      <w:sz w:val="18"/>
    </w:rPr>
  </w:style>
  <w:style w:type="character" w:customStyle="1" w:styleId="Char4">
    <w:name w:val="批注主题 Char"/>
    <w:link w:val="ae"/>
    <w:semiHidden/>
    <w:qFormat/>
    <w:rsid w:val="00D66116"/>
    <w:rPr>
      <w:rFonts w:ascii="Times New Roman" w:eastAsia="宋体" w:hAnsi="Times New Roman" w:cs="Times New Roman"/>
      <w:b/>
      <w:bCs/>
      <w:sz w:val="21"/>
    </w:rPr>
  </w:style>
  <w:style w:type="character" w:customStyle="1" w:styleId="1Char">
    <w:name w:val="标题 1 Char"/>
    <w:link w:val="1"/>
    <w:qFormat/>
    <w:rsid w:val="00D66116"/>
    <w:rPr>
      <w:rFonts w:ascii="Arial" w:eastAsia="宋体" w:hAnsi="Arial" w:cs="Arial"/>
      <w:b/>
      <w:bCs/>
      <w:kern w:val="32"/>
      <w:sz w:val="32"/>
      <w:szCs w:val="32"/>
    </w:rPr>
  </w:style>
  <w:style w:type="character" w:customStyle="1" w:styleId="Char5">
    <w:name w:val="合同标题一一 Char"/>
    <w:qFormat/>
    <w:rsid w:val="00D66116"/>
    <w:rPr>
      <w:rFonts w:ascii="宋体" w:eastAsia="宋体" w:hAnsi="宋体"/>
      <w:b/>
      <w:kern w:val="44"/>
      <w:sz w:val="24"/>
      <w:szCs w:val="24"/>
      <w:lang w:val="en-US" w:eastAsia="zh-CN" w:bidi="ar-SA"/>
    </w:rPr>
  </w:style>
  <w:style w:type="character" w:customStyle="1" w:styleId="11">
    <w:name w:val="页脚字符1"/>
    <w:uiPriority w:val="99"/>
    <w:semiHidden/>
    <w:qFormat/>
    <w:rsid w:val="00D66116"/>
    <w:rPr>
      <w:rFonts w:ascii="Times New Roman" w:eastAsia="宋体" w:hAnsi="Times New Roman" w:cs="Times New Roman"/>
      <w:sz w:val="18"/>
      <w:szCs w:val="18"/>
    </w:rPr>
  </w:style>
  <w:style w:type="character" w:customStyle="1" w:styleId="7Char">
    <w:name w:val="标题 7 Char"/>
    <w:link w:val="7"/>
    <w:qFormat/>
    <w:rsid w:val="00D66116"/>
    <w:rPr>
      <w:rFonts w:ascii="宋体" w:eastAsia="宋体" w:hAnsi="Times New Roman" w:cs="Times New Roman"/>
      <w:b/>
      <w:bCs/>
      <w:kern w:val="0"/>
    </w:rPr>
  </w:style>
  <w:style w:type="character" w:customStyle="1" w:styleId="3Char0">
    <w:name w:val="正文文本缩进 3 Char"/>
    <w:link w:val="30"/>
    <w:qFormat/>
    <w:rsid w:val="00D66116"/>
    <w:rPr>
      <w:rFonts w:ascii="Times New Roman" w:eastAsia="宋体" w:hAnsi="Times New Roman" w:cs="Times New Roman"/>
      <w:sz w:val="16"/>
      <w:szCs w:val="16"/>
    </w:rPr>
  </w:style>
  <w:style w:type="character" w:customStyle="1" w:styleId="Char6">
    <w:name w:val="批注文字 Char"/>
    <w:link w:val="af"/>
    <w:uiPriority w:val="99"/>
    <w:qFormat/>
    <w:rsid w:val="00D66116"/>
    <w:rPr>
      <w:sz w:val="21"/>
    </w:rPr>
  </w:style>
  <w:style w:type="character" w:customStyle="1" w:styleId="5Char">
    <w:name w:val="标题 5 Char"/>
    <w:link w:val="5"/>
    <w:uiPriority w:val="9"/>
    <w:semiHidden/>
    <w:qFormat/>
    <w:rsid w:val="00D66116"/>
    <w:rPr>
      <w:rFonts w:ascii="Times New Roman" w:eastAsia="宋体" w:hAnsi="Times New Roman" w:cs="Times New Roman"/>
      <w:b/>
      <w:bCs/>
      <w:sz w:val="28"/>
      <w:szCs w:val="28"/>
    </w:rPr>
  </w:style>
  <w:style w:type="character" w:customStyle="1" w:styleId="Char7">
    <w:name w:val="批注框文本 Char"/>
    <w:link w:val="af0"/>
    <w:semiHidden/>
    <w:qFormat/>
    <w:rsid w:val="00D66116"/>
    <w:rPr>
      <w:rFonts w:ascii="Times New Roman" w:eastAsia="宋体" w:hAnsi="Times New Roman" w:cs="Times New Roman"/>
      <w:sz w:val="18"/>
      <w:szCs w:val="18"/>
    </w:rPr>
  </w:style>
  <w:style w:type="character" w:customStyle="1" w:styleId="3Char">
    <w:name w:val="标题 3 Char"/>
    <w:link w:val="3"/>
    <w:qFormat/>
    <w:rsid w:val="00D66116"/>
    <w:rPr>
      <w:rFonts w:ascii="Times New Roman" w:eastAsia="宋体" w:hAnsi="Times New Roman" w:cs="Times New Roman"/>
      <w:b/>
      <w:bCs/>
      <w:sz w:val="32"/>
      <w:szCs w:val="32"/>
    </w:rPr>
  </w:style>
  <w:style w:type="character" w:customStyle="1" w:styleId="style2">
    <w:name w:val="style2"/>
    <w:basedOn w:val="a1"/>
    <w:qFormat/>
    <w:rsid w:val="00D66116"/>
  </w:style>
  <w:style w:type="character" w:customStyle="1" w:styleId="12">
    <w:name w:val="纯文本字符1"/>
    <w:uiPriority w:val="99"/>
    <w:semiHidden/>
    <w:qFormat/>
    <w:rsid w:val="00D66116"/>
    <w:rPr>
      <w:rFonts w:ascii="宋体" w:eastAsia="宋体" w:hAnsi="Courier" w:cs="Times New Roman"/>
    </w:rPr>
  </w:style>
  <w:style w:type="character" w:customStyle="1" w:styleId="Char8">
    <w:name w:val="页脚 Char"/>
    <w:link w:val="af1"/>
    <w:uiPriority w:val="99"/>
    <w:qFormat/>
    <w:rsid w:val="00D66116"/>
    <w:rPr>
      <w:sz w:val="18"/>
      <w:szCs w:val="18"/>
    </w:rPr>
  </w:style>
  <w:style w:type="character" w:customStyle="1" w:styleId="txtcontent11">
    <w:name w:val="txtcontent11"/>
    <w:qFormat/>
    <w:rsid w:val="00D66116"/>
    <w:rPr>
      <w:rFonts w:hint="default"/>
      <w:color w:val="000000"/>
      <w:spacing w:val="326"/>
      <w:sz w:val="19"/>
      <w:szCs w:val="19"/>
    </w:rPr>
  </w:style>
  <w:style w:type="character" w:customStyle="1" w:styleId="210">
    <w:name w:val="正文文本缩进 2字符1"/>
    <w:uiPriority w:val="99"/>
    <w:semiHidden/>
    <w:qFormat/>
    <w:rsid w:val="00D66116"/>
    <w:rPr>
      <w:rFonts w:ascii="Times New Roman" w:eastAsia="宋体" w:hAnsi="Times New Roman" w:cs="Times New Roman"/>
      <w:sz w:val="21"/>
    </w:rPr>
  </w:style>
  <w:style w:type="character" w:customStyle="1" w:styleId="13">
    <w:name w:val="页眉字符1"/>
    <w:uiPriority w:val="99"/>
    <w:semiHidden/>
    <w:qFormat/>
    <w:rsid w:val="00D66116"/>
    <w:rPr>
      <w:rFonts w:ascii="Times New Roman" w:eastAsia="宋体" w:hAnsi="Times New Roman" w:cs="Times New Roman"/>
      <w:sz w:val="18"/>
      <w:szCs w:val="18"/>
    </w:rPr>
  </w:style>
  <w:style w:type="character" w:customStyle="1" w:styleId="9Char">
    <w:name w:val="标题 9 Char"/>
    <w:link w:val="9"/>
    <w:qFormat/>
    <w:rsid w:val="00D66116"/>
    <w:rPr>
      <w:rFonts w:ascii="Arial" w:eastAsia="SimHei" w:hAnsi="Arial" w:cs="Times New Roman"/>
      <w:kern w:val="0"/>
      <w:sz w:val="21"/>
      <w:szCs w:val="21"/>
    </w:rPr>
  </w:style>
  <w:style w:type="character" w:customStyle="1" w:styleId="Char9">
    <w:name w:val="页眉 Char"/>
    <w:link w:val="af2"/>
    <w:uiPriority w:val="99"/>
    <w:qFormat/>
    <w:rsid w:val="00D66116"/>
    <w:rPr>
      <w:sz w:val="18"/>
      <w:szCs w:val="18"/>
    </w:rPr>
  </w:style>
  <w:style w:type="character" w:customStyle="1" w:styleId="14">
    <w:name w:val="批注文字字符1"/>
    <w:uiPriority w:val="99"/>
    <w:semiHidden/>
    <w:qFormat/>
    <w:rsid w:val="00D66116"/>
    <w:rPr>
      <w:rFonts w:ascii="Times New Roman" w:eastAsia="宋体" w:hAnsi="Times New Roman" w:cs="Times New Roman"/>
      <w:sz w:val="21"/>
    </w:rPr>
  </w:style>
  <w:style w:type="character" w:customStyle="1" w:styleId="tt11">
    <w:name w:val="tt11"/>
    <w:qFormat/>
    <w:rsid w:val="00D66116"/>
    <w:rPr>
      <w:rFonts w:ascii="宋体" w:eastAsia="宋体"/>
      <w:color w:val="000000"/>
    </w:rPr>
  </w:style>
  <w:style w:type="character" w:customStyle="1" w:styleId="z-0">
    <w:name w:val="z-窗体底端字符"/>
    <w:link w:val="z-10"/>
    <w:uiPriority w:val="99"/>
    <w:qFormat/>
    <w:rsid w:val="00D66116"/>
    <w:rPr>
      <w:rFonts w:ascii="Arial" w:eastAsia="宋体" w:hAnsi="Arial" w:cs="Arial"/>
      <w:vanish/>
      <w:kern w:val="0"/>
      <w:sz w:val="16"/>
      <w:szCs w:val="16"/>
    </w:rPr>
  </w:style>
  <w:style w:type="character" w:customStyle="1" w:styleId="p3">
    <w:name w:val="p3"/>
    <w:basedOn w:val="a1"/>
    <w:qFormat/>
    <w:rsid w:val="00D66116"/>
  </w:style>
  <w:style w:type="character" w:customStyle="1" w:styleId="HTML1">
    <w:name w:val="HTML 预设格式字符1"/>
    <w:uiPriority w:val="99"/>
    <w:semiHidden/>
    <w:qFormat/>
    <w:rsid w:val="00D66116"/>
    <w:rPr>
      <w:rFonts w:ascii="Courier" w:eastAsia="宋体" w:hAnsi="Courier" w:cs="Times New Roman"/>
      <w:sz w:val="20"/>
      <w:szCs w:val="20"/>
    </w:rPr>
  </w:style>
  <w:style w:type="character" w:customStyle="1" w:styleId="6Char">
    <w:name w:val="标题 6 Char"/>
    <w:link w:val="6"/>
    <w:qFormat/>
    <w:rsid w:val="00D66116"/>
    <w:rPr>
      <w:rFonts w:ascii="Arial" w:eastAsia="SimHei" w:hAnsi="Arial" w:cs="Times New Roman"/>
      <w:b/>
      <w:bCs/>
      <w:kern w:val="0"/>
    </w:rPr>
  </w:style>
  <w:style w:type="character" w:customStyle="1" w:styleId="8Char">
    <w:name w:val="标题 8 Char"/>
    <w:link w:val="8"/>
    <w:qFormat/>
    <w:rsid w:val="00D66116"/>
    <w:rPr>
      <w:rFonts w:ascii="Arial" w:eastAsia="SimHei" w:hAnsi="Arial" w:cs="Times New Roman"/>
      <w:kern w:val="0"/>
    </w:rPr>
  </w:style>
  <w:style w:type="character" w:customStyle="1" w:styleId="Chara">
    <w:name w:val="纯文本 Char"/>
    <w:link w:val="af3"/>
    <w:qFormat/>
    <w:rsid w:val="00D66116"/>
    <w:rPr>
      <w:rFonts w:ascii="宋体" w:eastAsia="宋体" w:hAnsi="Courier New"/>
      <w:sz w:val="21"/>
      <w:szCs w:val="21"/>
    </w:rPr>
  </w:style>
  <w:style w:type="paragraph" w:styleId="ac">
    <w:name w:val="Body Text"/>
    <w:basedOn w:val="a"/>
    <w:link w:val="Char2"/>
    <w:qFormat/>
    <w:rsid w:val="00D66116"/>
    <w:rPr>
      <w:kern w:val="0"/>
      <w:sz w:val="20"/>
      <w:szCs w:val="20"/>
    </w:rPr>
  </w:style>
  <w:style w:type="paragraph" w:styleId="ab">
    <w:name w:val="Body Text Indent"/>
    <w:basedOn w:val="a"/>
    <w:link w:val="Char1"/>
    <w:unhideWhenUsed/>
    <w:qFormat/>
    <w:rsid w:val="00D66116"/>
    <w:pPr>
      <w:spacing w:after="120"/>
      <w:ind w:leftChars="200" w:left="420"/>
    </w:pPr>
  </w:style>
  <w:style w:type="paragraph" w:styleId="af3">
    <w:name w:val="Plain Text"/>
    <w:basedOn w:val="a"/>
    <w:link w:val="Chara"/>
    <w:qFormat/>
    <w:rsid w:val="00D66116"/>
    <w:rPr>
      <w:rFonts w:ascii="宋体" w:hAnsi="Courier New"/>
      <w:kern w:val="0"/>
      <w:szCs w:val="21"/>
    </w:rPr>
  </w:style>
  <w:style w:type="paragraph" w:styleId="70">
    <w:name w:val="toc 7"/>
    <w:basedOn w:val="a"/>
    <w:next w:val="a"/>
    <w:qFormat/>
    <w:rsid w:val="00D66116"/>
    <w:pPr>
      <w:ind w:leftChars="1200" w:left="2520"/>
    </w:pPr>
  </w:style>
  <w:style w:type="paragraph" w:styleId="a0">
    <w:name w:val="Normal Indent"/>
    <w:basedOn w:val="a"/>
    <w:unhideWhenUsed/>
    <w:qFormat/>
    <w:rsid w:val="00D66116"/>
    <w:pPr>
      <w:ind w:firstLineChars="200" w:firstLine="420"/>
    </w:pPr>
  </w:style>
  <w:style w:type="paragraph" w:styleId="20">
    <w:name w:val="Body Text Indent 2"/>
    <w:basedOn w:val="a"/>
    <w:link w:val="2Char0"/>
    <w:qFormat/>
    <w:rsid w:val="00D66116"/>
    <w:pPr>
      <w:spacing w:line="360" w:lineRule="auto"/>
      <w:ind w:firstLineChars="200" w:firstLine="420"/>
    </w:pPr>
    <w:rPr>
      <w:rFonts w:ascii="宋体" w:hAnsi="宋体"/>
      <w:kern w:val="0"/>
      <w:szCs w:val="20"/>
    </w:rPr>
  </w:style>
  <w:style w:type="paragraph" w:styleId="aa">
    <w:name w:val="Date"/>
    <w:basedOn w:val="a"/>
    <w:next w:val="a"/>
    <w:link w:val="Char0"/>
    <w:qFormat/>
    <w:rsid w:val="00D66116"/>
    <w:pPr>
      <w:ind w:leftChars="2500" w:left="100"/>
    </w:pPr>
    <w:rPr>
      <w:kern w:val="0"/>
      <w:szCs w:val="20"/>
    </w:rPr>
  </w:style>
  <w:style w:type="paragraph" w:styleId="af">
    <w:name w:val="annotation text"/>
    <w:basedOn w:val="a"/>
    <w:link w:val="Char6"/>
    <w:uiPriority w:val="99"/>
    <w:qFormat/>
    <w:rsid w:val="00D66116"/>
    <w:pPr>
      <w:jc w:val="left"/>
    </w:pPr>
    <w:rPr>
      <w:rFonts w:ascii="Calibri" w:hAnsi="Calibri"/>
      <w:kern w:val="0"/>
      <w:szCs w:val="20"/>
    </w:rPr>
  </w:style>
  <w:style w:type="paragraph" w:styleId="a9">
    <w:name w:val="Document Map"/>
    <w:basedOn w:val="a"/>
    <w:link w:val="Char"/>
    <w:semiHidden/>
    <w:qFormat/>
    <w:rsid w:val="00D66116"/>
    <w:pPr>
      <w:shd w:val="clear" w:color="auto" w:fill="000080"/>
    </w:pPr>
    <w:rPr>
      <w:kern w:val="0"/>
      <w:szCs w:val="20"/>
    </w:rPr>
  </w:style>
  <w:style w:type="paragraph" w:styleId="21">
    <w:name w:val="Body Text 2"/>
    <w:basedOn w:val="a"/>
    <w:link w:val="2Char1"/>
    <w:qFormat/>
    <w:rsid w:val="00D66116"/>
    <w:pPr>
      <w:jc w:val="center"/>
    </w:pPr>
    <w:rPr>
      <w:kern w:val="0"/>
      <w:sz w:val="20"/>
      <w:szCs w:val="20"/>
    </w:rPr>
  </w:style>
  <w:style w:type="paragraph" w:styleId="af0">
    <w:name w:val="Balloon Text"/>
    <w:basedOn w:val="a"/>
    <w:link w:val="Char7"/>
    <w:semiHidden/>
    <w:qFormat/>
    <w:rsid w:val="00D66116"/>
    <w:rPr>
      <w:kern w:val="0"/>
      <w:sz w:val="18"/>
      <w:szCs w:val="18"/>
    </w:rPr>
  </w:style>
  <w:style w:type="paragraph" w:customStyle="1" w:styleId="af4">
    <w:name w:val="我的正文"/>
    <w:basedOn w:val="af5"/>
    <w:qFormat/>
    <w:rsid w:val="00D66116"/>
    <w:pPr>
      <w:shd w:val="clear" w:color="auto" w:fill="FFFFFF"/>
      <w:spacing w:line="520" w:lineRule="exact"/>
      <w:ind w:firstLineChars="200" w:firstLine="600"/>
      <w:jc w:val="left"/>
    </w:pPr>
    <w:rPr>
      <w:rFonts w:ascii="方正仿宋简体" w:eastAsia="方正仿宋简体" w:hAnsi="方正仿宋简体" w:cs="方正仿宋简体"/>
      <w:color w:val="000000"/>
      <w:kern w:val="0"/>
      <w:sz w:val="30"/>
      <w:szCs w:val="30"/>
      <w:lang w:val="zh-TW" w:eastAsia="zh-TW"/>
    </w:rPr>
  </w:style>
  <w:style w:type="paragraph" w:customStyle="1" w:styleId="31">
    <w:name w:val="3"/>
    <w:basedOn w:val="a"/>
    <w:qFormat/>
    <w:rsid w:val="00D66116"/>
  </w:style>
  <w:style w:type="paragraph" w:styleId="15">
    <w:name w:val="toc 1"/>
    <w:basedOn w:val="a"/>
    <w:next w:val="a"/>
    <w:uiPriority w:val="39"/>
    <w:qFormat/>
    <w:rsid w:val="00D66116"/>
    <w:pPr>
      <w:tabs>
        <w:tab w:val="right" w:leader="dot" w:pos="8296"/>
      </w:tabs>
      <w:spacing w:line="360" w:lineRule="auto"/>
    </w:pPr>
    <w:rPr>
      <w:rFonts w:hAnsi="宋体" w:cs="Arial"/>
      <w:b/>
      <w:kern w:val="0"/>
    </w:rPr>
  </w:style>
  <w:style w:type="paragraph" w:styleId="af1">
    <w:name w:val="footer"/>
    <w:basedOn w:val="a"/>
    <w:link w:val="Char8"/>
    <w:uiPriority w:val="99"/>
    <w:qFormat/>
    <w:rsid w:val="00D66116"/>
    <w:pPr>
      <w:tabs>
        <w:tab w:val="center" w:pos="4153"/>
        <w:tab w:val="right" w:pos="8306"/>
      </w:tabs>
      <w:snapToGrid w:val="0"/>
      <w:jc w:val="left"/>
    </w:pPr>
    <w:rPr>
      <w:rFonts w:ascii="Calibri" w:hAnsi="Calibri"/>
      <w:kern w:val="0"/>
      <w:sz w:val="18"/>
      <w:szCs w:val="18"/>
    </w:rPr>
  </w:style>
  <w:style w:type="paragraph" w:styleId="30">
    <w:name w:val="Body Text Indent 3"/>
    <w:basedOn w:val="a"/>
    <w:link w:val="3Char0"/>
    <w:qFormat/>
    <w:rsid w:val="00D66116"/>
    <w:pPr>
      <w:spacing w:after="120"/>
      <w:ind w:leftChars="200" w:left="420"/>
    </w:pPr>
    <w:rPr>
      <w:kern w:val="0"/>
      <w:sz w:val="16"/>
      <w:szCs w:val="16"/>
    </w:rPr>
  </w:style>
  <w:style w:type="paragraph" w:styleId="af2">
    <w:name w:val="header"/>
    <w:basedOn w:val="a"/>
    <w:link w:val="Char9"/>
    <w:uiPriority w:val="99"/>
    <w:qFormat/>
    <w:rsid w:val="00D66116"/>
    <w:pPr>
      <w:pBdr>
        <w:bottom w:val="single" w:sz="6" w:space="1" w:color="auto"/>
      </w:pBdr>
      <w:tabs>
        <w:tab w:val="center" w:pos="4153"/>
        <w:tab w:val="right" w:pos="8306"/>
      </w:tabs>
      <w:snapToGrid w:val="0"/>
      <w:jc w:val="center"/>
    </w:pPr>
    <w:rPr>
      <w:rFonts w:ascii="Calibri" w:hAnsi="Calibri"/>
      <w:kern w:val="0"/>
      <w:sz w:val="18"/>
      <w:szCs w:val="18"/>
    </w:rPr>
  </w:style>
  <w:style w:type="paragraph" w:customStyle="1" w:styleId="ParaCharCharCharCharCharCharCharCharChar">
    <w:name w:val="默认段落字体 Para Char Char Char Char Char Char Char Char Char"/>
    <w:basedOn w:val="a"/>
    <w:qFormat/>
    <w:rsid w:val="00D66116"/>
    <w:pPr>
      <w:tabs>
        <w:tab w:val="left" w:pos="840"/>
      </w:tabs>
      <w:ind w:left="840" w:hanging="360"/>
    </w:pPr>
    <w:rPr>
      <w:sz w:val="24"/>
    </w:rPr>
  </w:style>
  <w:style w:type="paragraph" w:styleId="ae">
    <w:name w:val="annotation subject"/>
    <w:basedOn w:val="af"/>
    <w:next w:val="af"/>
    <w:link w:val="Char4"/>
    <w:semiHidden/>
    <w:qFormat/>
    <w:rsid w:val="00D66116"/>
    <w:rPr>
      <w:rFonts w:ascii="Times New Roman" w:hAnsi="Times New Roman"/>
      <w:b/>
      <w:bCs/>
    </w:rPr>
  </w:style>
  <w:style w:type="paragraph" w:styleId="af5">
    <w:name w:val="Normal (Web)"/>
    <w:basedOn w:val="a"/>
    <w:unhideWhenUsed/>
    <w:qFormat/>
    <w:rsid w:val="00D66116"/>
  </w:style>
  <w:style w:type="paragraph" w:styleId="ad">
    <w:name w:val="footnote text"/>
    <w:basedOn w:val="a"/>
    <w:link w:val="Char3"/>
    <w:qFormat/>
    <w:rsid w:val="00D66116"/>
    <w:pPr>
      <w:snapToGrid w:val="0"/>
      <w:jc w:val="left"/>
    </w:pPr>
    <w:rPr>
      <w:rFonts w:ascii="Calibri" w:hAnsi="Calibri"/>
      <w:kern w:val="0"/>
      <w:sz w:val="18"/>
      <w:szCs w:val="20"/>
    </w:rPr>
  </w:style>
  <w:style w:type="paragraph" w:styleId="HTML0">
    <w:name w:val="HTML Preformatted"/>
    <w:basedOn w:val="a"/>
    <w:link w:val="HTMLChar"/>
    <w:uiPriority w:val="99"/>
    <w:qFormat/>
    <w:rsid w:val="00D66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0"/>
    </w:rPr>
  </w:style>
  <w:style w:type="paragraph" w:customStyle="1" w:styleId="080320">
    <w:name w:val="申请报告正文080320"/>
    <w:basedOn w:val="20"/>
    <w:qFormat/>
    <w:rsid w:val="00CE64EB"/>
    <w:pPr>
      <w:spacing w:beforeLines="50" w:afterLines="50"/>
    </w:pPr>
    <w:rPr>
      <w:szCs w:val="21"/>
    </w:rPr>
  </w:style>
  <w:style w:type="paragraph" w:customStyle="1" w:styleId="CharCharCharChar">
    <w:name w:val="Char Char Char Char"/>
    <w:basedOn w:val="a"/>
    <w:qFormat/>
    <w:rsid w:val="00D66116"/>
    <w:pPr>
      <w:tabs>
        <w:tab w:val="left" w:pos="360"/>
      </w:tabs>
    </w:pPr>
    <w:rPr>
      <w:sz w:val="24"/>
    </w:rPr>
  </w:style>
  <w:style w:type="paragraph" w:customStyle="1" w:styleId="22">
    <w:name w:val="产品小标题2"/>
    <w:basedOn w:val="a"/>
    <w:next w:val="a"/>
    <w:qFormat/>
    <w:rsid w:val="00D66116"/>
    <w:pPr>
      <w:spacing w:before="120" w:line="415" w:lineRule="auto"/>
      <w:ind w:firstLineChars="200" w:firstLine="562"/>
      <w:jc w:val="left"/>
      <w:outlineLvl w:val="0"/>
    </w:pPr>
    <w:rPr>
      <w:rFonts w:ascii="仿宋_GB2312" w:eastAsia="仿宋_GB2312"/>
      <w:b/>
      <w:kern w:val="0"/>
      <w:sz w:val="28"/>
    </w:rPr>
  </w:style>
  <w:style w:type="paragraph" w:customStyle="1" w:styleId="080318">
    <w:name w:val="产品方案正文080318"/>
    <w:basedOn w:val="a"/>
    <w:qFormat/>
    <w:rsid w:val="00D66116"/>
    <w:pPr>
      <w:autoSpaceDE w:val="0"/>
      <w:autoSpaceDN w:val="0"/>
      <w:adjustRightInd w:val="0"/>
      <w:snapToGrid w:val="0"/>
      <w:spacing w:line="360" w:lineRule="auto"/>
      <w:ind w:firstLineChars="200" w:firstLine="200"/>
    </w:pPr>
    <w:rPr>
      <w:rFonts w:ascii="宋体" w:cs="宋体"/>
      <w:szCs w:val="20"/>
      <w:lang w:val="zh-CN"/>
    </w:rPr>
  </w:style>
  <w:style w:type="paragraph" w:customStyle="1" w:styleId="16">
    <w:name w:val="样式1"/>
    <w:basedOn w:val="a"/>
    <w:qFormat/>
    <w:rsid w:val="00D66116"/>
    <w:pPr>
      <w:ind w:left="420" w:hanging="420"/>
    </w:pPr>
  </w:style>
  <w:style w:type="paragraph" w:customStyle="1" w:styleId="222">
    <w:name w:val="样式 样式 产品正文2 + 首行缩进:  2 字符 + 首行缩进:  2 字符"/>
    <w:basedOn w:val="a"/>
    <w:qFormat/>
    <w:rsid w:val="00D66116"/>
    <w:pPr>
      <w:autoSpaceDE w:val="0"/>
      <w:autoSpaceDN w:val="0"/>
      <w:adjustRightInd w:val="0"/>
      <w:snapToGrid w:val="0"/>
      <w:spacing w:line="360" w:lineRule="auto"/>
      <w:ind w:firstLineChars="200" w:firstLine="480"/>
    </w:pPr>
    <w:rPr>
      <w:rFonts w:ascii="仿宋_GB2312" w:eastAsia="仿宋_GB2312" w:cs="宋体"/>
      <w:sz w:val="24"/>
      <w:szCs w:val="20"/>
      <w:lang w:val="zh-CN"/>
    </w:rPr>
  </w:style>
  <w:style w:type="paragraph" w:customStyle="1" w:styleId="af6">
    <w:name w:val="大标题"/>
    <w:basedOn w:val="ab"/>
    <w:qFormat/>
    <w:rsid w:val="00D66116"/>
    <w:pPr>
      <w:spacing w:after="0"/>
      <w:ind w:leftChars="0" w:left="0"/>
      <w:jc w:val="center"/>
    </w:pPr>
    <w:rPr>
      <w:rFonts w:ascii="方正大标宋简体" w:eastAsia="方正大标宋简体" w:hAnsi="方正大标宋简体" w:cs="方正大标宋简体"/>
      <w:color w:val="000000"/>
      <w:sz w:val="44"/>
      <w:szCs w:val="44"/>
      <w:lang w:val="zh-TW" w:eastAsia="zh-TW"/>
    </w:rPr>
  </w:style>
  <w:style w:type="paragraph" w:customStyle="1" w:styleId="af7">
    <w:name w:val="二级标题"/>
    <w:basedOn w:val="af5"/>
    <w:qFormat/>
    <w:rsid w:val="00D66116"/>
    <w:pPr>
      <w:shd w:val="clear" w:color="auto" w:fill="FFFFFF"/>
      <w:spacing w:line="520" w:lineRule="exact"/>
      <w:ind w:firstLineChars="200" w:firstLine="600"/>
      <w:jc w:val="left"/>
    </w:pPr>
    <w:rPr>
      <w:rFonts w:ascii="方正楷体简体" w:eastAsia="方正楷体简体" w:hAnsi="方正楷体简体" w:cs="方正楷体简体"/>
      <w:color w:val="000000"/>
      <w:kern w:val="0"/>
      <w:sz w:val="30"/>
      <w:szCs w:val="30"/>
      <w:lang w:val="zh-TW" w:eastAsia="zh-TW"/>
    </w:rPr>
  </w:style>
  <w:style w:type="paragraph" w:customStyle="1" w:styleId="080402">
    <w:name w:val="080402"/>
    <w:basedOn w:val="a"/>
    <w:qFormat/>
    <w:rsid w:val="00D66116"/>
    <w:pPr>
      <w:widowControl/>
      <w:spacing w:before="100" w:beforeAutospacing="1" w:after="100" w:afterAutospacing="1"/>
      <w:jc w:val="left"/>
    </w:pPr>
    <w:rPr>
      <w:rFonts w:ascii="宋体" w:hAnsi="宋体"/>
      <w:kern w:val="0"/>
      <w:sz w:val="24"/>
      <w:szCs w:val="20"/>
    </w:rPr>
  </w:style>
  <w:style w:type="paragraph" w:customStyle="1" w:styleId="CharCharCharChar1">
    <w:name w:val="Char Char Char Char1"/>
    <w:basedOn w:val="a"/>
    <w:qFormat/>
    <w:rsid w:val="00D66116"/>
    <w:pPr>
      <w:tabs>
        <w:tab w:val="left" w:pos="360"/>
      </w:tabs>
      <w:spacing w:before="312" w:after="312" w:line="360" w:lineRule="auto"/>
    </w:pPr>
    <w:rPr>
      <w:sz w:val="24"/>
    </w:rPr>
  </w:style>
  <w:style w:type="paragraph" w:customStyle="1" w:styleId="CM3">
    <w:name w:val="CM3"/>
    <w:basedOn w:val="Default"/>
    <w:next w:val="Default"/>
    <w:qFormat/>
    <w:rsid w:val="00D66116"/>
    <w:pPr>
      <w:spacing w:line="468" w:lineRule="atLeast"/>
    </w:pPr>
    <w:rPr>
      <w:rFonts w:ascii="SimHei" w:eastAsia="SimHei" w:cs="SimHei"/>
      <w:color w:val="auto"/>
    </w:rPr>
  </w:style>
  <w:style w:type="paragraph" w:customStyle="1" w:styleId="Default">
    <w:name w:val="Default"/>
    <w:qFormat/>
    <w:rsid w:val="00D66116"/>
    <w:pPr>
      <w:widowControl w:val="0"/>
      <w:autoSpaceDE w:val="0"/>
      <w:autoSpaceDN w:val="0"/>
      <w:adjustRightInd w:val="0"/>
    </w:pPr>
    <w:rPr>
      <w:rFonts w:ascii="宋体" w:hAnsi="Times New Roman" w:cs="宋体"/>
      <w:color w:val="000000"/>
      <w:sz w:val="24"/>
      <w:szCs w:val="24"/>
    </w:rPr>
  </w:style>
  <w:style w:type="paragraph" w:customStyle="1" w:styleId="0803180">
    <w:name w:val="产品正文080318"/>
    <w:basedOn w:val="222"/>
    <w:qFormat/>
    <w:rsid w:val="00D66116"/>
    <w:pPr>
      <w:ind w:firstLine="200"/>
    </w:pPr>
    <w:rPr>
      <w:rFonts w:ascii="宋体" w:eastAsia="宋体"/>
      <w:sz w:val="21"/>
    </w:rPr>
  </w:style>
  <w:style w:type="paragraph" w:customStyle="1" w:styleId="0804020">
    <w:name w:val="募集方案正文080402"/>
    <w:basedOn w:val="20"/>
    <w:qFormat/>
    <w:rsid w:val="00CE64EB"/>
    <w:rPr>
      <w:color w:val="000000"/>
    </w:rPr>
  </w:style>
  <w:style w:type="paragraph" w:customStyle="1" w:styleId="af8">
    <w:name w:val="一级标题"/>
    <w:basedOn w:val="a"/>
    <w:qFormat/>
    <w:rsid w:val="00D66116"/>
    <w:pPr>
      <w:spacing w:line="520" w:lineRule="exact"/>
      <w:ind w:firstLineChars="200" w:firstLine="600"/>
    </w:pPr>
    <w:rPr>
      <w:rFonts w:ascii="方正黑体简体" w:eastAsia="方正黑体简体" w:hAnsi="方正黑体简体" w:cs="方正黑体简体"/>
      <w:color w:val="000000"/>
      <w:sz w:val="30"/>
      <w:szCs w:val="30"/>
      <w:lang w:val="zh-TW" w:eastAsia="zh-TW"/>
    </w:rPr>
  </w:style>
  <w:style w:type="paragraph" w:customStyle="1" w:styleId="CM2">
    <w:name w:val="CM2"/>
    <w:basedOn w:val="a"/>
    <w:next w:val="a"/>
    <w:qFormat/>
    <w:rsid w:val="00D66116"/>
    <w:pPr>
      <w:autoSpaceDE w:val="0"/>
      <w:autoSpaceDN w:val="0"/>
      <w:adjustRightInd w:val="0"/>
      <w:spacing w:line="471" w:lineRule="atLeast"/>
      <w:jc w:val="left"/>
    </w:pPr>
    <w:rPr>
      <w:rFonts w:ascii="SimHei" w:eastAsia="SimHei" w:cs="SimHei"/>
      <w:kern w:val="0"/>
      <w:sz w:val="24"/>
    </w:rPr>
  </w:style>
  <w:style w:type="paragraph" w:customStyle="1" w:styleId="32">
    <w:name w:val="产品小标题3"/>
    <w:basedOn w:val="a"/>
    <w:qFormat/>
    <w:rsid w:val="00D66116"/>
    <w:pPr>
      <w:adjustRightInd w:val="0"/>
      <w:snapToGrid w:val="0"/>
      <w:spacing w:line="360" w:lineRule="auto"/>
      <w:ind w:firstLineChars="200" w:firstLine="562"/>
      <w:outlineLvl w:val="1"/>
    </w:pPr>
    <w:rPr>
      <w:rFonts w:ascii="仿宋_GB2312" w:eastAsia="仿宋_GB2312"/>
      <w:b/>
      <w:kern w:val="0"/>
      <w:sz w:val="28"/>
    </w:rPr>
  </w:style>
  <w:style w:type="paragraph" w:customStyle="1" w:styleId="xl32">
    <w:name w:val="xl32"/>
    <w:basedOn w:val="a"/>
    <w:qFormat/>
    <w:rsid w:val="00D661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hAnsi="Arial Unicode MS"/>
      <w:kern w:val="0"/>
      <w:szCs w:val="21"/>
    </w:rPr>
  </w:style>
  <w:style w:type="paragraph" w:customStyle="1" w:styleId="Style83">
    <w:name w:val="_Style 83"/>
    <w:uiPriority w:val="99"/>
    <w:unhideWhenUsed/>
    <w:qFormat/>
    <w:rsid w:val="00D66116"/>
    <w:rPr>
      <w:rFonts w:ascii="Times New Roman" w:hAnsi="Times New Roman"/>
      <w:kern w:val="2"/>
      <w:sz w:val="21"/>
      <w:szCs w:val="24"/>
    </w:rPr>
  </w:style>
  <w:style w:type="paragraph" w:customStyle="1" w:styleId="150">
    <w:name w:val="样式 (西文) 宋体 (中文) 华文楷体 加粗 行距: 1.5 倍行距"/>
    <w:basedOn w:val="a"/>
    <w:qFormat/>
    <w:rsid w:val="00D66116"/>
    <w:pPr>
      <w:spacing w:line="360" w:lineRule="auto"/>
      <w:ind w:firstLineChars="200" w:firstLine="420"/>
    </w:pPr>
    <w:rPr>
      <w:rFonts w:ascii="宋体" w:hAnsi="宋体" w:cs="宋体"/>
      <w:b/>
      <w:bCs/>
      <w:szCs w:val="21"/>
    </w:rPr>
  </w:style>
  <w:style w:type="paragraph" w:customStyle="1" w:styleId="080325">
    <w:name w:val="产品标题080325"/>
    <w:basedOn w:val="1"/>
    <w:qFormat/>
    <w:rsid w:val="00CE64EB"/>
    <w:pPr>
      <w:spacing w:before="60" w:line="480" w:lineRule="auto"/>
      <w:jc w:val="left"/>
    </w:pPr>
    <w:rPr>
      <w:rFonts w:ascii="SimHei" w:eastAsia="SimHei" w:hAnsi="宋体"/>
      <w:b w:val="0"/>
      <w:kern w:val="0"/>
      <w:sz w:val="24"/>
      <w:szCs w:val="21"/>
    </w:rPr>
  </w:style>
  <w:style w:type="paragraph" w:customStyle="1" w:styleId="Listbullet">
    <w:name w:val="List_bullet"/>
    <w:basedOn w:val="a"/>
    <w:qFormat/>
    <w:rsid w:val="00D66116"/>
    <w:pPr>
      <w:widowControl/>
      <w:tabs>
        <w:tab w:val="left" w:pos="360"/>
      </w:tabs>
      <w:ind w:left="360" w:hanging="360"/>
      <w:jc w:val="left"/>
    </w:pPr>
    <w:rPr>
      <w:kern w:val="0"/>
      <w:sz w:val="24"/>
      <w:szCs w:val="20"/>
    </w:rPr>
  </w:style>
  <w:style w:type="paragraph" w:customStyle="1" w:styleId="Char10">
    <w:name w:val="Char1"/>
    <w:basedOn w:val="a"/>
    <w:qFormat/>
    <w:rsid w:val="00D66116"/>
    <w:rPr>
      <w:szCs w:val="20"/>
    </w:rPr>
  </w:style>
  <w:style w:type="paragraph" w:customStyle="1" w:styleId="17">
    <w:name w:val="1"/>
    <w:basedOn w:val="a"/>
    <w:qFormat/>
    <w:rsid w:val="00D66116"/>
  </w:style>
  <w:style w:type="paragraph" w:customStyle="1" w:styleId="figuresubinparens">
    <w:name w:val="figuresubinparens"/>
    <w:basedOn w:val="a"/>
    <w:qFormat/>
    <w:rsid w:val="00D66116"/>
    <w:pPr>
      <w:widowControl/>
      <w:spacing w:line="280" w:lineRule="atLeast"/>
      <w:jc w:val="left"/>
    </w:pPr>
    <w:rPr>
      <w:rFonts w:ascii="Arial" w:hAnsi="Arial" w:cs="Arial"/>
      <w:i/>
      <w:iCs/>
      <w:color w:val="333333"/>
      <w:kern w:val="0"/>
      <w:sz w:val="18"/>
      <w:szCs w:val="18"/>
    </w:rPr>
  </w:style>
  <w:style w:type="paragraph" w:customStyle="1" w:styleId="af9">
    <w:name w:val="产品二级小标题"/>
    <w:basedOn w:val="080318"/>
    <w:qFormat/>
    <w:rsid w:val="00D66116"/>
    <w:pPr>
      <w:ind w:firstLine="422"/>
    </w:pPr>
    <w:rPr>
      <w:b/>
      <w:bCs/>
    </w:rPr>
  </w:style>
  <w:style w:type="paragraph" w:customStyle="1" w:styleId="afa">
    <w:name w:val="压缩版正文"/>
    <w:basedOn w:val="a"/>
    <w:qFormat/>
    <w:rsid w:val="00D66116"/>
    <w:rPr>
      <w:rFonts w:ascii="仿宋_GB2312" w:eastAsia="仿宋_GB2312"/>
    </w:rPr>
  </w:style>
  <w:style w:type="paragraph" w:customStyle="1" w:styleId="CM13">
    <w:name w:val="CM13"/>
    <w:basedOn w:val="a"/>
    <w:next w:val="a"/>
    <w:qFormat/>
    <w:rsid w:val="00D66116"/>
    <w:pPr>
      <w:autoSpaceDE w:val="0"/>
      <w:autoSpaceDN w:val="0"/>
      <w:adjustRightInd w:val="0"/>
      <w:spacing w:line="468" w:lineRule="atLeast"/>
      <w:jc w:val="left"/>
    </w:pPr>
    <w:rPr>
      <w:rFonts w:ascii="SimHei" w:eastAsia="SimHei" w:cs="SimHei"/>
      <w:kern w:val="0"/>
      <w:sz w:val="24"/>
    </w:rPr>
  </w:style>
  <w:style w:type="paragraph" w:customStyle="1" w:styleId="0803181">
    <w:name w:val="080318"/>
    <w:basedOn w:val="a"/>
    <w:qFormat/>
    <w:rsid w:val="00D66116"/>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D66116"/>
    <w:pPr>
      <w:widowControl/>
      <w:spacing w:before="100" w:beforeAutospacing="1" w:after="100" w:afterAutospacing="1"/>
      <w:jc w:val="left"/>
    </w:pPr>
    <w:rPr>
      <w:rFonts w:ascii="Arial" w:hAnsi="Arial" w:cs="Arial"/>
      <w:kern w:val="0"/>
      <w:szCs w:val="21"/>
    </w:rPr>
  </w:style>
  <w:style w:type="paragraph" w:customStyle="1" w:styleId="z-10">
    <w:name w:val="z-窗体底端1"/>
    <w:basedOn w:val="a"/>
    <w:next w:val="a"/>
    <w:link w:val="z-0"/>
    <w:uiPriority w:val="99"/>
    <w:unhideWhenUsed/>
    <w:qFormat/>
    <w:rsid w:val="00D66116"/>
    <w:pPr>
      <w:widowControl/>
      <w:pBdr>
        <w:top w:val="single" w:sz="6" w:space="1" w:color="auto"/>
      </w:pBdr>
      <w:jc w:val="center"/>
    </w:pPr>
    <w:rPr>
      <w:rFonts w:ascii="Arial" w:hAnsi="Arial"/>
      <w:vanish/>
      <w:kern w:val="0"/>
      <w:sz w:val="16"/>
      <w:szCs w:val="16"/>
    </w:rPr>
  </w:style>
  <w:style w:type="paragraph" w:customStyle="1" w:styleId="CharCharCharCharCharChar1CharCharChar">
    <w:name w:val="Char Char Char Char Char Char1 Char Char Char"/>
    <w:basedOn w:val="a"/>
    <w:qFormat/>
    <w:rsid w:val="00D66116"/>
    <w:pPr>
      <w:autoSpaceDE w:val="0"/>
      <w:autoSpaceDN w:val="0"/>
      <w:adjustRightInd w:val="0"/>
      <w:jc w:val="left"/>
      <w:textAlignment w:val="baseline"/>
    </w:pPr>
    <w:rPr>
      <w:rFonts w:ascii="宋体"/>
      <w:kern w:val="0"/>
      <w:sz w:val="34"/>
      <w:szCs w:val="20"/>
    </w:rPr>
  </w:style>
  <w:style w:type="paragraph" w:customStyle="1" w:styleId="Charb">
    <w:name w:val="Char"/>
    <w:basedOn w:val="a"/>
    <w:qFormat/>
    <w:rsid w:val="00D66116"/>
  </w:style>
  <w:style w:type="paragraph" w:customStyle="1" w:styleId="afb">
    <w:name w:val="正文所"/>
    <w:basedOn w:val="a"/>
    <w:qFormat/>
    <w:rsid w:val="00D66116"/>
    <w:pPr>
      <w:spacing w:line="360" w:lineRule="auto"/>
      <w:ind w:firstLineChars="200" w:firstLine="420"/>
    </w:pPr>
  </w:style>
  <w:style w:type="paragraph" w:customStyle="1" w:styleId="xl33">
    <w:name w:val="xl33"/>
    <w:basedOn w:val="a"/>
    <w:qFormat/>
    <w:rsid w:val="00D661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msonormal1">
    <w:name w:val="msonormal1"/>
    <w:qFormat/>
    <w:rsid w:val="00D66116"/>
    <w:pPr>
      <w:widowControl w:val="0"/>
      <w:jc w:val="both"/>
    </w:pPr>
    <w:rPr>
      <w:rFonts w:ascii="Times New Roman" w:hAnsi="Times New Roman"/>
      <w:kern w:val="2"/>
      <w:sz w:val="21"/>
    </w:rPr>
  </w:style>
  <w:style w:type="paragraph" w:customStyle="1" w:styleId="Revision1">
    <w:name w:val="Revision1"/>
    <w:uiPriority w:val="99"/>
    <w:semiHidden/>
    <w:qFormat/>
    <w:rsid w:val="00D66116"/>
    <w:rPr>
      <w:rFonts w:ascii="Times New Roman" w:hAnsi="Times New Roman"/>
      <w:kern w:val="2"/>
      <w:sz w:val="21"/>
      <w:szCs w:val="24"/>
    </w:rPr>
  </w:style>
  <w:style w:type="paragraph" w:customStyle="1" w:styleId="ParaCharCharCharCharCharChar">
    <w:name w:val="默认段落字体 Para Char Char Char Char Char Char"/>
    <w:basedOn w:val="a"/>
    <w:qFormat/>
    <w:rsid w:val="00D66116"/>
    <w:pPr>
      <w:tabs>
        <w:tab w:val="left" w:pos="840"/>
      </w:tabs>
      <w:ind w:left="840" w:hanging="360"/>
    </w:pPr>
    <w:rPr>
      <w:sz w:val="24"/>
    </w:rPr>
  </w:style>
  <w:style w:type="paragraph" w:customStyle="1" w:styleId="z-1">
    <w:name w:val="z-窗体顶端1"/>
    <w:basedOn w:val="a"/>
    <w:next w:val="a"/>
    <w:link w:val="z-"/>
    <w:uiPriority w:val="99"/>
    <w:unhideWhenUsed/>
    <w:qFormat/>
    <w:rsid w:val="00D66116"/>
    <w:pPr>
      <w:widowControl/>
      <w:pBdr>
        <w:bottom w:val="single" w:sz="6" w:space="1" w:color="auto"/>
      </w:pBdr>
      <w:jc w:val="center"/>
    </w:pPr>
    <w:rPr>
      <w:rFonts w:ascii="Arial" w:hAnsi="Arial"/>
      <w:vanish/>
      <w:kern w:val="0"/>
      <w:sz w:val="16"/>
      <w:szCs w:val="16"/>
    </w:rPr>
  </w:style>
  <w:style w:type="paragraph" w:customStyle="1" w:styleId="afc">
    <w:name w:val="产品正文"/>
    <w:basedOn w:val="222"/>
    <w:qFormat/>
    <w:rsid w:val="00D66116"/>
    <w:pPr>
      <w:ind w:firstLine="200"/>
    </w:pPr>
    <w:rPr>
      <w:rFonts w:ascii="宋体" w:eastAsia="宋体"/>
      <w:sz w:val="21"/>
    </w:rPr>
  </w:style>
  <w:style w:type="paragraph" w:styleId="afd">
    <w:name w:val="List Paragraph"/>
    <w:basedOn w:val="a"/>
    <w:uiPriority w:val="34"/>
    <w:qFormat/>
    <w:rsid w:val="00D66116"/>
    <w:pPr>
      <w:ind w:firstLineChars="200" w:firstLine="420"/>
    </w:pPr>
  </w:style>
  <w:style w:type="paragraph" w:customStyle="1" w:styleId="CharCharChar">
    <w:name w:val="Char Char Char"/>
    <w:basedOn w:val="a"/>
    <w:qFormat/>
    <w:rsid w:val="00D66116"/>
  </w:style>
  <w:style w:type="paragraph" w:customStyle="1" w:styleId="CM17">
    <w:name w:val="CM17"/>
    <w:basedOn w:val="a"/>
    <w:next w:val="a"/>
    <w:qFormat/>
    <w:rsid w:val="00D66116"/>
    <w:pPr>
      <w:autoSpaceDE w:val="0"/>
      <w:autoSpaceDN w:val="0"/>
      <w:adjustRightInd w:val="0"/>
      <w:spacing w:line="468" w:lineRule="atLeast"/>
      <w:jc w:val="left"/>
    </w:pPr>
    <w:rPr>
      <w:rFonts w:ascii="SimHei" w:eastAsia="SimHei" w:cs="SimHei"/>
      <w:kern w:val="0"/>
      <w:sz w:val="24"/>
    </w:rPr>
  </w:style>
  <w:style w:type="table" w:styleId="afe">
    <w:name w:val="Table Grid"/>
    <w:basedOn w:val="a2"/>
    <w:uiPriority w:val="59"/>
    <w:qFormat/>
    <w:rsid w:val="00D66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
    <w:basedOn w:val="a2"/>
    <w:next w:val="afe"/>
    <w:uiPriority w:val="59"/>
    <w:rsid w:val="008F38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合同正文"/>
    <w:basedOn w:val="a"/>
    <w:link w:val="Charc"/>
    <w:qFormat/>
    <w:rsid w:val="001E61EE"/>
    <w:pPr>
      <w:spacing w:line="360" w:lineRule="auto"/>
      <w:ind w:firstLineChars="200" w:firstLine="200"/>
    </w:pPr>
    <w:rPr>
      <w:bCs/>
      <w:sz w:val="24"/>
      <w:szCs w:val="20"/>
    </w:rPr>
  </w:style>
  <w:style w:type="character" w:customStyle="1" w:styleId="Charc">
    <w:name w:val="合同正文 Char"/>
    <w:link w:val="aff"/>
    <w:rsid w:val="001E61EE"/>
    <w:rPr>
      <w:rFonts w:ascii="Times New Roman" w:hAnsi="Times New Roman"/>
      <w:bCs/>
      <w:kern w:val="2"/>
      <w:sz w:val="24"/>
    </w:rPr>
  </w:style>
  <w:style w:type="character" w:customStyle="1" w:styleId="UnresolvedMention">
    <w:name w:val="Unresolved Mention"/>
    <w:uiPriority w:val="99"/>
    <w:semiHidden/>
    <w:unhideWhenUsed/>
    <w:rsid w:val="004D1E3A"/>
    <w:rPr>
      <w:color w:val="605E5C"/>
      <w:shd w:val="clear" w:color="auto" w:fill="E1DFDD"/>
    </w:rPr>
  </w:style>
  <w:style w:type="character" w:styleId="aff0">
    <w:name w:val="Emphasis"/>
    <w:uiPriority w:val="20"/>
    <w:qFormat/>
    <w:rsid w:val="00A10F27"/>
    <w:rPr>
      <w:i/>
      <w:iCs/>
    </w:rPr>
  </w:style>
  <w:style w:type="paragraph" w:styleId="aff1">
    <w:name w:val="Revision"/>
    <w:hidden/>
    <w:uiPriority w:val="99"/>
    <w:unhideWhenUsed/>
    <w:rsid w:val="00C72FDA"/>
    <w:rPr>
      <w:rFonts w:ascii="Times New Roman" w:hAnsi="Times New Roman"/>
      <w:kern w:val="2"/>
      <w:sz w:val="21"/>
      <w:szCs w:val="24"/>
    </w:rPr>
  </w:style>
  <w:style w:type="table" w:customStyle="1" w:styleId="TableGrid1">
    <w:name w:val="Table Grid1"/>
    <w:basedOn w:val="a2"/>
    <w:next w:val="afe"/>
    <w:uiPriority w:val="59"/>
    <w:rsid w:val="00CD330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e"/>
    <w:uiPriority w:val="59"/>
    <w:rsid w:val="00B4044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80915">
      <w:bodyDiv w:val="1"/>
      <w:marLeft w:val="0"/>
      <w:marRight w:val="0"/>
      <w:marTop w:val="0"/>
      <w:marBottom w:val="0"/>
      <w:divBdr>
        <w:top w:val="none" w:sz="0" w:space="0" w:color="auto"/>
        <w:left w:val="none" w:sz="0" w:space="0" w:color="auto"/>
        <w:bottom w:val="none" w:sz="0" w:space="0" w:color="auto"/>
        <w:right w:val="none" w:sz="0" w:space="0" w:color="auto"/>
      </w:divBdr>
    </w:div>
    <w:div w:id="704136040">
      <w:bodyDiv w:val="1"/>
      <w:marLeft w:val="0"/>
      <w:marRight w:val="0"/>
      <w:marTop w:val="0"/>
      <w:marBottom w:val="0"/>
      <w:divBdr>
        <w:top w:val="none" w:sz="0" w:space="0" w:color="auto"/>
        <w:left w:val="none" w:sz="0" w:space="0" w:color="auto"/>
        <w:bottom w:val="none" w:sz="0" w:space="0" w:color="auto"/>
        <w:right w:val="none" w:sz="0" w:space="0" w:color="auto"/>
      </w:divBdr>
    </w:div>
    <w:div w:id="748818425">
      <w:bodyDiv w:val="1"/>
      <w:marLeft w:val="0"/>
      <w:marRight w:val="0"/>
      <w:marTop w:val="0"/>
      <w:marBottom w:val="0"/>
      <w:divBdr>
        <w:top w:val="none" w:sz="0" w:space="0" w:color="auto"/>
        <w:left w:val="none" w:sz="0" w:space="0" w:color="auto"/>
        <w:bottom w:val="none" w:sz="0" w:space="0" w:color="auto"/>
        <w:right w:val="none" w:sz="0" w:space="0" w:color="auto"/>
      </w:divBdr>
    </w:div>
    <w:div w:id="862284510">
      <w:bodyDiv w:val="1"/>
      <w:marLeft w:val="0"/>
      <w:marRight w:val="0"/>
      <w:marTop w:val="0"/>
      <w:marBottom w:val="0"/>
      <w:divBdr>
        <w:top w:val="none" w:sz="0" w:space="0" w:color="auto"/>
        <w:left w:val="none" w:sz="0" w:space="0" w:color="auto"/>
        <w:bottom w:val="none" w:sz="0" w:space="0" w:color="auto"/>
        <w:right w:val="none" w:sz="0" w:space="0" w:color="auto"/>
      </w:divBdr>
    </w:div>
    <w:div w:id="1174496077">
      <w:bodyDiv w:val="1"/>
      <w:marLeft w:val="0"/>
      <w:marRight w:val="0"/>
      <w:marTop w:val="0"/>
      <w:marBottom w:val="0"/>
      <w:divBdr>
        <w:top w:val="none" w:sz="0" w:space="0" w:color="auto"/>
        <w:left w:val="none" w:sz="0" w:space="0" w:color="auto"/>
        <w:bottom w:val="none" w:sz="0" w:space="0" w:color="auto"/>
        <w:right w:val="none" w:sz="0" w:space="0" w:color="auto"/>
      </w:divBdr>
    </w:div>
    <w:div w:id="1257835024">
      <w:bodyDiv w:val="1"/>
      <w:marLeft w:val="0"/>
      <w:marRight w:val="0"/>
      <w:marTop w:val="0"/>
      <w:marBottom w:val="0"/>
      <w:divBdr>
        <w:top w:val="none" w:sz="0" w:space="0" w:color="auto"/>
        <w:left w:val="none" w:sz="0" w:space="0" w:color="auto"/>
        <w:bottom w:val="none" w:sz="0" w:space="0" w:color="auto"/>
        <w:right w:val="none" w:sz="0" w:space="0" w:color="auto"/>
      </w:divBdr>
    </w:div>
    <w:div w:id="1288773805">
      <w:bodyDiv w:val="1"/>
      <w:marLeft w:val="0"/>
      <w:marRight w:val="0"/>
      <w:marTop w:val="0"/>
      <w:marBottom w:val="0"/>
      <w:divBdr>
        <w:top w:val="none" w:sz="0" w:space="0" w:color="auto"/>
        <w:left w:val="none" w:sz="0" w:space="0" w:color="auto"/>
        <w:bottom w:val="none" w:sz="0" w:space="0" w:color="auto"/>
        <w:right w:val="none" w:sz="0" w:space="0" w:color="auto"/>
      </w:divBdr>
    </w:div>
    <w:div w:id="1367217566">
      <w:bodyDiv w:val="1"/>
      <w:marLeft w:val="0"/>
      <w:marRight w:val="0"/>
      <w:marTop w:val="0"/>
      <w:marBottom w:val="0"/>
      <w:divBdr>
        <w:top w:val="none" w:sz="0" w:space="0" w:color="auto"/>
        <w:left w:val="none" w:sz="0" w:space="0" w:color="auto"/>
        <w:bottom w:val="none" w:sz="0" w:space="0" w:color="auto"/>
        <w:right w:val="none" w:sz="0" w:space="0" w:color="auto"/>
      </w:divBdr>
    </w:div>
    <w:div w:id="1371488326">
      <w:bodyDiv w:val="1"/>
      <w:marLeft w:val="0"/>
      <w:marRight w:val="0"/>
      <w:marTop w:val="0"/>
      <w:marBottom w:val="0"/>
      <w:divBdr>
        <w:top w:val="none" w:sz="0" w:space="0" w:color="auto"/>
        <w:left w:val="none" w:sz="0" w:space="0" w:color="auto"/>
        <w:bottom w:val="none" w:sz="0" w:space="0" w:color="auto"/>
        <w:right w:val="none" w:sz="0" w:space="0" w:color="auto"/>
      </w:divBdr>
    </w:div>
    <w:div w:id="1397359991">
      <w:bodyDiv w:val="1"/>
      <w:marLeft w:val="0"/>
      <w:marRight w:val="0"/>
      <w:marTop w:val="0"/>
      <w:marBottom w:val="0"/>
      <w:divBdr>
        <w:top w:val="none" w:sz="0" w:space="0" w:color="auto"/>
        <w:left w:val="none" w:sz="0" w:space="0" w:color="auto"/>
        <w:bottom w:val="none" w:sz="0" w:space="0" w:color="auto"/>
        <w:right w:val="none" w:sz="0" w:space="0" w:color="auto"/>
      </w:divBdr>
    </w:div>
    <w:div w:id="1419980542">
      <w:bodyDiv w:val="1"/>
      <w:marLeft w:val="0"/>
      <w:marRight w:val="0"/>
      <w:marTop w:val="0"/>
      <w:marBottom w:val="0"/>
      <w:divBdr>
        <w:top w:val="none" w:sz="0" w:space="0" w:color="auto"/>
        <w:left w:val="none" w:sz="0" w:space="0" w:color="auto"/>
        <w:bottom w:val="none" w:sz="0" w:space="0" w:color="auto"/>
        <w:right w:val="none" w:sz="0" w:space="0" w:color="auto"/>
      </w:divBdr>
    </w:div>
    <w:div w:id="1433819022">
      <w:bodyDiv w:val="1"/>
      <w:marLeft w:val="0"/>
      <w:marRight w:val="0"/>
      <w:marTop w:val="0"/>
      <w:marBottom w:val="0"/>
      <w:divBdr>
        <w:top w:val="none" w:sz="0" w:space="0" w:color="auto"/>
        <w:left w:val="none" w:sz="0" w:space="0" w:color="auto"/>
        <w:bottom w:val="none" w:sz="0" w:space="0" w:color="auto"/>
        <w:right w:val="none" w:sz="0" w:space="0" w:color="auto"/>
      </w:divBdr>
    </w:div>
    <w:div w:id="1445075104">
      <w:bodyDiv w:val="1"/>
      <w:marLeft w:val="0"/>
      <w:marRight w:val="0"/>
      <w:marTop w:val="0"/>
      <w:marBottom w:val="0"/>
      <w:divBdr>
        <w:top w:val="none" w:sz="0" w:space="0" w:color="auto"/>
        <w:left w:val="none" w:sz="0" w:space="0" w:color="auto"/>
        <w:bottom w:val="none" w:sz="0" w:space="0" w:color="auto"/>
        <w:right w:val="none" w:sz="0" w:space="0" w:color="auto"/>
      </w:divBdr>
    </w:div>
    <w:div w:id="1721981515">
      <w:bodyDiv w:val="1"/>
      <w:marLeft w:val="0"/>
      <w:marRight w:val="0"/>
      <w:marTop w:val="0"/>
      <w:marBottom w:val="0"/>
      <w:divBdr>
        <w:top w:val="none" w:sz="0" w:space="0" w:color="auto"/>
        <w:left w:val="none" w:sz="0" w:space="0" w:color="auto"/>
        <w:bottom w:val="none" w:sz="0" w:space="0" w:color="auto"/>
        <w:right w:val="none" w:sz="0" w:space="0" w:color="auto"/>
      </w:divBdr>
    </w:div>
    <w:div w:id="1881549379">
      <w:bodyDiv w:val="1"/>
      <w:marLeft w:val="0"/>
      <w:marRight w:val="0"/>
      <w:marTop w:val="0"/>
      <w:marBottom w:val="0"/>
      <w:divBdr>
        <w:top w:val="none" w:sz="0" w:space="0" w:color="auto"/>
        <w:left w:val="none" w:sz="0" w:space="0" w:color="auto"/>
        <w:bottom w:val="none" w:sz="0" w:space="0" w:color="auto"/>
        <w:right w:val="none" w:sz="0" w:space="0" w:color="auto"/>
      </w:divBdr>
    </w:div>
    <w:div w:id="1882470698">
      <w:bodyDiv w:val="1"/>
      <w:marLeft w:val="0"/>
      <w:marRight w:val="0"/>
      <w:marTop w:val="0"/>
      <w:marBottom w:val="0"/>
      <w:divBdr>
        <w:top w:val="none" w:sz="0" w:space="0" w:color="auto"/>
        <w:left w:val="none" w:sz="0" w:space="0" w:color="auto"/>
        <w:bottom w:val="none" w:sz="0" w:space="0" w:color="auto"/>
        <w:right w:val="none" w:sz="0" w:space="0" w:color="auto"/>
      </w:divBdr>
    </w:div>
    <w:div w:id="2009096623">
      <w:bodyDiv w:val="1"/>
      <w:marLeft w:val="0"/>
      <w:marRight w:val="0"/>
      <w:marTop w:val="0"/>
      <w:marBottom w:val="0"/>
      <w:divBdr>
        <w:top w:val="none" w:sz="0" w:space="0" w:color="auto"/>
        <w:left w:val="none" w:sz="0" w:space="0" w:color="auto"/>
        <w:bottom w:val="none" w:sz="0" w:space="0" w:color="auto"/>
        <w:right w:val="none" w:sz="0" w:space="0" w:color="auto"/>
      </w:divBdr>
    </w:div>
    <w:div w:id="2094351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ckrock.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56B6-5281-4C4D-9F07-B84265D5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2203</Words>
  <Characters>12561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14735</CharactersWithSpaces>
  <SharedDoc>false</SharedDoc>
  <HLinks>
    <vt:vector size="24" baseType="variant">
      <vt:variant>
        <vt:i4>327759</vt:i4>
      </vt:variant>
      <vt:variant>
        <vt:i4>18</vt:i4>
      </vt:variant>
      <vt:variant>
        <vt:i4>0</vt:i4>
      </vt:variant>
      <vt:variant>
        <vt:i4>5</vt:i4>
      </vt:variant>
      <vt:variant>
        <vt:lpwstr>http://www.blackrock.com.cn/</vt:lpwstr>
      </vt:variant>
      <vt:variant>
        <vt:lpwstr/>
      </vt:variant>
      <vt:variant>
        <vt:i4>6422584</vt:i4>
      </vt:variant>
      <vt:variant>
        <vt:i4>6</vt:i4>
      </vt:variant>
      <vt:variant>
        <vt:i4>0</vt:i4>
      </vt:variant>
      <vt:variant>
        <vt:i4>5</vt:i4>
      </vt:variant>
      <vt:variant>
        <vt:lpwstr>https://fund.eastmoney.com/</vt:lpwstr>
      </vt:variant>
      <vt:variant>
        <vt:lpwstr/>
      </vt:variant>
      <vt:variant>
        <vt:i4>7143475</vt:i4>
      </vt:variant>
      <vt:variant>
        <vt:i4>3</vt:i4>
      </vt:variant>
      <vt:variant>
        <vt:i4>0</vt:i4>
      </vt:variant>
      <vt:variant>
        <vt:i4>5</vt:i4>
      </vt:variant>
      <vt:variant>
        <vt:lpwstr>http://www.fund123.cn/</vt:lpwstr>
      </vt:variant>
      <vt:variant>
        <vt:lpwstr/>
      </vt:variant>
      <vt:variant>
        <vt:i4>2359410</vt:i4>
      </vt:variant>
      <vt:variant>
        <vt:i4>0</vt:i4>
      </vt:variant>
      <vt:variant>
        <vt:i4>0</vt:i4>
      </vt:variant>
      <vt:variant>
        <vt:i4>5</vt:i4>
      </vt:variant>
      <vt:variant>
        <vt:lpwstr>http://www.ccb.com/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Edwin_Yin</dc:creator>
  <cp:keywords/>
  <dc:description/>
  <cp:lastModifiedBy>ZHONGM</cp:lastModifiedBy>
  <cp:revision>2</cp:revision>
  <dcterms:created xsi:type="dcterms:W3CDTF">2024-11-06T16:02:00Z</dcterms:created>
  <dcterms:modified xsi:type="dcterms:W3CDTF">2024-11-06T16:02:00Z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