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新华基金管理股份有限公司新华安享惠金定期开放债券型证券投资基金基金经理变更公告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2024年10月31日</w:t>
      </w: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GoBack"/>
      <w:bookmarkStart w:id="1" w:name="_Toc275961408"/>
      <w:bookmarkEnd w:id="0"/>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新华安享惠金定期开放债券型证券投资基金</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新华安享惠金定期债券</w:t>
            </w:r>
          </w:p>
        </w:tc>
      </w:tr>
      <w:tr w:rsidR="00A63D9B" w:rsidRPr="0000418A" w:rsidTr="000071CE">
        <w:trPr>
          <w:jc w:val="center"/>
        </w:trPr>
        <w:tc>
          <w:tcPr>
            <w:tcW w:w="4353" w:type="dxa"/>
            <w:vAlign w:val="center"/>
          </w:tcPr>
          <w:p w:rsidR="00A63D9B" w:rsidRPr="0000418A" w:rsidRDefault="00A63D9B" w:rsidP="00FB02B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519160</w:t>
            </w:r>
          </w:p>
        </w:tc>
      </w:tr>
      <w:tr w:rsidR="00A63D9B" w:rsidRPr="0000418A" w:rsidTr="000071CE">
        <w:trPr>
          <w:jc w:val="center"/>
        </w:trPr>
        <w:tc>
          <w:tcPr>
            <w:tcW w:w="4353" w:type="dxa"/>
          </w:tcPr>
          <w:p w:rsidR="00A63D9B" w:rsidRPr="0000418A" w:rsidRDefault="00A63D9B"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新华基金管理股份有限公司</w:t>
            </w:r>
          </w:p>
        </w:tc>
      </w:tr>
      <w:tr w:rsidR="00A63D9B" w:rsidRPr="0000418A" w:rsidTr="000071CE">
        <w:trPr>
          <w:jc w:val="center"/>
        </w:trPr>
        <w:tc>
          <w:tcPr>
            <w:tcW w:w="4353" w:type="dxa"/>
          </w:tcPr>
          <w:p w:rsidR="00A63D9B" w:rsidRPr="0000418A" w:rsidRDefault="00A63D9B" w:rsidP="0007031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公开募集证券投资基金信息披露管理办法</w:t>
            </w:r>
          </w:p>
        </w:tc>
      </w:tr>
      <w:tr w:rsidR="00A63D9B" w:rsidRPr="0000418A" w:rsidTr="000071CE">
        <w:trPr>
          <w:jc w:val="center"/>
        </w:trPr>
        <w:tc>
          <w:tcPr>
            <w:tcW w:w="4353" w:type="dxa"/>
          </w:tcPr>
          <w:p w:rsidR="00A63D9B" w:rsidRPr="0000418A" w:rsidRDefault="00A63D9B" w:rsidP="0087717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8B1BF4" w:rsidTr="00BC1185">
        <w:trPr>
          <w:trHeight w:val="485"/>
          <w:jc w:val="center"/>
        </w:trPr>
        <w:tc>
          <w:tcPr>
            <w:tcW w:w="4353" w:type="dxa"/>
            <w:vAlign w:val="center"/>
          </w:tcPr>
          <w:p w:rsidR="008B1BF4" w:rsidRDefault="00BC1185">
            <w:pPr>
              <w:jc w:val="left"/>
            </w:pPr>
            <w:r>
              <w:rPr>
                <w:rFonts w:asciiTheme="minorEastAsia" w:eastAsiaTheme="minorEastAsia" w:hAnsiTheme="minorEastAsia"/>
                <w:sz w:val="24"/>
                <w:szCs w:val="24"/>
              </w:rPr>
              <w:t>共同管理本基金的其他基金经理姓名</w:t>
            </w:r>
          </w:p>
        </w:tc>
        <w:tc>
          <w:tcPr>
            <w:tcW w:w="5286" w:type="dxa"/>
            <w:vAlign w:val="center"/>
          </w:tcPr>
          <w:p w:rsidR="008B1BF4" w:rsidRDefault="00BC1185">
            <w:pPr>
              <w:jc w:val="left"/>
            </w:pPr>
            <w:r>
              <w:rPr>
                <w:rFonts w:asciiTheme="minorEastAsia" w:eastAsiaTheme="minorEastAsia" w:hAnsiTheme="minorEastAsia"/>
                <w:sz w:val="24"/>
                <w:szCs w:val="24"/>
              </w:rPr>
              <w:t>姚海明</w:t>
            </w:r>
          </w:p>
        </w:tc>
      </w:tr>
      <w:tr w:rsidR="008B1BF4" w:rsidTr="00BC1185">
        <w:trPr>
          <w:trHeight w:val="461"/>
          <w:jc w:val="center"/>
        </w:trPr>
        <w:tc>
          <w:tcPr>
            <w:tcW w:w="4353" w:type="dxa"/>
            <w:vAlign w:val="center"/>
          </w:tcPr>
          <w:p w:rsidR="008B1BF4" w:rsidRDefault="00BC1185">
            <w:pPr>
              <w:jc w:val="left"/>
            </w:pPr>
            <w:r>
              <w:rPr>
                <w:rFonts w:asciiTheme="minorEastAsia" w:eastAsiaTheme="minorEastAsia" w:hAnsiTheme="minorEastAsia"/>
                <w:sz w:val="24"/>
                <w:szCs w:val="24"/>
              </w:rPr>
              <w:t>离任基金经理姓名</w:t>
            </w:r>
          </w:p>
        </w:tc>
        <w:tc>
          <w:tcPr>
            <w:tcW w:w="5286" w:type="dxa"/>
            <w:vAlign w:val="center"/>
          </w:tcPr>
          <w:p w:rsidR="008B1BF4" w:rsidRDefault="00BC1185">
            <w:pPr>
              <w:jc w:val="left"/>
            </w:pPr>
            <w:r>
              <w:rPr>
                <w:rFonts w:asciiTheme="minorEastAsia" w:eastAsiaTheme="minorEastAsia" w:hAnsiTheme="minorEastAsia"/>
                <w:sz w:val="24"/>
                <w:szCs w:val="24"/>
              </w:rPr>
              <w:t>赵楠</w:t>
            </w:r>
          </w:p>
        </w:tc>
      </w:tr>
    </w:tbl>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赵楠</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2024年10月29日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上述事项已经按规定向中国证券投资基金业协会办理相应手续，并向中国证券监督管理委员会重庆监管局报告。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D0" w:rsidRDefault="00A522D0" w:rsidP="00070317">
      <w:r>
        <w:separator/>
      </w:r>
    </w:p>
  </w:endnote>
  <w:endnote w:type="continuationSeparator" w:id="0">
    <w:p w:rsidR="00A522D0" w:rsidRDefault="00A522D0"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D0" w:rsidRDefault="00A522D0" w:rsidP="00070317">
      <w:r>
        <w:separator/>
      </w:r>
    </w:p>
  </w:footnote>
  <w:footnote w:type="continuationSeparator" w:id="0">
    <w:p w:rsidR="00A522D0" w:rsidRDefault="00A522D0"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41353"/>
    <w:rsid w:val="00042A21"/>
    <w:rsid w:val="00070317"/>
    <w:rsid w:val="00111BD0"/>
    <w:rsid w:val="00191AD9"/>
    <w:rsid w:val="001F622D"/>
    <w:rsid w:val="00203503"/>
    <w:rsid w:val="00207AA8"/>
    <w:rsid w:val="002A51E8"/>
    <w:rsid w:val="00306525"/>
    <w:rsid w:val="00412A37"/>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6275C"/>
    <w:rsid w:val="00672C20"/>
    <w:rsid w:val="00703A60"/>
    <w:rsid w:val="0070712F"/>
    <w:rsid w:val="007179FB"/>
    <w:rsid w:val="007F6D1D"/>
    <w:rsid w:val="00803A3A"/>
    <w:rsid w:val="00807FC2"/>
    <w:rsid w:val="00872E95"/>
    <w:rsid w:val="0087717F"/>
    <w:rsid w:val="008B1BF4"/>
    <w:rsid w:val="008F0ACC"/>
    <w:rsid w:val="009D65C6"/>
    <w:rsid w:val="009E3ABA"/>
    <w:rsid w:val="00A522D0"/>
    <w:rsid w:val="00A61621"/>
    <w:rsid w:val="00A63D9B"/>
    <w:rsid w:val="00A66507"/>
    <w:rsid w:val="00B03319"/>
    <w:rsid w:val="00B27750"/>
    <w:rsid w:val="00BC1185"/>
    <w:rsid w:val="00BE716F"/>
    <w:rsid w:val="00BE7AA2"/>
    <w:rsid w:val="00D047E3"/>
    <w:rsid w:val="00D21C32"/>
    <w:rsid w:val="00D64B1C"/>
    <w:rsid w:val="00DD624E"/>
    <w:rsid w:val="00DE5519"/>
    <w:rsid w:val="00E435FE"/>
    <w:rsid w:val="00E857A8"/>
    <w:rsid w:val="00EC7F0B"/>
    <w:rsid w:val="00ED112A"/>
    <w:rsid w:val="00F70EFB"/>
    <w:rsid w:val="00FC3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4</DocSecurity>
  <Lines>2</Lines>
  <Paragraphs>1</Paragraphs>
  <ScaleCrop>false</ScaleCrop>
  <Company>微软中国</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2024-10-30T16:01:00Z</dcterms:created>
  <dcterms:modified xsi:type="dcterms:W3CDTF">2024-10-30T16:01:00Z</dcterms:modified>
</cp:coreProperties>
</file>