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7" w:rsidRPr="000B3507" w:rsidRDefault="00F105FE" w:rsidP="00A271BC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博道基金管理有限公司关于</w:t>
      </w:r>
      <w:r w:rsidR="003F2621">
        <w:rPr>
          <w:rFonts w:hint="eastAsia"/>
          <w:b/>
          <w:sz w:val="30"/>
          <w:szCs w:val="30"/>
        </w:rPr>
        <w:t>博道</w:t>
      </w:r>
      <w:r w:rsidR="007B5910">
        <w:rPr>
          <w:rFonts w:hint="eastAsia"/>
          <w:b/>
          <w:sz w:val="30"/>
          <w:szCs w:val="30"/>
        </w:rPr>
        <w:t>大盘成长股票型</w:t>
      </w:r>
      <w:r w:rsidR="003F2621">
        <w:rPr>
          <w:rFonts w:hint="eastAsia"/>
          <w:b/>
          <w:sz w:val="30"/>
          <w:szCs w:val="30"/>
        </w:rPr>
        <w:t>证券投资基金</w:t>
      </w:r>
      <w:r w:rsidR="003836F8" w:rsidRPr="003836F8">
        <w:rPr>
          <w:rFonts w:hint="eastAsia"/>
          <w:b/>
          <w:sz w:val="30"/>
          <w:szCs w:val="30"/>
        </w:rPr>
        <w:t>增加</w:t>
      </w:r>
      <w:r w:rsidR="006B7E87">
        <w:rPr>
          <w:rFonts w:hint="eastAsia"/>
          <w:b/>
          <w:sz w:val="30"/>
          <w:szCs w:val="30"/>
        </w:rPr>
        <w:t>销售</w:t>
      </w:r>
      <w:r w:rsidR="00042BC3">
        <w:rPr>
          <w:rFonts w:hint="eastAsia"/>
          <w:b/>
          <w:sz w:val="30"/>
          <w:szCs w:val="30"/>
        </w:rPr>
        <w:t>机构</w:t>
      </w:r>
      <w:r w:rsidR="000B3507" w:rsidRPr="000B3507">
        <w:rPr>
          <w:rFonts w:hint="eastAsia"/>
          <w:b/>
          <w:sz w:val="30"/>
          <w:szCs w:val="30"/>
        </w:rPr>
        <w:t>的公告</w:t>
      </w:r>
    </w:p>
    <w:p w:rsidR="000B3507" w:rsidRPr="00182C8A" w:rsidRDefault="000B3507" w:rsidP="00846B5D">
      <w:pPr>
        <w:spacing w:line="360" w:lineRule="auto"/>
        <w:ind w:firstLineChars="200" w:firstLine="480"/>
        <w:jc w:val="center"/>
        <w:rPr>
          <w:sz w:val="24"/>
          <w:szCs w:val="24"/>
        </w:rPr>
      </w:pPr>
    </w:p>
    <w:p w:rsidR="000B3507" w:rsidRDefault="0070197A" w:rsidP="000B350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="000B3507" w:rsidRPr="000B3507">
        <w:rPr>
          <w:rFonts w:hint="eastAsia"/>
          <w:sz w:val="24"/>
          <w:szCs w:val="24"/>
        </w:rPr>
        <w:t>博道基金管理有限公司（以下简称“本公司”）</w:t>
      </w:r>
      <w:r w:rsidR="00042BC3" w:rsidRPr="00042BC3">
        <w:rPr>
          <w:rFonts w:hint="eastAsia"/>
          <w:sz w:val="24"/>
          <w:szCs w:val="24"/>
        </w:rPr>
        <w:t>与</w:t>
      </w:r>
      <w:r w:rsidR="009A4B3B" w:rsidRPr="007B5910">
        <w:rPr>
          <w:rFonts w:hint="eastAsia"/>
          <w:sz w:val="24"/>
          <w:szCs w:val="24"/>
        </w:rPr>
        <w:t>东吴证券股份有限公司</w:t>
      </w:r>
      <w:r w:rsidR="009A4B3B">
        <w:rPr>
          <w:rFonts w:hint="eastAsia"/>
          <w:sz w:val="24"/>
          <w:szCs w:val="24"/>
        </w:rPr>
        <w:t>和</w:t>
      </w:r>
      <w:r w:rsidR="007B5910" w:rsidRPr="007B5910">
        <w:rPr>
          <w:rFonts w:hint="eastAsia"/>
          <w:sz w:val="24"/>
          <w:szCs w:val="24"/>
        </w:rPr>
        <w:t>东方财富证券股份有限公司</w:t>
      </w:r>
      <w:r>
        <w:rPr>
          <w:rFonts w:hint="eastAsia"/>
          <w:sz w:val="24"/>
          <w:szCs w:val="24"/>
        </w:rPr>
        <w:t>签署的销售协议</w:t>
      </w:r>
      <w:r w:rsidR="0050246E">
        <w:rPr>
          <w:rFonts w:hint="eastAsia"/>
          <w:sz w:val="24"/>
          <w:szCs w:val="24"/>
        </w:rPr>
        <w:t>，</w:t>
      </w:r>
      <w:r w:rsidRPr="0070197A">
        <w:rPr>
          <w:rFonts w:hint="eastAsia"/>
          <w:sz w:val="24"/>
          <w:szCs w:val="24"/>
        </w:rPr>
        <w:t>本公司增加</w:t>
      </w:r>
      <w:r w:rsidR="00677A50" w:rsidRPr="00677A50">
        <w:rPr>
          <w:rFonts w:hint="eastAsia"/>
          <w:sz w:val="24"/>
          <w:szCs w:val="24"/>
        </w:rPr>
        <w:t>上述机构</w:t>
      </w:r>
      <w:r w:rsidRPr="0070197A">
        <w:rPr>
          <w:rFonts w:hint="eastAsia"/>
          <w:sz w:val="24"/>
          <w:szCs w:val="24"/>
        </w:rPr>
        <w:t>为</w:t>
      </w:r>
      <w:r w:rsidR="003F2621">
        <w:rPr>
          <w:rFonts w:hint="eastAsia"/>
          <w:sz w:val="24"/>
          <w:szCs w:val="24"/>
        </w:rPr>
        <w:t>博道</w:t>
      </w:r>
      <w:r w:rsidR="007B5910">
        <w:rPr>
          <w:rFonts w:hint="eastAsia"/>
          <w:sz w:val="24"/>
          <w:szCs w:val="24"/>
        </w:rPr>
        <w:t>大盘成长股票型</w:t>
      </w:r>
      <w:r w:rsidR="003F2621">
        <w:rPr>
          <w:rFonts w:hint="eastAsia"/>
          <w:sz w:val="24"/>
          <w:szCs w:val="24"/>
        </w:rPr>
        <w:t>证券投资基金</w:t>
      </w:r>
      <w:r w:rsidR="00C618AF">
        <w:rPr>
          <w:rFonts w:hint="eastAsia"/>
          <w:sz w:val="24"/>
          <w:szCs w:val="24"/>
        </w:rPr>
        <w:t>（以下简称“本基金”，</w:t>
      </w:r>
      <w:r w:rsidR="003F2621" w:rsidRPr="003F2621">
        <w:rPr>
          <w:rFonts w:hint="eastAsia"/>
          <w:sz w:val="24"/>
          <w:szCs w:val="24"/>
        </w:rPr>
        <w:t>基金代码：</w:t>
      </w:r>
      <w:r w:rsidR="003F2621" w:rsidRPr="003F2621">
        <w:rPr>
          <w:rFonts w:hint="eastAsia"/>
          <w:sz w:val="24"/>
          <w:szCs w:val="24"/>
        </w:rPr>
        <w:t>A</w:t>
      </w:r>
      <w:r w:rsidR="003F2621" w:rsidRPr="003F2621">
        <w:rPr>
          <w:rFonts w:hint="eastAsia"/>
          <w:sz w:val="24"/>
          <w:szCs w:val="24"/>
        </w:rPr>
        <w:t>类基金份额</w:t>
      </w:r>
      <w:r w:rsidR="007B5910">
        <w:rPr>
          <w:sz w:val="24"/>
          <w:szCs w:val="24"/>
        </w:rPr>
        <w:t>022003</w:t>
      </w:r>
      <w:r w:rsidR="003F2621" w:rsidRPr="003F2621">
        <w:rPr>
          <w:rFonts w:hint="eastAsia"/>
          <w:sz w:val="24"/>
          <w:szCs w:val="24"/>
        </w:rPr>
        <w:t>，</w:t>
      </w:r>
      <w:r w:rsidR="003F2621" w:rsidRPr="003F2621">
        <w:rPr>
          <w:rFonts w:hint="eastAsia"/>
          <w:sz w:val="24"/>
          <w:szCs w:val="24"/>
        </w:rPr>
        <w:t>C</w:t>
      </w:r>
      <w:r w:rsidR="003F2621" w:rsidRPr="003F2621">
        <w:rPr>
          <w:rFonts w:hint="eastAsia"/>
          <w:sz w:val="24"/>
          <w:szCs w:val="24"/>
        </w:rPr>
        <w:t>类基金份额</w:t>
      </w:r>
      <w:r w:rsidR="007B5910">
        <w:rPr>
          <w:sz w:val="24"/>
          <w:szCs w:val="24"/>
        </w:rPr>
        <w:t>022004</w:t>
      </w:r>
      <w:r w:rsidR="00C618AF">
        <w:rPr>
          <w:rFonts w:hint="eastAsia"/>
          <w:sz w:val="24"/>
          <w:szCs w:val="24"/>
        </w:rPr>
        <w:t>）</w:t>
      </w:r>
      <w:r w:rsidR="001434F7" w:rsidRPr="001434F7">
        <w:rPr>
          <w:rFonts w:hint="eastAsia"/>
          <w:sz w:val="24"/>
          <w:szCs w:val="24"/>
        </w:rPr>
        <w:t>的</w:t>
      </w:r>
      <w:r w:rsidR="00AD14D7">
        <w:rPr>
          <w:rFonts w:hint="eastAsia"/>
          <w:sz w:val="24"/>
          <w:szCs w:val="24"/>
        </w:rPr>
        <w:t>销售机构。</w:t>
      </w:r>
      <w:r w:rsidR="00766A73" w:rsidRPr="00E96DA3">
        <w:rPr>
          <w:rFonts w:hint="eastAsia"/>
          <w:sz w:val="24"/>
          <w:szCs w:val="24"/>
        </w:rPr>
        <w:t>投资者可自</w:t>
      </w:r>
      <w:r w:rsidR="00415C8C">
        <w:rPr>
          <w:rFonts w:hint="eastAsia"/>
          <w:sz w:val="24"/>
          <w:szCs w:val="24"/>
        </w:rPr>
        <w:t>2</w:t>
      </w:r>
      <w:r w:rsidR="00415C8C">
        <w:rPr>
          <w:sz w:val="24"/>
          <w:szCs w:val="24"/>
        </w:rPr>
        <w:t>024</w:t>
      </w:r>
      <w:r w:rsidR="00415C8C">
        <w:rPr>
          <w:rFonts w:hint="eastAsia"/>
          <w:sz w:val="24"/>
          <w:szCs w:val="24"/>
        </w:rPr>
        <w:t>年</w:t>
      </w:r>
      <w:r w:rsidR="00415C8C">
        <w:rPr>
          <w:rFonts w:hint="eastAsia"/>
          <w:sz w:val="24"/>
          <w:szCs w:val="24"/>
        </w:rPr>
        <w:t>1</w:t>
      </w:r>
      <w:r w:rsidR="00415C8C">
        <w:rPr>
          <w:sz w:val="24"/>
          <w:szCs w:val="24"/>
        </w:rPr>
        <w:t>1</w:t>
      </w:r>
      <w:r w:rsidR="00415C8C">
        <w:rPr>
          <w:rFonts w:hint="eastAsia"/>
          <w:sz w:val="24"/>
          <w:szCs w:val="24"/>
        </w:rPr>
        <w:t>月</w:t>
      </w:r>
      <w:r w:rsidR="00415C8C">
        <w:rPr>
          <w:rFonts w:hint="eastAsia"/>
          <w:sz w:val="24"/>
          <w:szCs w:val="24"/>
        </w:rPr>
        <w:t>4</w:t>
      </w:r>
      <w:r w:rsidR="00415C8C">
        <w:rPr>
          <w:rFonts w:hint="eastAsia"/>
          <w:sz w:val="24"/>
          <w:szCs w:val="24"/>
        </w:rPr>
        <w:t>日</w:t>
      </w:r>
      <w:r w:rsidR="00766A73">
        <w:rPr>
          <w:rFonts w:hint="eastAsia"/>
          <w:sz w:val="24"/>
          <w:szCs w:val="24"/>
        </w:rPr>
        <w:t>起，在</w:t>
      </w:r>
      <w:r w:rsidR="00B32606" w:rsidRPr="00B32606">
        <w:rPr>
          <w:rFonts w:hint="eastAsia"/>
          <w:sz w:val="24"/>
          <w:szCs w:val="24"/>
        </w:rPr>
        <w:t>上述机构</w:t>
      </w:r>
      <w:r w:rsidR="00766A73" w:rsidRPr="00E96DA3">
        <w:rPr>
          <w:rFonts w:hint="eastAsia"/>
          <w:sz w:val="24"/>
          <w:szCs w:val="24"/>
        </w:rPr>
        <w:t>办理本基金的认购等销售业务</w:t>
      </w:r>
      <w:r w:rsidR="00766A73">
        <w:rPr>
          <w:rFonts w:hint="eastAsia"/>
          <w:sz w:val="24"/>
          <w:szCs w:val="24"/>
        </w:rPr>
        <w:t>。</w:t>
      </w:r>
    </w:p>
    <w:p w:rsidR="000341E5" w:rsidRDefault="000341E5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341E5" w:rsidRDefault="000341E5" w:rsidP="000341E5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重要提示</w:t>
      </w:r>
    </w:p>
    <w:p w:rsidR="000341E5" w:rsidRPr="006703C1" w:rsidRDefault="000341E5" w:rsidP="009F768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2C1964" w:rsidRPr="002C1964">
        <w:rPr>
          <w:rFonts w:hint="eastAsia"/>
          <w:sz w:val="24"/>
          <w:szCs w:val="24"/>
        </w:rPr>
        <w:t>本基金</w:t>
      </w:r>
      <w:r w:rsidR="002C1964">
        <w:rPr>
          <w:rFonts w:hint="eastAsia"/>
          <w:sz w:val="24"/>
          <w:szCs w:val="24"/>
        </w:rPr>
        <w:t>认购</w:t>
      </w:r>
      <w:r w:rsidR="00FB0E3D">
        <w:rPr>
          <w:rFonts w:hint="eastAsia"/>
          <w:sz w:val="24"/>
          <w:szCs w:val="24"/>
        </w:rPr>
        <w:t>的</w:t>
      </w:r>
      <w:r w:rsidR="002C1964">
        <w:rPr>
          <w:rFonts w:hint="eastAsia"/>
          <w:sz w:val="24"/>
          <w:szCs w:val="24"/>
        </w:rPr>
        <w:t>费率及办理销售业务的相关规则请详见本</w:t>
      </w:r>
      <w:r w:rsidR="002C1964" w:rsidRPr="002C1964">
        <w:rPr>
          <w:rFonts w:hint="eastAsia"/>
          <w:sz w:val="24"/>
          <w:szCs w:val="24"/>
        </w:rPr>
        <w:t>基金相关法律文件及本公司发布的最新业务公告。</w:t>
      </w:r>
    </w:p>
    <w:p w:rsidR="000341E5" w:rsidRDefault="009F768C" w:rsidP="000341E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0341E5">
        <w:rPr>
          <w:rFonts w:hint="eastAsia"/>
          <w:sz w:val="24"/>
          <w:szCs w:val="24"/>
        </w:rPr>
        <w:t>、投资者通过</w:t>
      </w:r>
      <w:r w:rsidR="00B32606" w:rsidRPr="00B32606">
        <w:rPr>
          <w:rFonts w:hint="eastAsia"/>
          <w:sz w:val="24"/>
          <w:szCs w:val="24"/>
        </w:rPr>
        <w:t>上述机构</w:t>
      </w:r>
      <w:r w:rsidR="000341E5">
        <w:rPr>
          <w:rFonts w:hint="eastAsia"/>
          <w:sz w:val="24"/>
          <w:szCs w:val="24"/>
        </w:rPr>
        <w:t>办理</w:t>
      </w:r>
      <w:r w:rsidR="00A52D01">
        <w:rPr>
          <w:rFonts w:hint="eastAsia"/>
          <w:sz w:val="24"/>
          <w:szCs w:val="24"/>
        </w:rPr>
        <w:t>本</w:t>
      </w:r>
      <w:r w:rsidR="000341E5">
        <w:rPr>
          <w:rFonts w:hint="eastAsia"/>
          <w:sz w:val="24"/>
          <w:szCs w:val="24"/>
        </w:rPr>
        <w:t>基金的</w:t>
      </w:r>
      <w:r w:rsidR="002C1964">
        <w:rPr>
          <w:rFonts w:hint="eastAsia"/>
          <w:sz w:val="24"/>
          <w:szCs w:val="24"/>
        </w:rPr>
        <w:t>认购</w:t>
      </w:r>
      <w:r w:rsidR="002C1964">
        <w:rPr>
          <w:sz w:val="24"/>
          <w:szCs w:val="24"/>
        </w:rPr>
        <w:t>等</w:t>
      </w:r>
      <w:r w:rsidR="000341E5">
        <w:rPr>
          <w:rFonts w:hint="eastAsia"/>
          <w:sz w:val="24"/>
          <w:szCs w:val="24"/>
        </w:rPr>
        <w:t>业务，在遵守基金合同及招募说明书的前提下，具体业务办理的相关流程、时间和其他业务规则以</w:t>
      </w:r>
      <w:r w:rsidR="00B32606" w:rsidRPr="00B32606">
        <w:rPr>
          <w:rFonts w:hint="eastAsia"/>
          <w:sz w:val="24"/>
          <w:szCs w:val="24"/>
        </w:rPr>
        <w:t>上述机构</w:t>
      </w:r>
      <w:r w:rsidR="000341E5">
        <w:rPr>
          <w:rFonts w:hint="eastAsia"/>
          <w:sz w:val="24"/>
          <w:szCs w:val="24"/>
        </w:rPr>
        <w:t>的安排和规定为准。</w:t>
      </w:r>
    </w:p>
    <w:p w:rsidR="000341E5" w:rsidRPr="00860178" w:rsidRDefault="009F768C" w:rsidP="0086017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0341E5" w:rsidRPr="00860178">
        <w:rPr>
          <w:sz w:val="24"/>
          <w:szCs w:val="24"/>
        </w:rPr>
        <w:t>、</w:t>
      </w:r>
      <w:r w:rsidR="000341E5" w:rsidRPr="00860178">
        <w:rPr>
          <w:rFonts w:hint="eastAsia"/>
          <w:sz w:val="24"/>
          <w:szCs w:val="24"/>
        </w:rPr>
        <w:t>本公告仅对增加</w:t>
      </w:r>
      <w:r w:rsidR="00B32606" w:rsidRPr="00B32606">
        <w:rPr>
          <w:rFonts w:hint="eastAsia"/>
          <w:sz w:val="24"/>
          <w:szCs w:val="24"/>
        </w:rPr>
        <w:t>上述机构</w:t>
      </w:r>
      <w:r w:rsidR="000341E5" w:rsidRPr="00860178">
        <w:rPr>
          <w:rFonts w:hint="eastAsia"/>
          <w:sz w:val="24"/>
          <w:szCs w:val="24"/>
        </w:rPr>
        <w:t>为</w:t>
      </w:r>
      <w:r w:rsidR="00A52D01" w:rsidRPr="00860178">
        <w:rPr>
          <w:rFonts w:hint="eastAsia"/>
          <w:sz w:val="24"/>
          <w:szCs w:val="24"/>
        </w:rPr>
        <w:t>本</w:t>
      </w:r>
      <w:r w:rsidR="000341E5" w:rsidRPr="00860178">
        <w:rPr>
          <w:rFonts w:hint="eastAsia"/>
          <w:sz w:val="24"/>
          <w:szCs w:val="24"/>
        </w:rPr>
        <w:t>基金销售机构的有关事项予以说明，投资者欲了解有关基金及相关业务的详细情况，请登录本公司网站（</w:t>
      </w:r>
      <w:r w:rsidR="000341E5" w:rsidRPr="00860178">
        <w:rPr>
          <w:sz w:val="24"/>
          <w:szCs w:val="24"/>
        </w:rPr>
        <w:t>www.bdfund.cn</w:t>
      </w:r>
      <w:r w:rsidR="000341E5" w:rsidRPr="00860178">
        <w:rPr>
          <w:rFonts w:hint="eastAsia"/>
          <w:sz w:val="24"/>
          <w:szCs w:val="24"/>
        </w:rPr>
        <w:t>）认真查阅相关基金合同、招募说明书</w:t>
      </w:r>
      <w:r w:rsidR="00DA03F6">
        <w:rPr>
          <w:rFonts w:hint="eastAsia"/>
          <w:sz w:val="24"/>
          <w:szCs w:val="24"/>
        </w:rPr>
        <w:t>、</w:t>
      </w:r>
      <w:r w:rsidR="00DA03F6">
        <w:rPr>
          <w:sz w:val="24"/>
          <w:szCs w:val="24"/>
        </w:rPr>
        <w:t>基金产品资料概要</w:t>
      </w:r>
      <w:r w:rsidR="000341E5" w:rsidRPr="00860178">
        <w:rPr>
          <w:rFonts w:hint="eastAsia"/>
          <w:sz w:val="24"/>
          <w:szCs w:val="24"/>
        </w:rPr>
        <w:t>和相关公告，或拨打本公司客户服务电话（</w:t>
      </w:r>
      <w:r w:rsidR="000341E5" w:rsidRPr="00860178">
        <w:rPr>
          <w:sz w:val="24"/>
          <w:szCs w:val="24"/>
        </w:rPr>
        <w:t>400-085-2888</w:t>
      </w:r>
      <w:r w:rsidR="000341E5" w:rsidRPr="00860178">
        <w:rPr>
          <w:rFonts w:hint="eastAsia"/>
          <w:sz w:val="24"/>
          <w:szCs w:val="24"/>
        </w:rPr>
        <w:t>）查询。</w:t>
      </w:r>
    </w:p>
    <w:p w:rsidR="000341E5" w:rsidRDefault="000341E5" w:rsidP="000341E5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482602" w:rsidRDefault="000341E5" w:rsidP="000B3507">
      <w:pPr>
        <w:spacing w:line="360" w:lineRule="auto"/>
        <w:ind w:firstLineChars="200" w:firstLine="482"/>
        <w:rPr>
          <w:sz w:val="24"/>
          <w:szCs w:val="24"/>
        </w:rPr>
      </w:pPr>
      <w:r w:rsidRPr="0037697E">
        <w:rPr>
          <w:rFonts w:hint="eastAsia"/>
          <w:b/>
          <w:sz w:val="24"/>
          <w:szCs w:val="24"/>
        </w:rPr>
        <w:t>二</w:t>
      </w:r>
      <w:r w:rsidRPr="0037697E">
        <w:rPr>
          <w:b/>
          <w:sz w:val="24"/>
          <w:szCs w:val="24"/>
        </w:rPr>
        <w:t>、</w:t>
      </w:r>
      <w:r w:rsidR="000B3507" w:rsidRPr="004F6CF0">
        <w:rPr>
          <w:rFonts w:hint="eastAsia"/>
          <w:b/>
          <w:sz w:val="24"/>
          <w:szCs w:val="24"/>
        </w:rPr>
        <w:t>投资者可通过以下方式咨询</w:t>
      </w:r>
      <w:r w:rsidR="00155672" w:rsidRPr="004F6CF0">
        <w:rPr>
          <w:rFonts w:hint="eastAsia"/>
          <w:b/>
          <w:sz w:val="24"/>
          <w:szCs w:val="24"/>
        </w:rPr>
        <w:t>相关详情：</w:t>
      </w:r>
    </w:p>
    <w:p w:rsidR="007D7597" w:rsidRPr="00415C8C" w:rsidRDefault="007D7597" w:rsidP="007D759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415C8C">
        <w:rPr>
          <w:rFonts w:hint="eastAsia"/>
          <w:sz w:val="24"/>
          <w:szCs w:val="24"/>
        </w:rPr>
        <w:t>东吴证券股份有限公司</w:t>
      </w:r>
    </w:p>
    <w:p w:rsidR="007D7597" w:rsidRPr="00415C8C" w:rsidRDefault="007D7597" w:rsidP="007D7597">
      <w:pPr>
        <w:spacing w:line="360" w:lineRule="auto"/>
        <w:ind w:firstLineChars="200" w:firstLine="480"/>
        <w:rPr>
          <w:sz w:val="24"/>
          <w:szCs w:val="24"/>
        </w:rPr>
      </w:pPr>
      <w:r w:rsidRPr="00415C8C">
        <w:rPr>
          <w:rFonts w:hint="eastAsia"/>
          <w:sz w:val="24"/>
          <w:szCs w:val="24"/>
        </w:rPr>
        <w:t>客户服务电话：</w:t>
      </w:r>
      <w:r w:rsidRPr="00415C8C">
        <w:rPr>
          <w:rFonts w:hint="eastAsia"/>
          <w:sz w:val="24"/>
          <w:szCs w:val="24"/>
        </w:rPr>
        <w:t>95330</w:t>
      </w:r>
    </w:p>
    <w:p w:rsidR="00B32606" w:rsidRDefault="007D7597" w:rsidP="007D7597">
      <w:pPr>
        <w:spacing w:line="360" w:lineRule="auto"/>
        <w:ind w:firstLineChars="200" w:firstLine="480"/>
        <w:rPr>
          <w:sz w:val="24"/>
          <w:szCs w:val="24"/>
        </w:rPr>
      </w:pPr>
      <w:r w:rsidRPr="00415C8C">
        <w:rPr>
          <w:rFonts w:hint="eastAsia"/>
          <w:sz w:val="24"/>
          <w:szCs w:val="24"/>
        </w:rPr>
        <w:t>网址：</w:t>
      </w:r>
      <w:r w:rsidRPr="00415C8C">
        <w:rPr>
          <w:rFonts w:hint="eastAsia"/>
          <w:sz w:val="24"/>
          <w:szCs w:val="24"/>
        </w:rPr>
        <w:t>www.dwzq.com.cn</w:t>
      </w:r>
    </w:p>
    <w:p w:rsidR="007D7597" w:rsidRDefault="007D7597" w:rsidP="007D759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 w:rsidRPr="00224DAD">
        <w:rPr>
          <w:rFonts w:hAnsi="宋体" w:hint="eastAsia"/>
          <w:sz w:val="24"/>
        </w:rPr>
        <w:t>东方财富证券股份有限公司</w:t>
      </w:r>
    </w:p>
    <w:p w:rsidR="007D7597" w:rsidRPr="00415C8C" w:rsidRDefault="007D7597" w:rsidP="007D7597">
      <w:pPr>
        <w:spacing w:line="360" w:lineRule="auto"/>
        <w:ind w:firstLineChars="200" w:firstLine="480"/>
        <w:rPr>
          <w:sz w:val="24"/>
          <w:szCs w:val="24"/>
        </w:rPr>
      </w:pPr>
      <w:r w:rsidRPr="00415C8C">
        <w:rPr>
          <w:rFonts w:hint="eastAsia"/>
          <w:sz w:val="24"/>
          <w:szCs w:val="24"/>
        </w:rPr>
        <w:t>客户服务电话：</w:t>
      </w:r>
      <w:r w:rsidRPr="00415C8C">
        <w:rPr>
          <w:rFonts w:hint="eastAsia"/>
          <w:sz w:val="24"/>
          <w:szCs w:val="24"/>
        </w:rPr>
        <w:t>95357</w:t>
      </w:r>
    </w:p>
    <w:p w:rsidR="007D7597" w:rsidRPr="007D7597" w:rsidRDefault="007D7597" w:rsidP="00AB1E97">
      <w:pPr>
        <w:spacing w:line="360" w:lineRule="auto"/>
        <w:ind w:firstLineChars="200" w:firstLine="480"/>
        <w:rPr>
          <w:sz w:val="24"/>
          <w:szCs w:val="24"/>
        </w:rPr>
      </w:pPr>
      <w:r w:rsidRPr="00415C8C">
        <w:rPr>
          <w:rFonts w:hint="eastAsia"/>
          <w:sz w:val="24"/>
          <w:szCs w:val="24"/>
        </w:rPr>
        <w:t>网址：</w:t>
      </w:r>
      <w:r w:rsidRPr="00673067">
        <w:rPr>
          <w:rFonts w:hint="eastAsia"/>
          <w:sz w:val="24"/>
          <w:szCs w:val="24"/>
        </w:rPr>
        <w:t>http://www.18.cn</w:t>
      </w:r>
    </w:p>
    <w:p w:rsidR="00AB1E97" w:rsidRPr="00AB1E97" w:rsidRDefault="00B32606" w:rsidP="00AB1E9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AB1E97">
        <w:rPr>
          <w:rFonts w:hint="eastAsia"/>
          <w:sz w:val="24"/>
          <w:szCs w:val="24"/>
        </w:rPr>
        <w:t>、</w:t>
      </w:r>
      <w:r w:rsidR="00AB1E97" w:rsidRPr="00AB1E97">
        <w:rPr>
          <w:rFonts w:hint="eastAsia"/>
          <w:sz w:val="24"/>
          <w:szCs w:val="24"/>
        </w:rPr>
        <w:t>博道基金管理有限公司</w:t>
      </w:r>
    </w:p>
    <w:p w:rsidR="00AB1E97" w:rsidRPr="00AB1E97" w:rsidRDefault="00AB1E97" w:rsidP="00AB1E97">
      <w:pPr>
        <w:spacing w:line="360" w:lineRule="auto"/>
        <w:ind w:firstLineChars="200" w:firstLine="480"/>
        <w:rPr>
          <w:sz w:val="24"/>
          <w:szCs w:val="24"/>
        </w:rPr>
      </w:pPr>
      <w:r w:rsidRPr="00AB1E97">
        <w:rPr>
          <w:rFonts w:hint="eastAsia"/>
          <w:sz w:val="24"/>
          <w:szCs w:val="24"/>
        </w:rPr>
        <w:t>客户服务电话：</w:t>
      </w:r>
      <w:r w:rsidRPr="00AB1E97">
        <w:rPr>
          <w:rFonts w:hint="eastAsia"/>
          <w:sz w:val="24"/>
          <w:szCs w:val="24"/>
        </w:rPr>
        <w:t>400-085-2888</w:t>
      </w:r>
    </w:p>
    <w:p w:rsidR="00AD14D7" w:rsidRPr="0070197A" w:rsidRDefault="00AB1E97" w:rsidP="0095315B">
      <w:pPr>
        <w:spacing w:line="360" w:lineRule="auto"/>
        <w:ind w:firstLineChars="200" w:firstLine="480"/>
        <w:rPr>
          <w:sz w:val="24"/>
          <w:szCs w:val="24"/>
        </w:rPr>
      </w:pPr>
      <w:r w:rsidRPr="00AB1E97">
        <w:rPr>
          <w:rFonts w:hint="eastAsia"/>
          <w:sz w:val="24"/>
          <w:szCs w:val="24"/>
        </w:rPr>
        <w:lastRenderedPageBreak/>
        <w:t>网址：</w:t>
      </w:r>
      <w:r w:rsidRPr="00AB1E97">
        <w:rPr>
          <w:rFonts w:hint="eastAsia"/>
          <w:sz w:val="24"/>
          <w:szCs w:val="24"/>
        </w:rPr>
        <w:t>www.bdfund.cn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70197A" w:rsidRDefault="000B3507" w:rsidP="000B3507">
      <w:pPr>
        <w:spacing w:line="360" w:lineRule="auto"/>
        <w:ind w:firstLineChars="200" w:firstLine="482"/>
        <w:rPr>
          <w:b/>
          <w:sz w:val="24"/>
          <w:szCs w:val="24"/>
        </w:rPr>
      </w:pPr>
      <w:r w:rsidRPr="0070197A">
        <w:rPr>
          <w:rFonts w:hint="eastAsia"/>
          <w:b/>
          <w:sz w:val="24"/>
          <w:szCs w:val="24"/>
        </w:rPr>
        <w:t>风险提示</w:t>
      </w:r>
      <w:r w:rsidR="0070197A" w:rsidRPr="0070197A">
        <w:rPr>
          <w:rFonts w:hint="eastAsia"/>
          <w:b/>
          <w:sz w:val="24"/>
          <w:szCs w:val="24"/>
        </w:rPr>
        <w:t>：</w:t>
      </w:r>
    </w:p>
    <w:p w:rsidR="00155672" w:rsidRPr="000B3507" w:rsidRDefault="00B81C9D" w:rsidP="004838DF">
      <w:pPr>
        <w:spacing w:line="360" w:lineRule="auto"/>
        <w:ind w:firstLineChars="200" w:firstLine="480"/>
        <w:rPr>
          <w:sz w:val="24"/>
          <w:szCs w:val="24"/>
        </w:rPr>
      </w:pPr>
      <w:r w:rsidRPr="00B81C9D">
        <w:rPr>
          <w:rFonts w:hint="eastAsia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基金管理人提醒投资者基金投资的“买者自负”原则，在做出投资决策后，基金运营状况与基金净值变化引致的投资风险，由投资者自行负担。投资者在投资基金之前，请仔细阅读基金的产品资料概要、招募说明书和基金合同，全面认识基金的风险收益特征和产品特性，并充分考虑自身的风险承受能力，在了解产品情况、听取销售机构适当性匹配意见的基础上，理性判断市场，谨慎做出投资决策。基金具体风险评级结果以销售机构提供的评级结果为准。本公告的解释权归本公司所有。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  <w:r w:rsidRPr="000B3507">
        <w:rPr>
          <w:sz w:val="24"/>
          <w:szCs w:val="24"/>
        </w:rPr>
        <w:t xml:space="preserve">   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  <w:r w:rsidRPr="000B3507">
        <w:rPr>
          <w:rFonts w:hint="eastAsia"/>
          <w:sz w:val="24"/>
          <w:szCs w:val="24"/>
        </w:rPr>
        <w:t>特此公告。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0B3507" w:rsidRDefault="000B3507" w:rsidP="000B3507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0B3507">
        <w:rPr>
          <w:rFonts w:hint="eastAsia"/>
          <w:sz w:val="24"/>
          <w:szCs w:val="24"/>
        </w:rPr>
        <w:t>博道基金管理有限公司</w:t>
      </w:r>
    </w:p>
    <w:p w:rsidR="00535CD5" w:rsidRPr="000B3507" w:rsidRDefault="00AB1E97" w:rsidP="000B3507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二〇二</w:t>
      </w:r>
      <w:r w:rsidR="00F0571B">
        <w:rPr>
          <w:rFonts w:hint="eastAsia"/>
          <w:sz w:val="24"/>
          <w:szCs w:val="24"/>
        </w:rPr>
        <w:t>四年十月三十日</w:t>
      </w:r>
    </w:p>
    <w:sectPr w:rsidR="00535CD5" w:rsidRPr="000B3507" w:rsidSect="00BB52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36" w:rsidRDefault="00543C36" w:rsidP="000B3507">
      <w:r>
        <w:separator/>
      </w:r>
    </w:p>
  </w:endnote>
  <w:endnote w:type="continuationSeparator" w:id="0">
    <w:p w:rsidR="00543C36" w:rsidRDefault="00543C36" w:rsidP="000B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749064"/>
      <w:docPartObj>
        <w:docPartGallery w:val="Page Numbers (Bottom of Page)"/>
        <w:docPartUnique/>
      </w:docPartObj>
    </w:sdtPr>
    <w:sdtContent>
      <w:p w:rsidR="000B3507" w:rsidRDefault="00BB52E5">
        <w:pPr>
          <w:pStyle w:val="a4"/>
          <w:jc w:val="center"/>
        </w:pPr>
        <w:r>
          <w:fldChar w:fldCharType="begin"/>
        </w:r>
        <w:r w:rsidR="000B3507">
          <w:instrText>PAGE   \* MERGEFORMAT</w:instrText>
        </w:r>
        <w:r>
          <w:fldChar w:fldCharType="separate"/>
        </w:r>
        <w:r w:rsidR="00F27170" w:rsidRPr="00F27170">
          <w:rPr>
            <w:noProof/>
            <w:lang w:val="zh-CN"/>
          </w:rPr>
          <w:t>1</w:t>
        </w:r>
        <w:r>
          <w:fldChar w:fldCharType="end"/>
        </w:r>
      </w:p>
    </w:sdtContent>
  </w:sdt>
  <w:p w:rsidR="000B3507" w:rsidRDefault="000B35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36" w:rsidRDefault="00543C36" w:rsidP="000B3507">
      <w:r>
        <w:separator/>
      </w:r>
    </w:p>
  </w:footnote>
  <w:footnote w:type="continuationSeparator" w:id="0">
    <w:p w:rsidR="00543C36" w:rsidRDefault="00543C36" w:rsidP="000B3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574"/>
    <w:rsid w:val="000008B6"/>
    <w:rsid w:val="00007434"/>
    <w:rsid w:val="00012424"/>
    <w:rsid w:val="00013344"/>
    <w:rsid w:val="000253A0"/>
    <w:rsid w:val="000277AC"/>
    <w:rsid w:val="0003283D"/>
    <w:rsid w:val="000341E5"/>
    <w:rsid w:val="00034CA4"/>
    <w:rsid w:val="00042BC3"/>
    <w:rsid w:val="00050530"/>
    <w:rsid w:val="0006301D"/>
    <w:rsid w:val="00070635"/>
    <w:rsid w:val="0008431D"/>
    <w:rsid w:val="00084F72"/>
    <w:rsid w:val="000A30CA"/>
    <w:rsid w:val="000A53E2"/>
    <w:rsid w:val="000B0661"/>
    <w:rsid w:val="000B3507"/>
    <w:rsid w:val="000B5BCF"/>
    <w:rsid w:val="000B61EF"/>
    <w:rsid w:val="000C2E07"/>
    <w:rsid w:val="000C38AB"/>
    <w:rsid w:val="000F03FD"/>
    <w:rsid w:val="000F6B73"/>
    <w:rsid w:val="00107854"/>
    <w:rsid w:val="00120164"/>
    <w:rsid w:val="001267FA"/>
    <w:rsid w:val="00131119"/>
    <w:rsid w:val="0013250A"/>
    <w:rsid w:val="0013350D"/>
    <w:rsid w:val="00134885"/>
    <w:rsid w:val="00140B6F"/>
    <w:rsid w:val="001434F7"/>
    <w:rsid w:val="001475A1"/>
    <w:rsid w:val="0015058C"/>
    <w:rsid w:val="00155672"/>
    <w:rsid w:val="00161F68"/>
    <w:rsid w:val="00162800"/>
    <w:rsid w:val="001709CB"/>
    <w:rsid w:val="00174004"/>
    <w:rsid w:val="00182C8A"/>
    <w:rsid w:val="00186A11"/>
    <w:rsid w:val="00195279"/>
    <w:rsid w:val="001A2C3F"/>
    <w:rsid w:val="001B28B7"/>
    <w:rsid w:val="001B57D6"/>
    <w:rsid w:val="001D73FE"/>
    <w:rsid w:val="001E6574"/>
    <w:rsid w:val="001E72E3"/>
    <w:rsid w:val="001F2D99"/>
    <w:rsid w:val="001F4D7B"/>
    <w:rsid w:val="002024C3"/>
    <w:rsid w:val="00207217"/>
    <w:rsid w:val="00207BE2"/>
    <w:rsid w:val="0022552C"/>
    <w:rsid w:val="00232A53"/>
    <w:rsid w:val="0023558E"/>
    <w:rsid w:val="002359AE"/>
    <w:rsid w:val="002360AD"/>
    <w:rsid w:val="00242908"/>
    <w:rsid w:val="0026552E"/>
    <w:rsid w:val="00273CC3"/>
    <w:rsid w:val="002769D4"/>
    <w:rsid w:val="0028765D"/>
    <w:rsid w:val="002A2372"/>
    <w:rsid w:val="002A752B"/>
    <w:rsid w:val="002C1964"/>
    <w:rsid w:val="002C5D3F"/>
    <w:rsid w:val="002D4C8C"/>
    <w:rsid w:val="002E5F72"/>
    <w:rsid w:val="002E7917"/>
    <w:rsid w:val="002F32F7"/>
    <w:rsid w:val="0030551B"/>
    <w:rsid w:val="0031455E"/>
    <w:rsid w:val="00314E6C"/>
    <w:rsid w:val="00360BF3"/>
    <w:rsid w:val="0037697E"/>
    <w:rsid w:val="00376EB1"/>
    <w:rsid w:val="003836F8"/>
    <w:rsid w:val="00391CE8"/>
    <w:rsid w:val="003B1FA5"/>
    <w:rsid w:val="003B2FA6"/>
    <w:rsid w:val="003B4B0F"/>
    <w:rsid w:val="003D194D"/>
    <w:rsid w:val="003D3A91"/>
    <w:rsid w:val="003F2621"/>
    <w:rsid w:val="003F5377"/>
    <w:rsid w:val="003F6616"/>
    <w:rsid w:val="004001A9"/>
    <w:rsid w:val="00401292"/>
    <w:rsid w:val="00415C8C"/>
    <w:rsid w:val="00422591"/>
    <w:rsid w:val="0042667C"/>
    <w:rsid w:val="00430F35"/>
    <w:rsid w:val="00434735"/>
    <w:rsid w:val="00440FF7"/>
    <w:rsid w:val="00447F6F"/>
    <w:rsid w:val="00482602"/>
    <w:rsid w:val="004838DF"/>
    <w:rsid w:val="004A3BE9"/>
    <w:rsid w:val="004B3609"/>
    <w:rsid w:val="004B3FAE"/>
    <w:rsid w:val="004B5CFD"/>
    <w:rsid w:val="004C2839"/>
    <w:rsid w:val="004C40A5"/>
    <w:rsid w:val="004D3326"/>
    <w:rsid w:val="004E0FDD"/>
    <w:rsid w:val="004E7BC7"/>
    <w:rsid w:val="004F30FE"/>
    <w:rsid w:val="004F3D8D"/>
    <w:rsid w:val="004F6CF0"/>
    <w:rsid w:val="004F6FCB"/>
    <w:rsid w:val="005019E9"/>
    <w:rsid w:val="0050246E"/>
    <w:rsid w:val="00504712"/>
    <w:rsid w:val="0050481B"/>
    <w:rsid w:val="00506EC0"/>
    <w:rsid w:val="00516330"/>
    <w:rsid w:val="00530121"/>
    <w:rsid w:val="0053256C"/>
    <w:rsid w:val="00541905"/>
    <w:rsid w:val="00541C26"/>
    <w:rsid w:val="00543C36"/>
    <w:rsid w:val="00574515"/>
    <w:rsid w:val="00594410"/>
    <w:rsid w:val="005C500C"/>
    <w:rsid w:val="005E55CD"/>
    <w:rsid w:val="00606D2F"/>
    <w:rsid w:val="00611867"/>
    <w:rsid w:val="00616E4F"/>
    <w:rsid w:val="00637DB4"/>
    <w:rsid w:val="00641CD7"/>
    <w:rsid w:val="00643159"/>
    <w:rsid w:val="0066731F"/>
    <w:rsid w:val="00671C8B"/>
    <w:rsid w:val="00673067"/>
    <w:rsid w:val="00677A50"/>
    <w:rsid w:val="00685602"/>
    <w:rsid w:val="00685A5E"/>
    <w:rsid w:val="00693D8E"/>
    <w:rsid w:val="006A1440"/>
    <w:rsid w:val="006A60E1"/>
    <w:rsid w:val="006A7438"/>
    <w:rsid w:val="006B3A80"/>
    <w:rsid w:val="006B5FBA"/>
    <w:rsid w:val="006B7E87"/>
    <w:rsid w:val="006D2F10"/>
    <w:rsid w:val="006E45E1"/>
    <w:rsid w:val="007013A6"/>
    <w:rsid w:val="0070197A"/>
    <w:rsid w:val="00706347"/>
    <w:rsid w:val="00717E7A"/>
    <w:rsid w:val="007225D6"/>
    <w:rsid w:val="007257FF"/>
    <w:rsid w:val="007279BD"/>
    <w:rsid w:val="00766A73"/>
    <w:rsid w:val="007758C4"/>
    <w:rsid w:val="007A2CD9"/>
    <w:rsid w:val="007A70BE"/>
    <w:rsid w:val="007B0BE4"/>
    <w:rsid w:val="007B4645"/>
    <w:rsid w:val="007B5910"/>
    <w:rsid w:val="007C5EBA"/>
    <w:rsid w:val="007D024E"/>
    <w:rsid w:val="007D5802"/>
    <w:rsid w:val="007D7597"/>
    <w:rsid w:val="007E18B4"/>
    <w:rsid w:val="007E586A"/>
    <w:rsid w:val="007E59BB"/>
    <w:rsid w:val="007F3D20"/>
    <w:rsid w:val="00801574"/>
    <w:rsid w:val="008023A3"/>
    <w:rsid w:val="00821FFD"/>
    <w:rsid w:val="00841C66"/>
    <w:rsid w:val="00846B5D"/>
    <w:rsid w:val="008534F0"/>
    <w:rsid w:val="00854B18"/>
    <w:rsid w:val="00860178"/>
    <w:rsid w:val="00863159"/>
    <w:rsid w:val="00866239"/>
    <w:rsid w:val="008725F8"/>
    <w:rsid w:val="008763DF"/>
    <w:rsid w:val="008823E5"/>
    <w:rsid w:val="008856A2"/>
    <w:rsid w:val="008910EF"/>
    <w:rsid w:val="008A47B5"/>
    <w:rsid w:val="008C1948"/>
    <w:rsid w:val="008C5B84"/>
    <w:rsid w:val="008D3703"/>
    <w:rsid w:val="008F2540"/>
    <w:rsid w:val="008F6C17"/>
    <w:rsid w:val="00914C6B"/>
    <w:rsid w:val="00937431"/>
    <w:rsid w:val="00952B6A"/>
    <w:rsid w:val="0095315B"/>
    <w:rsid w:val="0095576F"/>
    <w:rsid w:val="00963DD4"/>
    <w:rsid w:val="009740A5"/>
    <w:rsid w:val="009767DA"/>
    <w:rsid w:val="009771EC"/>
    <w:rsid w:val="00982D17"/>
    <w:rsid w:val="00991093"/>
    <w:rsid w:val="00992CC1"/>
    <w:rsid w:val="009A4B3B"/>
    <w:rsid w:val="009B3587"/>
    <w:rsid w:val="009D16D5"/>
    <w:rsid w:val="009D5F7D"/>
    <w:rsid w:val="009D7AD9"/>
    <w:rsid w:val="009E3562"/>
    <w:rsid w:val="009F17D6"/>
    <w:rsid w:val="009F4A0D"/>
    <w:rsid w:val="009F768C"/>
    <w:rsid w:val="009F7783"/>
    <w:rsid w:val="00A03B08"/>
    <w:rsid w:val="00A147B2"/>
    <w:rsid w:val="00A271BC"/>
    <w:rsid w:val="00A31B2A"/>
    <w:rsid w:val="00A347F1"/>
    <w:rsid w:val="00A4469E"/>
    <w:rsid w:val="00A44B18"/>
    <w:rsid w:val="00A52D01"/>
    <w:rsid w:val="00A63AC6"/>
    <w:rsid w:val="00A70201"/>
    <w:rsid w:val="00A76BEF"/>
    <w:rsid w:val="00AA0433"/>
    <w:rsid w:val="00AA238E"/>
    <w:rsid w:val="00AB1E97"/>
    <w:rsid w:val="00AB2407"/>
    <w:rsid w:val="00AC0D4A"/>
    <w:rsid w:val="00AD14D7"/>
    <w:rsid w:val="00AE225B"/>
    <w:rsid w:val="00AF0C54"/>
    <w:rsid w:val="00B021CC"/>
    <w:rsid w:val="00B07237"/>
    <w:rsid w:val="00B2360D"/>
    <w:rsid w:val="00B2634D"/>
    <w:rsid w:val="00B27831"/>
    <w:rsid w:val="00B32606"/>
    <w:rsid w:val="00B33AFD"/>
    <w:rsid w:val="00B47CF5"/>
    <w:rsid w:val="00B60E2F"/>
    <w:rsid w:val="00B62858"/>
    <w:rsid w:val="00B62E86"/>
    <w:rsid w:val="00B64D7E"/>
    <w:rsid w:val="00B660B1"/>
    <w:rsid w:val="00B81C9D"/>
    <w:rsid w:val="00B8453F"/>
    <w:rsid w:val="00B96F9D"/>
    <w:rsid w:val="00BB303B"/>
    <w:rsid w:val="00BB45CB"/>
    <w:rsid w:val="00BB52E5"/>
    <w:rsid w:val="00BC1CA0"/>
    <w:rsid w:val="00BC5597"/>
    <w:rsid w:val="00BD2F3C"/>
    <w:rsid w:val="00BE0659"/>
    <w:rsid w:val="00BE3269"/>
    <w:rsid w:val="00C04B4E"/>
    <w:rsid w:val="00C11A84"/>
    <w:rsid w:val="00C11B08"/>
    <w:rsid w:val="00C17B6A"/>
    <w:rsid w:val="00C2252F"/>
    <w:rsid w:val="00C22E29"/>
    <w:rsid w:val="00C3284C"/>
    <w:rsid w:val="00C434A4"/>
    <w:rsid w:val="00C448EE"/>
    <w:rsid w:val="00C52086"/>
    <w:rsid w:val="00C618AF"/>
    <w:rsid w:val="00C61B3F"/>
    <w:rsid w:val="00C634F2"/>
    <w:rsid w:val="00C72504"/>
    <w:rsid w:val="00C75509"/>
    <w:rsid w:val="00C806A0"/>
    <w:rsid w:val="00C928E4"/>
    <w:rsid w:val="00C9554C"/>
    <w:rsid w:val="00C97D94"/>
    <w:rsid w:val="00CA5662"/>
    <w:rsid w:val="00CB7163"/>
    <w:rsid w:val="00CB7A78"/>
    <w:rsid w:val="00CD0DFC"/>
    <w:rsid w:val="00CE033A"/>
    <w:rsid w:val="00CE5BC2"/>
    <w:rsid w:val="00D03A3B"/>
    <w:rsid w:val="00D12281"/>
    <w:rsid w:val="00D2477C"/>
    <w:rsid w:val="00D3364B"/>
    <w:rsid w:val="00D50841"/>
    <w:rsid w:val="00D55473"/>
    <w:rsid w:val="00D61DD2"/>
    <w:rsid w:val="00D83C5A"/>
    <w:rsid w:val="00D87563"/>
    <w:rsid w:val="00DA03F6"/>
    <w:rsid w:val="00DA56F2"/>
    <w:rsid w:val="00DA7001"/>
    <w:rsid w:val="00DB4184"/>
    <w:rsid w:val="00DC0E65"/>
    <w:rsid w:val="00DC6C5C"/>
    <w:rsid w:val="00DD1D3B"/>
    <w:rsid w:val="00DE009B"/>
    <w:rsid w:val="00DE3957"/>
    <w:rsid w:val="00DF15CA"/>
    <w:rsid w:val="00DF2264"/>
    <w:rsid w:val="00DF5086"/>
    <w:rsid w:val="00DF5D03"/>
    <w:rsid w:val="00DF64AE"/>
    <w:rsid w:val="00DF6F2A"/>
    <w:rsid w:val="00E06C1A"/>
    <w:rsid w:val="00E1409E"/>
    <w:rsid w:val="00E225EB"/>
    <w:rsid w:val="00E42619"/>
    <w:rsid w:val="00E43F0B"/>
    <w:rsid w:val="00E62B9D"/>
    <w:rsid w:val="00E65FDF"/>
    <w:rsid w:val="00E8040B"/>
    <w:rsid w:val="00E818A1"/>
    <w:rsid w:val="00EA0DB4"/>
    <w:rsid w:val="00EB0B5D"/>
    <w:rsid w:val="00EB7665"/>
    <w:rsid w:val="00ED1D10"/>
    <w:rsid w:val="00ED6CCD"/>
    <w:rsid w:val="00EE2D48"/>
    <w:rsid w:val="00EE4E78"/>
    <w:rsid w:val="00EF13E4"/>
    <w:rsid w:val="00F01E1F"/>
    <w:rsid w:val="00F0571B"/>
    <w:rsid w:val="00F105FE"/>
    <w:rsid w:val="00F27170"/>
    <w:rsid w:val="00F3407F"/>
    <w:rsid w:val="00F518DE"/>
    <w:rsid w:val="00F649BE"/>
    <w:rsid w:val="00F74C63"/>
    <w:rsid w:val="00F94B50"/>
    <w:rsid w:val="00F96484"/>
    <w:rsid w:val="00F96D6D"/>
    <w:rsid w:val="00FA7716"/>
    <w:rsid w:val="00FB0E3D"/>
    <w:rsid w:val="00FB5162"/>
    <w:rsid w:val="00FD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5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1C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1CA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1CA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C1CA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C1CA0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C1CA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C1CA0"/>
    <w:rPr>
      <w:b/>
      <w:bCs/>
    </w:rPr>
  </w:style>
  <w:style w:type="character" w:styleId="a9">
    <w:name w:val="Hyperlink"/>
    <w:basedOn w:val="a0"/>
    <w:uiPriority w:val="99"/>
    <w:unhideWhenUsed/>
    <w:rsid w:val="00155672"/>
    <w:rPr>
      <w:color w:val="0563C1" w:themeColor="hyperlink"/>
      <w:u w:val="single"/>
    </w:rPr>
  </w:style>
  <w:style w:type="paragraph" w:styleId="aa">
    <w:name w:val="No Spacing"/>
    <w:uiPriority w:val="1"/>
    <w:qFormat/>
    <w:rsid w:val="002E7917"/>
    <w:pPr>
      <w:widowControl w:val="0"/>
      <w:jc w:val="both"/>
    </w:pPr>
  </w:style>
  <w:style w:type="paragraph" w:styleId="ab">
    <w:name w:val="Revision"/>
    <w:hidden/>
    <w:uiPriority w:val="99"/>
    <w:semiHidden/>
    <w:rsid w:val="00D3364B"/>
  </w:style>
  <w:style w:type="character" w:customStyle="1" w:styleId="UnresolvedMention">
    <w:name w:val="Unresolved Mention"/>
    <w:basedOn w:val="a0"/>
    <w:uiPriority w:val="99"/>
    <w:semiHidden/>
    <w:unhideWhenUsed/>
    <w:rsid w:val="00376E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F8D4-3FD1-4FBB-B717-911BE2C0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4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博道基金</dc:creator>
  <cp:keywords/>
  <dc:description/>
  <cp:lastModifiedBy>ZHONGM</cp:lastModifiedBy>
  <cp:revision>2</cp:revision>
  <dcterms:created xsi:type="dcterms:W3CDTF">2024-10-29T16:02:00Z</dcterms:created>
  <dcterms:modified xsi:type="dcterms:W3CDTF">2024-10-29T16:02:00Z</dcterms:modified>
</cp:coreProperties>
</file>