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14" w:rsidRDefault="00FB5B22">
      <w:pPr>
        <w:autoSpaceDE w:val="0"/>
        <w:autoSpaceDN w:val="0"/>
        <w:adjustRightInd w:val="0"/>
        <w:snapToGrid w:val="0"/>
        <w:spacing w:before="30" w:line="560" w:lineRule="exact"/>
        <w:ind w:left="17"/>
        <w:jc w:val="center"/>
        <w:rPr>
          <w:rFonts w:ascii="宋体" w:eastAsia="宋体" w:hAnsi="Arial" w:cs="宋体"/>
          <w:b/>
          <w:bCs/>
          <w:color w:val="000000"/>
          <w:kern w:val="0"/>
          <w:sz w:val="36"/>
          <w:szCs w:val="24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 w:val="36"/>
          <w:szCs w:val="24"/>
        </w:rPr>
        <w:t>泓德</w:t>
      </w:r>
      <w:r>
        <w:rPr>
          <w:rFonts w:ascii="宋体" w:eastAsia="宋体" w:hAnsi="Arial" w:cs="宋体"/>
          <w:b/>
          <w:bCs/>
          <w:color w:val="000000"/>
          <w:kern w:val="0"/>
          <w:sz w:val="36"/>
          <w:szCs w:val="24"/>
        </w:rPr>
        <w:t>基金管理有限公司</w:t>
      </w:r>
    </w:p>
    <w:p w:rsidR="00020714" w:rsidRDefault="00FB5B22">
      <w:pPr>
        <w:pStyle w:val="biaogecenter"/>
        <w:snapToGrid w:val="0"/>
        <w:spacing w:line="560" w:lineRule="exact"/>
        <w:ind w:left="17"/>
        <w:rPr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关于泓德</w:t>
      </w:r>
      <w:permStart w:id="0" w:edGrp="everyone"/>
      <w:r>
        <w:rPr>
          <w:rFonts w:hint="eastAsia"/>
          <w:b/>
          <w:bCs/>
          <w:sz w:val="36"/>
          <w:szCs w:val="30"/>
        </w:rPr>
        <w:t>泓富灵活配置混合</w:t>
      </w:r>
      <w:permEnd w:id="0"/>
      <w:r>
        <w:rPr>
          <w:rFonts w:hint="eastAsia"/>
          <w:b/>
          <w:bCs/>
          <w:sz w:val="36"/>
          <w:szCs w:val="30"/>
        </w:rPr>
        <w:t>型证券投资基金</w:t>
      </w:r>
    </w:p>
    <w:p w:rsidR="00020714" w:rsidRDefault="00FB5B22">
      <w:pPr>
        <w:pStyle w:val="biaogecenter"/>
        <w:snapToGrid w:val="0"/>
        <w:spacing w:line="560" w:lineRule="exact"/>
        <w:ind w:left="17"/>
        <w:rPr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的基金经理变更公告</w:t>
      </w:r>
    </w:p>
    <w:p w:rsidR="00020714" w:rsidRDefault="00020714">
      <w:pPr>
        <w:autoSpaceDE w:val="0"/>
        <w:autoSpaceDN w:val="0"/>
        <w:adjustRightInd w:val="0"/>
        <w:spacing w:line="360" w:lineRule="auto"/>
        <w:jc w:val="left"/>
        <w:rPr>
          <w:rFonts w:ascii="MS Sans Serif" w:hAnsi="MS Sans Serif" w:cs="MS Sans Serif"/>
          <w:color w:val="000000"/>
          <w:kern w:val="0"/>
          <w:sz w:val="8"/>
          <w:szCs w:val="8"/>
        </w:rPr>
      </w:pPr>
    </w:p>
    <w:p w:rsidR="00020714" w:rsidRDefault="00FB5B22">
      <w:pPr>
        <w:pStyle w:val="biaogecenter"/>
        <w:spacing w:line="360" w:lineRule="auto"/>
        <w:rPr>
          <w:b/>
        </w:rPr>
      </w:pPr>
      <w:r>
        <w:rPr>
          <w:rFonts w:hint="eastAsia"/>
          <w:b/>
        </w:rPr>
        <w:t>公告送出日期：</w:t>
      </w:r>
      <w:permStart w:id="1" w:edGrp="everyone"/>
      <w:r>
        <w:rPr>
          <w:rFonts w:hint="eastAsia"/>
          <w:b/>
        </w:rPr>
        <w:t>20</w:t>
      </w:r>
      <w:r>
        <w:rPr>
          <w:rFonts w:hint="eastAsia"/>
          <w:b/>
        </w:rPr>
        <w:t>24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26</w:t>
      </w:r>
      <w:r>
        <w:rPr>
          <w:rFonts w:hint="eastAsia"/>
          <w:b/>
        </w:rPr>
        <w:t>日</w:t>
      </w:r>
      <w:permEnd w:id="1"/>
    </w:p>
    <w:p w:rsidR="00020714" w:rsidRDefault="00020714">
      <w:pPr>
        <w:autoSpaceDE w:val="0"/>
        <w:autoSpaceDN w:val="0"/>
        <w:adjustRightInd w:val="0"/>
        <w:spacing w:before="30" w:line="120" w:lineRule="auto"/>
        <w:ind w:left="17"/>
        <w:jc w:val="center"/>
        <w:rPr>
          <w:rFonts w:ascii="宋体" w:eastAsia="宋体" w:hAnsi="Arial" w:cs="宋体"/>
          <w:b/>
          <w:color w:val="000000"/>
          <w:kern w:val="0"/>
          <w:sz w:val="24"/>
          <w:szCs w:val="24"/>
        </w:rPr>
      </w:pPr>
    </w:p>
    <w:p w:rsidR="00020714" w:rsidRDefault="00FB5B22">
      <w:pPr>
        <w:autoSpaceDE w:val="0"/>
        <w:autoSpaceDN w:val="0"/>
        <w:adjustRightInd w:val="0"/>
        <w:spacing w:before="30" w:line="288" w:lineRule="auto"/>
        <w:ind w:left="17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</w:t>
            </w:r>
            <w:permStart w:id="2" w:edGrp="everyone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泓富灵活配置混合</w:t>
            </w:r>
            <w:permEnd w:id="2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型证券投资基金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</w:t>
            </w:r>
            <w:permStart w:id="3" w:edGrp="everyone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泓富混合</w:t>
            </w:r>
            <w:permEnd w:id="3"/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4" w:edGrp="everyone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001357</w:t>
            </w:r>
            <w:permEnd w:id="4"/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泓德基金管理有限公司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《公开募集证券投资基金信息披露管理办法》、</w:t>
            </w:r>
            <w:r>
              <w:rPr>
                <w:rFonts w:hint="eastAsia"/>
                <w:sz w:val="24"/>
              </w:rPr>
              <w:t>《基金管理公司投资管理人员管理指导意见》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等相关法律法规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基金经理变更类型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解聘基金经理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新任基金经理姓名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5" w:edGrp="everyone" w:colFirst="1" w:colLast="1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季宇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6" w:edGrp="everyone" w:colFirst="1" w:colLast="1"/>
            <w:permEnd w:id="5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刘星洋</w:t>
            </w:r>
          </w:p>
        </w:tc>
      </w:tr>
      <w:permEnd w:id="6"/>
    </w:tbl>
    <w:p w:rsidR="00020714" w:rsidRDefault="00020714">
      <w:pPr>
        <w:autoSpaceDE w:val="0"/>
        <w:autoSpaceDN w:val="0"/>
        <w:adjustRightInd w:val="0"/>
        <w:spacing w:before="30"/>
        <w:ind w:left="17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020714" w:rsidRDefault="00FB5B22">
      <w:pPr>
        <w:autoSpaceDE w:val="0"/>
        <w:autoSpaceDN w:val="0"/>
        <w:adjustRightInd w:val="0"/>
        <w:spacing w:before="30" w:line="288" w:lineRule="auto"/>
        <w:ind w:left="17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2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离任基金经理的相关信息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7" w:edGrp="everyone" w:colFirst="1" w:colLast="1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刘星洋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8" w:edGrp="everyone" w:colFirst="1" w:colLast="1"/>
            <w:permEnd w:id="7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离任原因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9" w:edGrp="everyone" w:colFirst="1" w:colLast="1"/>
            <w:permEnd w:id="8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permEnd w:id="9"/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转任本公司其他工作岗位的说明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继续担任泓德裕康债券基金的基金经理</w:t>
            </w:r>
          </w:p>
        </w:tc>
      </w:tr>
      <w:tr w:rsidR="0002071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permStart w:id="10" w:edGrp="everyone" w:colFirst="1" w:colLast="1"/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是否已按规定在中国证券投资基金业协会办理变更手续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714" w:rsidRDefault="00FB5B2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permEnd w:id="10"/>
    </w:tbl>
    <w:p w:rsidR="00020714" w:rsidRDefault="00020714">
      <w:pPr>
        <w:autoSpaceDE w:val="0"/>
        <w:autoSpaceDN w:val="0"/>
        <w:adjustRightInd w:val="0"/>
        <w:spacing w:before="29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10"/>
          <w:szCs w:val="10"/>
        </w:rPr>
      </w:pPr>
    </w:p>
    <w:p w:rsidR="00020714" w:rsidRDefault="00FB5B22">
      <w:pPr>
        <w:autoSpaceDE w:val="0"/>
        <w:autoSpaceDN w:val="0"/>
        <w:adjustRightInd w:val="0"/>
        <w:spacing w:before="29" w:line="360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其他需要说明的事项</w:t>
      </w:r>
    </w:p>
    <w:p w:rsidR="00020714" w:rsidRDefault="00FB5B22">
      <w:pPr>
        <w:autoSpaceDE w:val="0"/>
        <w:autoSpaceDN w:val="0"/>
        <w:adjustRightInd w:val="0"/>
        <w:spacing w:before="29" w:after="160" w:line="360" w:lineRule="auto"/>
        <w:ind w:left="17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上述事项已按规定向中国证券投资基金业协会办理相应手续，并将报中国证券监督管理委员会北京监管局备案。</w:t>
      </w:r>
    </w:p>
    <w:p w:rsidR="00020714" w:rsidRDefault="00FB5B22">
      <w:pPr>
        <w:autoSpaceDE w:val="0"/>
        <w:autoSpaceDN w:val="0"/>
        <w:adjustRightInd w:val="0"/>
        <w:spacing w:before="29" w:line="360" w:lineRule="auto"/>
        <w:ind w:left="15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color w:val="000000"/>
          <w:kern w:val="0"/>
          <w:sz w:val="24"/>
          <w:szCs w:val="24"/>
        </w:rPr>
        <w:t>特此公告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。</w:t>
      </w:r>
    </w:p>
    <w:p w:rsidR="00020714" w:rsidRDefault="00FB5B22">
      <w:pPr>
        <w:pStyle w:val="biaogeright"/>
        <w:spacing w:line="276" w:lineRule="auto"/>
        <w:ind w:left="17"/>
        <w:rPr>
          <w:rFonts w:hAnsi="Calibri"/>
          <w:color w:val="000000"/>
        </w:rPr>
      </w:pPr>
      <w:r>
        <w:rPr>
          <w:rFonts w:hAnsi="Calibri" w:hint="eastAsia"/>
          <w:color w:val="000000"/>
        </w:rPr>
        <w:t>泓德基金管理有限公司</w:t>
      </w:r>
    </w:p>
    <w:p w:rsidR="00020714" w:rsidRDefault="00FB5B22">
      <w:pPr>
        <w:pStyle w:val="biaogeright"/>
        <w:spacing w:line="276" w:lineRule="auto"/>
        <w:ind w:left="17"/>
        <w:rPr>
          <w:bCs/>
        </w:rPr>
      </w:pPr>
      <w:permStart w:id="11" w:edGrp="everyone"/>
      <w:r>
        <w:rPr>
          <w:rFonts w:hint="eastAsia"/>
          <w:bCs/>
        </w:rPr>
        <w:t>20</w:t>
      </w:r>
      <w:r>
        <w:rPr>
          <w:rFonts w:hint="eastAsia"/>
          <w:bCs/>
        </w:rPr>
        <w:t>24</w:t>
      </w:r>
      <w:r>
        <w:rPr>
          <w:rFonts w:hint="eastAsia"/>
          <w:bCs/>
        </w:rPr>
        <w:t>年</w:t>
      </w:r>
      <w:r>
        <w:rPr>
          <w:rFonts w:hint="eastAsia"/>
          <w:bCs/>
        </w:rPr>
        <w:t>10</w:t>
      </w:r>
      <w:r>
        <w:rPr>
          <w:rFonts w:hint="eastAsia"/>
          <w:bCs/>
        </w:rPr>
        <w:t>月</w:t>
      </w:r>
      <w:r>
        <w:rPr>
          <w:rFonts w:hint="eastAsia"/>
          <w:bCs/>
        </w:rPr>
        <w:t>26</w:t>
      </w:r>
      <w:r>
        <w:rPr>
          <w:rFonts w:hint="eastAsia"/>
          <w:bCs/>
        </w:rPr>
        <w:t>日</w:t>
      </w:r>
      <w:bookmarkStart w:id="0" w:name="_GoBack"/>
      <w:bookmarkEnd w:id="0"/>
      <w:permEnd w:id="11"/>
    </w:p>
    <w:sectPr w:rsidR="00020714" w:rsidSect="00020714">
      <w:footerReference w:type="default" r:id="rId6"/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4" w:rsidRDefault="00020714" w:rsidP="00020714">
      <w:r>
        <w:separator/>
      </w:r>
    </w:p>
  </w:endnote>
  <w:endnote w:type="continuationSeparator" w:id="0">
    <w:p w:rsidR="00020714" w:rsidRDefault="00020714" w:rsidP="0002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14" w:rsidRDefault="00020714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4" w:rsidRDefault="00020714" w:rsidP="00020714">
      <w:r>
        <w:separator/>
      </w:r>
    </w:p>
  </w:footnote>
  <w:footnote w:type="continuationSeparator" w:id="0">
    <w:p w:rsidR="00020714" w:rsidRDefault="00020714" w:rsidP="00020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hZTFlOGNkYmYzZjE2MmQ0NmRlZDU5Mzg1MGY1NzYifQ=="/>
  </w:docVars>
  <w:rsids>
    <w:rsidRoot w:val="00C52812"/>
    <w:rsid w:val="00020714"/>
    <w:rsid w:val="00044EB4"/>
    <w:rsid w:val="000667E9"/>
    <w:rsid w:val="000C4A4C"/>
    <w:rsid w:val="000D0466"/>
    <w:rsid w:val="000E0429"/>
    <w:rsid w:val="000F36B5"/>
    <w:rsid w:val="00120E79"/>
    <w:rsid w:val="001402EE"/>
    <w:rsid w:val="00167B9F"/>
    <w:rsid w:val="001945B9"/>
    <w:rsid w:val="001D24A5"/>
    <w:rsid w:val="00255A95"/>
    <w:rsid w:val="00256E54"/>
    <w:rsid w:val="002774C5"/>
    <w:rsid w:val="002A7691"/>
    <w:rsid w:val="003C77A0"/>
    <w:rsid w:val="0050271B"/>
    <w:rsid w:val="00530B5A"/>
    <w:rsid w:val="00534200"/>
    <w:rsid w:val="00546926"/>
    <w:rsid w:val="00577B81"/>
    <w:rsid w:val="00582C5F"/>
    <w:rsid w:val="00593B36"/>
    <w:rsid w:val="00657091"/>
    <w:rsid w:val="00657174"/>
    <w:rsid w:val="0066220A"/>
    <w:rsid w:val="006B69CC"/>
    <w:rsid w:val="006D2E4E"/>
    <w:rsid w:val="006F1929"/>
    <w:rsid w:val="007362D5"/>
    <w:rsid w:val="00767248"/>
    <w:rsid w:val="007F79D1"/>
    <w:rsid w:val="00831092"/>
    <w:rsid w:val="008554A8"/>
    <w:rsid w:val="008B0494"/>
    <w:rsid w:val="008B5021"/>
    <w:rsid w:val="008D375D"/>
    <w:rsid w:val="008E51AE"/>
    <w:rsid w:val="00967A58"/>
    <w:rsid w:val="00977EE2"/>
    <w:rsid w:val="009C535F"/>
    <w:rsid w:val="00A4519E"/>
    <w:rsid w:val="00AB2683"/>
    <w:rsid w:val="00AC1803"/>
    <w:rsid w:val="00AF25EC"/>
    <w:rsid w:val="00B46A58"/>
    <w:rsid w:val="00BA6348"/>
    <w:rsid w:val="00BD6420"/>
    <w:rsid w:val="00C0396C"/>
    <w:rsid w:val="00C52812"/>
    <w:rsid w:val="00CB7F0D"/>
    <w:rsid w:val="00CC245E"/>
    <w:rsid w:val="00D9165D"/>
    <w:rsid w:val="00DA10C0"/>
    <w:rsid w:val="00DC0AF1"/>
    <w:rsid w:val="00E2078E"/>
    <w:rsid w:val="00E53456"/>
    <w:rsid w:val="00F73995"/>
    <w:rsid w:val="00FB5B22"/>
    <w:rsid w:val="00FC3399"/>
    <w:rsid w:val="00FF1C8F"/>
    <w:rsid w:val="1BDE7059"/>
    <w:rsid w:val="29E11DFA"/>
    <w:rsid w:val="2AE94E6F"/>
    <w:rsid w:val="5D1A598B"/>
    <w:rsid w:val="649C226D"/>
    <w:rsid w:val="6D93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4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20714"/>
    <w:pPr>
      <w:jc w:val="left"/>
    </w:pPr>
    <w:rPr>
      <w:rFonts w:ascii="Calibri" w:eastAsia="宋体" w:hAnsi="Calibri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207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2071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2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20714"/>
    <w:rPr>
      <w:rFonts w:asciiTheme="minorHAnsi" w:eastAsiaTheme="minorEastAsia" w:hAnsiTheme="minorHAnsi"/>
      <w:b/>
      <w:bCs/>
    </w:rPr>
  </w:style>
  <w:style w:type="character" w:styleId="a8">
    <w:name w:val="annotation reference"/>
    <w:uiPriority w:val="99"/>
    <w:semiHidden/>
    <w:unhideWhenUsed/>
    <w:qFormat/>
    <w:rsid w:val="0002071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2071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2071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20714"/>
    <w:rPr>
      <w:rFonts w:cs="Times New Roman"/>
      <w:sz w:val="18"/>
      <w:szCs w:val="18"/>
    </w:rPr>
  </w:style>
  <w:style w:type="paragraph" w:customStyle="1" w:styleId="biaogecenter">
    <w:name w:val="biaoge_center"/>
    <w:basedOn w:val="a"/>
    <w:qFormat/>
    <w:rsid w:val="00020714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qFormat/>
    <w:rsid w:val="00020714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020714"/>
    <w:rPr>
      <w:rFonts w:ascii="Calibri" w:eastAsia="宋体" w:hAnsi="Calibri" w:cs="Times New Roman"/>
      <w:b/>
      <w:bCs/>
    </w:rPr>
  </w:style>
  <w:style w:type="paragraph" w:customStyle="1" w:styleId="biaogeright">
    <w:name w:val="biaoge_right"/>
    <w:basedOn w:val="a"/>
    <w:qFormat/>
    <w:rsid w:val="00020714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020714"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Company>CNSTOCK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王天骄</dc:creator>
  <cp:lastModifiedBy>ZHONGM</cp:lastModifiedBy>
  <cp:revision>2</cp:revision>
  <dcterms:created xsi:type="dcterms:W3CDTF">2024-10-25T16:01:00Z</dcterms:created>
  <dcterms:modified xsi:type="dcterms:W3CDTF">2024-10-25T16:01:00Z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53515BE1CBAD4322A6D05C34BB37D8DC_12</vt:lpwstr>
  </property>
</Properties>
</file>