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7566">
      <w:pPr>
        <w:pStyle w:val="biaoge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中信建投基金管理有限公司</w:t>
      </w:r>
      <w:r>
        <w:rPr>
          <w:rFonts w:hint="eastAsia"/>
          <w:b/>
          <w:bCs/>
          <w:sz w:val="30"/>
          <w:szCs w:val="30"/>
        </w:rPr>
        <w:t>关于旗下部分证券投资</w:t>
      </w:r>
      <w:r>
        <w:rPr>
          <w:rFonts w:hint="eastAsia"/>
          <w:b/>
          <w:bCs/>
          <w:sz w:val="30"/>
          <w:szCs w:val="30"/>
        </w:rPr>
        <w:t>基金改聘会计师事务所</w:t>
      </w:r>
      <w:r>
        <w:rPr>
          <w:rFonts w:hint="eastAsia"/>
          <w:b/>
          <w:bCs/>
          <w:sz w:val="30"/>
          <w:szCs w:val="30"/>
        </w:rPr>
        <w:t>的</w:t>
      </w:r>
      <w:r>
        <w:rPr>
          <w:rFonts w:hint="eastAsia"/>
          <w:b/>
          <w:bCs/>
          <w:sz w:val="30"/>
          <w:szCs w:val="30"/>
        </w:rPr>
        <w:t>公告</w:t>
      </w:r>
    </w:p>
    <w:p w:rsidR="00000000" w:rsidRDefault="001E7566">
      <w:pPr>
        <w:pStyle w:val="biaogecenter"/>
        <w:rPr>
          <w:rFonts w:hint="eastAsia"/>
        </w:rPr>
      </w:pPr>
    </w:p>
    <w:p w:rsidR="00000000" w:rsidRDefault="001E7566">
      <w:pPr>
        <w:pStyle w:val="biaogecenter"/>
        <w:rPr>
          <w:rFonts w:hint="eastAsia"/>
        </w:rPr>
      </w:pPr>
      <w:r>
        <w:rPr>
          <w:rFonts w:hint="eastAsia"/>
        </w:rPr>
        <w:t>公告送出日期：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:rsidR="00000000" w:rsidRDefault="001E7566">
      <w:pPr>
        <w:pStyle w:val="dazhangjie"/>
        <w:rPr>
          <w:rFonts w:hint="eastAsia"/>
        </w:rPr>
      </w:pPr>
      <w:r>
        <w:rPr>
          <w:rFonts w:hAnsi="Calibri" w:hint="eastAsia"/>
          <w:b/>
          <w:color w:val="000000"/>
        </w:rPr>
        <w:t xml:space="preserve">1 </w:t>
      </w:r>
      <w:r>
        <w:rPr>
          <w:rFonts w:hAnsi="Calibri" w:hint="eastAsia"/>
          <w:b/>
          <w:color w:val="000000"/>
        </w:rPr>
        <w:t>公告基本信息</w:t>
      </w:r>
    </w:p>
    <w:tbl>
      <w:tblPr>
        <w:tblW w:w="9000" w:type="dxa"/>
        <w:tblInd w:w="108" w:type="dxa"/>
        <w:tblLook w:val="0000"/>
      </w:tblPr>
      <w:tblGrid>
        <w:gridCol w:w="3351"/>
        <w:gridCol w:w="3422"/>
        <w:gridCol w:w="2227"/>
      </w:tblGrid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left"/>
              <w:wordWrap w:val="0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5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left"/>
              <w:wordWrap w:val="0"/>
            </w:pPr>
            <w:r>
              <w:rPr>
                <w:rFonts w:hint="eastAsia"/>
              </w:rPr>
              <w:t>中信建投基金管理有限公司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left"/>
              <w:wordWrap w:val="0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5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《公开募集证券投资基金信息披露管理办法》、各基金的《基金合同》及《招募说明书》等法律文件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left"/>
              <w:wordWrap w:val="0"/>
            </w:pPr>
            <w:r>
              <w:rPr>
                <w:rFonts w:hint="eastAsia"/>
              </w:rPr>
              <w:t>改聘日期</w:t>
            </w:r>
          </w:p>
        </w:tc>
        <w:tc>
          <w:tcPr>
            <w:tcW w:w="5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left"/>
              <w:wordWrap w:val="0"/>
            </w:pPr>
            <w:r>
              <w:rPr>
                <w:rFonts w:hint="eastAsia"/>
              </w:rPr>
              <w:t>改聘前会计师事务所名称</w:t>
            </w:r>
          </w:p>
        </w:tc>
        <w:tc>
          <w:tcPr>
            <w:tcW w:w="5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普华永道中天会计师事务所（特殊普通合伙）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left"/>
              <w:wordWrap w:val="0"/>
            </w:pPr>
            <w:r>
              <w:rPr>
                <w:rFonts w:hint="eastAsia"/>
              </w:rPr>
              <w:t>改聘后会计师事务所名称</w:t>
            </w:r>
          </w:p>
        </w:tc>
        <w:tc>
          <w:tcPr>
            <w:tcW w:w="5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安永华明会计师事务所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特殊普通合伙</w:t>
            </w:r>
            <w:r>
              <w:rPr>
                <w:rFonts w:hint="eastAsia"/>
              </w:rPr>
              <w:t>）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</w:pPr>
            <w:r>
              <w:rPr>
                <w:rFonts w:hAnsi="Calibri" w:hint="eastAsia"/>
                <w:color w:val="000000"/>
              </w:rPr>
              <w:t>基金名称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</w:pPr>
            <w:r>
              <w:rPr>
                <w:rFonts w:hAnsi="Calibri" w:hint="eastAsia"/>
                <w:color w:val="000000"/>
              </w:rPr>
              <w:t>基金简称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</w:pPr>
            <w:r>
              <w:rPr>
                <w:rFonts w:hAnsi="Calibri" w:hint="eastAsia"/>
                <w:color w:val="000000"/>
              </w:rPr>
              <w:t>基金主代码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中信建投景和中短债债券型证券投资基</w:t>
            </w:r>
            <w:r>
              <w:rPr>
                <w:rFonts w:hAnsi="Calibri" w:hint="eastAsia"/>
                <w:color w:val="000000"/>
              </w:rPr>
              <w:t>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中信建投景和中短债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000503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中信建投稳利混合型证券投资基金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中信建投稳利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000804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中信建投睿信灵活配置混合型证券投资基金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中信建投睿信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000926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中信建投凤凰货币市场基金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中信建投凤凰货币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001006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中信建投聚利混合型证券投资基金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中信建投聚利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001914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中信建投添鑫宝货币市场基金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中信建投添鑫宝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002260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中信建投医改灵活配置混合型证券投资基金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中信建投医改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002408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中信建投睿溢混合型证券投资基金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中信建投睿溢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002640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中信建投智</w:t>
            </w:r>
            <w:r>
              <w:rPr>
                <w:rFonts w:hAnsi="Calibri" w:hint="eastAsia"/>
                <w:color w:val="000000"/>
              </w:rPr>
              <w:t>信物联网灵活配置混合型证券投资基金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中信建投智信物联网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001809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中信建投稳裕定期开放债券型证券投资基金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中信建投稳裕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003573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中信建投睿利灵活配置混合型发起式证券投资基金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中信建投睿利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003308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中信建投稳祥债券型证券投资</w:t>
            </w:r>
            <w:r>
              <w:rPr>
                <w:rFonts w:hAnsi="Calibri" w:hint="eastAsia"/>
                <w:color w:val="000000"/>
              </w:rPr>
              <w:lastRenderedPageBreak/>
              <w:t>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lastRenderedPageBreak/>
              <w:t>中信建投稳祥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003978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lastRenderedPageBreak/>
              <w:t>中信建投行业轮换混合型证券投资基金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中信建投轮换混合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003822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中信建投策略精选混合型证券投资基金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中信建投精选混合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007468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中信建投价值甄选混合型证券投资基金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中信建投甄选混合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008347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</w:t>
            </w:r>
            <w:r>
              <w:rPr>
                <w:rFonts w:hAnsi="Calibri" w:hint="eastAsia"/>
                <w:color w:val="000000"/>
              </w:rPr>
              <w:t>稳悦一年定期开放债券型发起式证券投资基金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中信建投稳悦债券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008487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中信建投中证</w:t>
            </w:r>
            <w:r>
              <w:rPr>
                <w:rFonts w:hAnsi="Calibri" w:hint="eastAsia"/>
                <w:color w:val="000000"/>
              </w:rPr>
              <w:t>500</w:t>
            </w:r>
            <w:r>
              <w:rPr>
                <w:rFonts w:hAnsi="Calibri" w:hint="eastAsia"/>
                <w:color w:val="000000"/>
              </w:rPr>
              <w:t>指数增强型证券投资基金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中信建投中证</w:t>
            </w:r>
            <w:r>
              <w:rPr>
                <w:rFonts w:hAnsi="Calibri" w:hint="eastAsia"/>
                <w:color w:val="000000"/>
              </w:rPr>
              <w:t>500</w:t>
            </w:r>
            <w:r>
              <w:rPr>
                <w:rFonts w:hAnsi="Calibri" w:hint="eastAsia"/>
                <w:color w:val="000000"/>
              </w:rPr>
              <w:t>增强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006440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中信建投稳丰</w:t>
            </w:r>
            <w:r>
              <w:rPr>
                <w:rFonts w:hAnsi="Calibri" w:hint="eastAsia"/>
                <w:color w:val="000000"/>
              </w:rPr>
              <w:t>63</w:t>
            </w:r>
            <w:r>
              <w:rPr>
                <w:rFonts w:hAnsi="Calibri" w:hint="eastAsia"/>
                <w:color w:val="000000"/>
              </w:rPr>
              <w:t>个月定期开放债券型证券投资基金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中信建投稳丰</w:t>
            </w:r>
            <w:r>
              <w:rPr>
                <w:rFonts w:hAnsi="Calibri" w:hint="eastAsia"/>
                <w:color w:val="000000"/>
              </w:rPr>
              <w:t>63</w:t>
            </w:r>
            <w:r>
              <w:rPr>
                <w:rFonts w:hAnsi="Calibri" w:hint="eastAsia"/>
                <w:color w:val="000000"/>
              </w:rPr>
              <w:t>个月债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009585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中信建投医药健康混合型证券投资基金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中信建投医药健康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010090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中信建投智享生活混合型证券投资基金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中信建投智享生活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010282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中信建投稳泰一年定期开放债券型发起式证券投资基金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中信建投稳泰债券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009236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中信建投量化进取</w:t>
            </w:r>
            <w:r>
              <w:rPr>
                <w:rFonts w:hAnsi="Calibri" w:hint="eastAsia"/>
                <w:color w:val="000000"/>
              </w:rPr>
              <w:t>6</w:t>
            </w:r>
            <w:r>
              <w:rPr>
                <w:rFonts w:hAnsi="Calibri" w:hint="eastAsia"/>
                <w:color w:val="000000"/>
              </w:rPr>
              <w:t>个月持有期混</w:t>
            </w:r>
            <w:r>
              <w:rPr>
                <w:rFonts w:hAnsi="Calibri" w:hint="eastAsia"/>
                <w:color w:val="000000"/>
              </w:rPr>
              <w:t>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中信建投量化进取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011410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中信建投稳骏一年定期开放债券型发起式证券投资基金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中信建投稳骏债券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012035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中信建投中债</w:t>
            </w:r>
            <w:r>
              <w:rPr>
                <w:rFonts w:hAnsi="Calibri" w:hint="eastAsia"/>
                <w:color w:val="000000"/>
              </w:rPr>
              <w:t>3-5</w:t>
            </w:r>
            <w:r>
              <w:rPr>
                <w:rFonts w:hAnsi="Calibri" w:hint="eastAsia"/>
                <w:color w:val="000000"/>
              </w:rPr>
              <w:t>年政策性金融债指数证券投资基金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</w:t>
            </w:r>
            <w:r>
              <w:rPr>
                <w:rFonts w:hAnsi="Calibri" w:hint="eastAsia"/>
                <w:color w:val="000000"/>
              </w:rPr>
              <w:t>3-5</w:t>
            </w:r>
            <w:r>
              <w:rPr>
                <w:rFonts w:hAnsi="Calibri" w:hint="eastAsia"/>
                <w:color w:val="000000"/>
              </w:rPr>
              <w:t>年政金债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010581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中信建投量化精选</w:t>
            </w:r>
            <w:r>
              <w:rPr>
                <w:rFonts w:hAnsi="Calibri" w:hint="eastAsia"/>
                <w:color w:val="000000"/>
              </w:rPr>
              <w:t>6</w:t>
            </w:r>
            <w:r>
              <w:rPr>
                <w:rFonts w:hAnsi="Calibri" w:hint="eastAsia"/>
                <w:color w:val="000000"/>
              </w:rPr>
              <w:t>个月持有期混合型证券投资基金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中信建投量化精选</w:t>
            </w:r>
            <w:r>
              <w:rPr>
                <w:rFonts w:hAnsi="Calibri" w:hint="eastAsia"/>
                <w:color w:val="000000"/>
              </w:rPr>
              <w:t>6</w:t>
            </w:r>
            <w:r>
              <w:rPr>
                <w:rFonts w:hAnsi="Calibri" w:hint="eastAsia"/>
                <w:color w:val="000000"/>
              </w:rPr>
              <w:t>个月持有期混合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012878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中信建投远见回报混合型证券投资基金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中信建投远见回报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011868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中信建投双利</w:t>
            </w:r>
            <w:r>
              <w:rPr>
                <w:rFonts w:hAnsi="Calibri" w:hint="eastAsia"/>
                <w:color w:val="000000"/>
              </w:rPr>
              <w:t>3</w:t>
            </w:r>
            <w:r>
              <w:rPr>
                <w:rFonts w:hAnsi="Calibri" w:hint="eastAsia"/>
                <w:color w:val="000000"/>
              </w:rPr>
              <w:t>个月持有期债券型证券投资基金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中信建投双利</w:t>
            </w:r>
            <w:r>
              <w:rPr>
                <w:rFonts w:hAnsi="Calibri" w:hint="eastAsia"/>
                <w:color w:val="000000"/>
              </w:rPr>
              <w:t>3</w:t>
            </w:r>
            <w:r>
              <w:rPr>
                <w:rFonts w:hAnsi="Calibri" w:hint="eastAsia"/>
                <w:color w:val="000000"/>
              </w:rPr>
              <w:t>个月债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011671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中信建投稳硕债券型证券投资</w:t>
            </w:r>
            <w:r>
              <w:rPr>
                <w:rFonts w:hAnsi="Calibri" w:hint="eastAsia"/>
                <w:color w:val="000000"/>
              </w:rPr>
              <w:t>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中信建投稳硕债券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013251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lastRenderedPageBreak/>
              <w:t>中信建投双鑫债券型证券投资基金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中信建投双鑫债券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012338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中信建投睿选</w:t>
            </w:r>
            <w:r>
              <w:rPr>
                <w:rFonts w:hAnsi="Calibri" w:hint="eastAsia"/>
                <w:color w:val="000000"/>
              </w:rPr>
              <w:t>6</w:t>
            </w:r>
            <w:r>
              <w:rPr>
                <w:rFonts w:hAnsi="Calibri" w:hint="eastAsia"/>
                <w:color w:val="000000"/>
              </w:rPr>
              <w:t>个月持有期混合型基金中基金（</w:t>
            </w:r>
            <w:r>
              <w:rPr>
                <w:rFonts w:hAnsi="Calibri" w:hint="eastAsia"/>
                <w:color w:val="000000"/>
              </w:rPr>
              <w:t>FOF</w:t>
            </w:r>
            <w:r>
              <w:rPr>
                <w:rFonts w:hAnsi="Calibri" w:hint="eastAsia"/>
                <w:color w:val="000000"/>
              </w:rPr>
              <w:t>）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中信建投睿选</w:t>
            </w:r>
            <w:r>
              <w:rPr>
                <w:rFonts w:hAnsi="Calibri" w:hint="eastAsia"/>
                <w:color w:val="000000"/>
              </w:rPr>
              <w:t>6</w:t>
            </w:r>
            <w:r>
              <w:rPr>
                <w:rFonts w:hAnsi="Calibri" w:hint="eastAsia"/>
                <w:color w:val="000000"/>
              </w:rPr>
              <w:t>个月持有混合（</w:t>
            </w:r>
            <w:r>
              <w:rPr>
                <w:rFonts w:hAnsi="Calibri" w:hint="eastAsia"/>
                <w:color w:val="000000"/>
              </w:rPr>
              <w:t>FOF</w:t>
            </w:r>
            <w:r>
              <w:rPr>
                <w:rFonts w:hAnsi="Calibri" w:hint="eastAsia"/>
                <w:color w:val="000000"/>
              </w:rPr>
              <w:t>）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013844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中信建投低碳成长混合型证券投资基金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中信建投低碳成长混合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013851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中信建投稳益</w:t>
            </w:r>
            <w:r>
              <w:rPr>
                <w:rFonts w:hAnsi="Calibri" w:hint="eastAsia"/>
                <w:color w:val="000000"/>
              </w:rPr>
              <w:t>90</w:t>
            </w:r>
            <w:r>
              <w:rPr>
                <w:rFonts w:hAnsi="Calibri" w:hint="eastAsia"/>
                <w:color w:val="000000"/>
              </w:rPr>
              <w:t>天滚动持有中短债债券型证券投资基金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中信建投稳益</w:t>
            </w:r>
            <w:r>
              <w:rPr>
                <w:rFonts w:hAnsi="Calibri" w:hint="eastAsia"/>
                <w:color w:val="000000"/>
              </w:rPr>
              <w:t>90</w:t>
            </w:r>
            <w:r>
              <w:rPr>
                <w:rFonts w:hAnsi="Calibri" w:hint="eastAsia"/>
                <w:color w:val="000000"/>
              </w:rPr>
              <w:t>天滚动持有中短债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013751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中信建投品质优选一年持有期混合型证券投资基金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中信建投品质优选一年持有期混合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014016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中信建投景明一年定</w:t>
            </w:r>
            <w:r>
              <w:rPr>
                <w:rFonts w:hAnsi="Calibri" w:hint="eastAsia"/>
                <w:color w:val="000000"/>
              </w:rPr>
              <w:t>期开放债券型发起式证券投资基金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中信建投景明一年定开债券发起式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013866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中信建投景安债券型证券投资基金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中信建投景安债券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015410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中信建投景晟债券型证券投资基金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中信建投景晟债券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015659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中信建投景泰债券型证券投资基金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中信建投景泰债券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015865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中信建投中证</w:t>
            </w:r>
            <w:r>
              <w:rPr>
                <w:rFonts w:hAnsi="Calibri" w:hint="eastAsia"/>
                <w:color w:val="000000"/>
              </w:rPr>
              <w:t>1000</w:t>
            </w:r>
            <w:r>
              <w:rPr>
                <w:rFonts w:hAnsi="Calibri" w:hint="eastAsia"/>
                <w:color w:val="000000"/>
              </w:rPr>
              <w:t>指数增强型证券投资基金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中信建投中证</w:t>
            </w:r>
            <w:r>
              <w:rPr>
                <w:rFonts w:hAnsi="Calibri" w:hint="eastAsia"/>
                <w:color w:val="000000"/>
              </w:rPr>
              <w:t>1000</w:t>
            </w:r>
            <w:r>
              <w:rPr>
                <w:rFonts w:hAnsi="Calibri" w:hint="eastAsia"/>
                <w:color w:val="000000"/>
              </w:rPr>
              <w:t>指数增强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015784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中信建投沪深</w:t>
            </w:r>
            <w:r>
              <w:rPr>
                <w:rFonts w:hAnsi="Calibri" w:hint="eastAsia"/>
                <w:color w:val="000000"/>
              </w:rPr>
              <w:t>300</w:t>
            </w:r>
            <w:r>
              <w:rPr>
                <w:rFonts w:hAnsi="Calibri" w:hint="eastAsia"/>
                <w:color w:val="000000"/>
              </w:rPr>
              <w:t>指数增强型证券投资基金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中信建投沪深</w:t>
            </w:r>
            <w:r>
              <w:rPr>
                <w:rFonts w:hAnsi="Calibri" w:hint="eastAsia"/>
                <w:color w:val="000000"/>
              </w:rPr>
              <w:t>300</w:t>
            </w:r>
            <w:r>
              <w:rPr>
                <w:rFonts w:hAnsi="Calibri" w:hint="eastAsia"/>
                <w:color w:val="000000"/>
              </w:rPr>
              <w:t>指数增强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015061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中信建投北交所精选两年定期开放混合型证券投资基</w:t>
            </w:r>
            <w:r>
              <w:rPr>
                <w:rFonts w:hAnsi="Calibri" w:hint="eastAsia"/>
                <w:color w:val="000000"/>
              </w:rPr>
              <w:t>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中信建投北交所精选两年定开混合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016303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中信建投景润</w:t>
            </w:r>
            <w:r>
              <w:rPr>
                <w:rFonts w:hAnsi="Calibri" w:hint="eastAsia"/>
                <w:color w:val="000000"/>
              </w:rPr>
              <w:t>3</w:t>
            </w:r>
            <w:r>
              <w:rPr>
                <w:rFonts w:hAnsi="Calibri" w:hint="eastAsia"/>
                <w:color w:val="000000"/>
              </w:rPr>
              <w:t>个月定期开放债券型证券投资基金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中信建投景润</w:t>
            </w:r>
            <w:r>
              <w:rPr>
                <w:rFonts w:hAnsi="Calibri" w:hint="eastAsia"/>
                <w:color w:val="000000"/>
              </w:rPr>
              <w:t>3</w:t>
            </w:r>
            <w:r>
              <w:rPr>
                <w:rFonts w:hAnsi="Calibri" w:hint="eastAsia"/>
                <w:color w:val="000000"/>
              </w:rPr>
              <w:t>个月定开债券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014968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中信建投趋势领航两年持有期混合型证券投资基金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中信建投趋势领航两年持有期混合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016265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中信建投景信债券型证券投资基金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中信建投景信债券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016752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中信建投红利智选混合型证券投资基金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中信建投红利智选混合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016774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中信建投科技主题</w:t>
            </w:r>
            <w:r>
              <w:rPr>
                <w:rFonts w:hAnsi="Calibri" w:hint="eastAsia"/>
                <w:color w:val="000000"/>
              </w:rPr>
              <w:t>6</w:t>
            </w:r>
            <w:r>
              <w:rPr>
                <w:rFonts w:hAnsi="Calibri" w:hint="eastAsia"/>
                <w:color w:val="000000"/>
              </w:rPr>
              <w:t>个月持有期混合型证券投资基金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中信建投科技主题</w:t>
            </w:r>
            <w:r>
              <w:rPr>
                <w:rFonts w:hAnsi="Calibri" w:hint="eastAsia"/>
                <w:color w:val="000000"/>
              </w:rPr>
              <w:t>6</w:t>
            </w:r>
            <w:r>
              <w:rPr>
                <w:rFonts w:hAnsi="Calibri" w:hint="eastAsia"/>
                <w:color w:val="000000"/>
              </w:rPr>
              <w:t>个月持有混合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017034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中信建投中证同业存单</w:t>
            </w:r>
            <w:r>
              <w:rPr>
                <w:rFonts w:hAnsi="Calibri" w:hint="eastAsia"/>
                <w:color w:val="000000"/>
              </w:rPr>
              <w:t>AAA</w:t>
            </w:r>
            <w:r>
              <w:rPr>
                <w:rFonts w:hAnsi="Calibri" w:hint="eastAsia"/>
                <w:color w:val="000000"/>
              </w:rPr>
              <w:t>指</w:t>
            </w:r>
            <w:r>
              <w:rPr>
                <w:rFonts w:hAnsi="Calibri" w:hint="eastAsia"/>
                <w:color w:val="000000"/>
              </w:rPr>
              <w:t>数</w:t>
            </w:r>
            <w:r>
              <w:rPr>
                <w:rFonts w:hAnsi="Calibri" w:hint="eastAsia"/>
                <w:color w:val="000000"/>
              </w:rPr>
              <w:t>7</w:t>
            </w:r>
            <w:r>
              <w:rPr>
                <w:rFonts w:hAnsi="Calibri" w:hint="eastAsia"/>
                <w:color w:val="000000"/>
              </w:rPr>
              <w:t>天持有期证券投资基金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中信建投中证同业存单</w:t>
            </w:r>
            <w:r>
              <w:rPr>
                <w:rFonts w:hAnsi="Calibri" w:hint="eastAsia"/>
                <w:color w:val="000000"/>
              </w:rPr>
              <w:t>AAA</w:t>
            </w:r>
            <w:r>
              <w:rPr>
                <w:rFonts w:hAnsi="Calibri" w:hint="eastAsia"/>
                <w:color w:val="000000"/>
              </w:rPr>
              <w:t>指数</w:t>
            </w:r>
            <w:r>
              <w:rPr>
                <w:rFonts w:hAnsi="Calibri" w:hint="eastAsia"/>
                <w:color w:val="000000"/>
              </w:rPr>
              <w:t>7</w:t>
            </w:r>
            <w:r>
              <w:rPr>
                <w:rFonts w:hAnsi="Calibri" w:hint="eastAsia"/>
                <w:color w:val="000000"/>
              </w:rPr>
              <w:t>天持有期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017183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中信建投景荣债券型证券投资基金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中信建投景荣债券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017473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中信建投景益债券型证券投资基金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中信建投景益债券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016442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中信建投臻选成长混合型发起式证券投资基金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中信建投臻选成长混合发起式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018788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中信建投消费升级混合型发起式证券投资基金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中信建投消费升级混合发起式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018975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中信建投惠享债券型证券投资基金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中信建投惠享债券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018977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中信建投质选成长混合型发起式证券投资基金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</w:t>
            </w:r>
            <w:r>
              <w:rPr>
                <w:rFonts w:hAnsi="Calibri" w:hint="eastAsia"/>
                <w:color w:val="000000"/>
              </w:rPr>
              <w:t>建投质选成长混合发起式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019760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中信建投民享稳健养老目标一年持有期混合型发起式基金中基金（</w:t>
            </w:r>
            <w:r>
              <w:rPr>
                <w:rFonts w:hAnsi="Calibri" w:hint="eastAsia"/>
                <w:color w:val="000000"/>
              </w:rPr>
              <w:t>FOF</w:t>
            </w:r>
            <w:r>
              <w:rPr>
                <w:rFonts w:hAnsi="Calibri" w:hint="eastAsia"/>
                <w:color w:val="000000"/>
              </w:rPr>
              <w:t>）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中信建投民享稳健养老目标一年持有混合发起式</w:t>
            </w:r>
            <w:r>
              <w:rPr>
                <w:rFonts w:hAnsi="Calibri" w:hint="eastAsia"/>
                <w:color w:val="000000"/>
              </w:rPr>
              <w:t xml:space="preserve">(FOF)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018979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中信建投致远混合型证券投资基金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中信建投致远混合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019322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中信建投量化选股股票型证券投资基金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中信建投量化选股股票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020772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中信建投中债</w:t>
            </w:r>
            <w:r>
              <w:rPr>
                <w:rFonts w:hAnsi="Calibri" w:hint="eastAsia"/>
                <w:color w:val="000000"/>
              </w:rPr>
              <w:t>0-3</w:t>
            </w:r>
            <w:r>
              <w:rPr>
                <w:rFonts w:hAnsi="Calibri" w:hint="eastAsia"/>
                <w:color w:val="000000"/>
              </w:rPr>
              <w:t>年政策性金融债指数证券投资基金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中信建投中债</w:t>
            </w:r>
            <w:r>
              <w:rPr>
                <w:rFonts w:hAnsi="Calibri" w:hint="eastAsia"/>
                <w:color w:val="000000"/>
              </w:rPr>
              <w:t>0-3</w:t>
            </w:r>
            <w:r>
              <w:rPr>
                <w:rFonts w:hAnsi="Calibri" w:hint="eastAsia"/>
                <w:color w:val="000000"/>
              </w:rPr>
              <w:t>年政金债指数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021392</w:t>
            </w:r>
          </w:p>
        </w:tc>
      </w:tr>
      <w:tr w:rsidR="00000000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中信建投景源债券型证券投资基金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ind w:left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中信建投景源债券</w:t>
            </w:r>
            <w:r>
              <w:rPr>
                <w:rFonts w:hAnsi="Calibri" w:hint="eastAsia"/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1E7566">
            <w:pPr>
              <w:pStyle w:val="biaogecenter"/>
              <w:wordWrap w:val="0"/>
              <w:jc w:val="left"/>
              <w:rPr>
                <w:rFonts w:hAnsi="Calibri" w:hint="eastAsia"/>
                <w:color w:val="000000"/>
              </w:rPr>
            </w:pPr>
            <w:r>
              <w:rPr>
                <w:rFonts w:hAnsi="Calibri" w:hint="eastAsia"/>
                <w:color w:val="000000"/>
              </w:rPr>
              <w:t>020426</w:t>
            </w:r>
          </w:p>
        </w:tc>
      </w:tr>
    </w:tbl>
    <w:p w:rsidR="00000000" w:rsidRDefault="001E7566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000000" w:rsidRDefault="001E7566">
      <w:pPr>
        <w:pStyle w:val="dazhangjie"/>
        <w:rPr>
          <w:rFonts w:hint="eastAsia"/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其他需要提示</w:t>
      </w:r>
      <w:r>
        <w:rPr>
          <w:rFonts w:hint="eastAsia"/>
          <w:b/>
          <w:bCs/>
        </w:rPr>
        <w:t>的事项</w:t>
      </w:r>
    </w:p>
    <w:p w:rsidR="00000000" w:rsidRDefault="001E7566">
      <w:pPr>
        <w:pStyle w:val="biaogeright"/>
        <w:ind w:left="0" w:firstLineChars="200" w:firstLine="480"/>
        <w:jc w:val="left"/>
        <w:rPr>
          <w:rFonts w:hAnsi="Calibri" w:hint="eastAsia"/>
          <w:color w:val="000000"/>
        </w:rPr>
      </w:pPr>
      <w:r>
        <w:rPr>
          <w:rFonts w:hAnsi="Calibri" w:hint="eastAsia"/>
          <w:color w:val="000000"/>
        </w:rPr>
        <w:t>上述变更事项，已由</w:t>
      </w:r>
      <w:r>
        <w:rPr>
          <w:rFonts w:hAnsi="Calibri" w:hint="eastAsia"/>
          <w:color w:val="000000"/>
        </w:rPr>
        <w:t>中信建投</w:t>
      </w:r>
      <w:r>
        <w:rPr>
          <w:rFonts w:hAnsi="Calibri" w:hint="eastAsia"/>
          <w:color w:val="000000"/>
        </w:rPr>
        <w:t>基金管理有限公司董事会审议通过，并已按照相关规定及基金合同约定通知基金托管人。</w:t>
      </w:r>
    </w:p>
    <w:p w:rsidR="00000000" w:rsidRDefault="001E7566">
      <w:pPr>
        <w:pStyle w:val="biaogeright"/>
        <w:ind w:firstLineChars="200" w:firstLine="480"/>
        <w:jc w:val="left"/>
        <w:rPr>
          <w:rFonts w:hAnsi="Calibri" w:hint="eastAsia"/>
          <w:color w:val="000000"/>
        </w:rPr>
      </w:pPr>
    </w:p>
    <w:p w:rsidR="00000000" w:rsidRDefault="001E7566">
      <w:pPr>
        <w:pStyle w:val="biaogeright"/>
        <w:ind w:firstLineChars="200" w:firstLine="480"/>
        <w:jc w:val="left"/>
        <w:rPr>
          <w:rFonts w:hAnsi="Calibri" w:hint="eastAsia"/>
          <w:color w:val="000000"/>
        </w:rPr>
      </w:pPr>
    </w:p>
    <w:p w:rsidR="00000000" w:rsidRDefault="001E7566">
      <w:pPr>
        <w:pStyle w:val="biaogeright"/>
        <w:rPr>
          <w:rFonts w:hint="eastAsia"/>
        </w:rPr>
      </w:pPr>
      <w:r>
        <w:rPr>
          <w:rFonts w:hAnsi="Calibri" w:hint="eastAsia"/>
          <w:color w:val="000000"/>
        </w:rPr>
        <w:t>中信建投基金管理有限公司</w:t>
      </w:r>
    </w:p>
    <w:p w:rsidR="00000000" w:rsidRDefault="001E7566">
      <w:pPr>
        <w:pStyle w:val="biaogeright"/>
        <w:rPr>
          <w:rFonts w:hint="eastAsia"/>
        </w:rPr>
      </w:pPr>
      <w:r>
        <w:rPr>
          <w:rFonts w:hAnsi="Calibri" w:hint="eastAsia"/>
          <w:color w:val="000000"/>
        </w:rPr>
        <w:t>2024</w:t>
      </w:r>
      <w:r>
        <w:rPr>
          <w:rFonts w:hAnsi="Calibri" w:hint="eastAsia"/>
          <w:color w:val="000000"/>
        </w:rPr>
        <w:t>年</w:t>
      </w:r>
      <w:r>
        <w:rPr>
          <w:rFonts w:hAnsi="Calibri" w:hint="eastAsia"/>
          <w:color w:val="000000"/>
        </w:rPr>
        <w:t>10</w:t>
      </w:r>
      <w:r>
        <w:rPr>
          <w:rFonts w:hAnsi="Calibri" w:hint="eastAsia"/>
          <w:color w:val="000000"/>
        </w:rPr>
        <w:t>月</w:t>
      </w:r>
      <w:r>
        <w:rPr>
          <w:rFonts w:hAnsi="Calibri" w:hint="eastAsia"/>
          <w:color w:val="000000"/>
        </w:rPr>
        <w:t>26</w:t>
      </w:r>
      <w:r>
        <w:rPr>
          <w:rFonts w:hAnsi="Calibri" w:hint="eastAsia"/>
          <w:color w:val="000000"/>
        </w:rPr>
        <w:t>日</w:t>
      </w:r>
    </w:p>
    <w:sectPr w:rsidR="00000000">
      <w:pgSz w:w="11926" w:h="15840"/>
      <w:pgMar w:top="1418" w:right="1418" w:bottom="853" w:left="1418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oNotTrackMoves/>
  <w:defaultTabStop w:val="720"/>
  <w:noPunctuationKerning/>
  <w:characterSpacingControl w:val="compressPunctuation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53E"/>
    <w:rsid w:val="001E7566"/>
    <w:rsid w:val="0041353E"/>
    <w:rsid w:val="00D56CF7"/>
    <w:rsid w:val="0E9E6FE2"/>
    <w:rsid w:val="25C54C14"/>
    <w:rsid w:val="3DB12D89"/>
    <w:rsid w:val="4F627F05"/>
    <w:rsid w:val="50D02581"/>
    <w:rsid w:val="5B683956"/>
    <w:rsid w:val="7D48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ascii="Times New Roman" w:hAnsi="Times New Roman" w:cs="Times New Roman" w:hint="default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rFonts w:ascii="Times New Roman" w:hAnsi="Times New Roman" w:cs="Times New Roman" w:hint="default"/>
      <w:sz w:val="18"/>
      <w:szCs w:val="18"/>
    </w:rPr>
  </w:style>
  <w:style w:type="paragraph" w:customStyle="1" w:styleId="msonormalfy">
    <w:name w:val="msonormalfy"/>
    <w:qFormat/>
    <w:pPr>
      <w:widowControl w:val="0"/>
      <w:jc w:val="center"/>
    </w:pPr>
    <w:rPr>
      <w:kern w:val="2"/>
      <w:sz w:val="33"/>
      <w:szCs w:val="22"/>
    </w:rPr>
  </w:style>
  <w:style w:type="paragraph" w:customStyle="1" w:styleId="msonormalnone">
    <w:name w:val="msonormal_none"/>
    <w:qFormat/>
    <w:pPr>
      <w:widowControl w:val="0"/>
    </w:pPr>
    <w:rPr>
      <w:kern w:val="2"/>
      <w:sz w:val="21"/>
      <w:szCs w:val="22"/>
    </w:rPr>
  </w:style>
  <w:style w:type="paragraph" w:customStyle="1" w:styleId="msonormal1">
    <w:name w:val="msonormal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hAnsi="宋体" w:cs="宋体"/>
      <w:kern w:val="0"/>
      <w:sz w:val="24"/>
      <w:szCs w:val="24"/>
    </w:rPr>
  </w:style>
  <w:style w:type="paragraph" w:customStyle="1" w:styleId="zhangjiep">
    <w:name w:val="zhangjie_p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  <w:outlineLvl w:val="1"/>
    </w:pPr>
    <w:rPr>
      <w:rFonts w:ascii="宋体" w:hAnsi="宋体" w:cs="宋体"/>
      <w:kern w:val="0"/>
      <w:sz w:val="24"/>
      <w:szCs w:val="24"/>
    </w:rPr>
  </w:style>
  <w:style w:type="paragraph" w:customStyle="1" w:styleId="zhangjiep2">
    <w:name w:val="zhangjie_p2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ongyaotishi">
    <w:name w:val="zhongyaotishi"/>
    <w:basedOn w:val="a"/>
    <w:pPr>
      <w:widowControl/>
      <w:autoSpaceDE w:val="0"/>
      <w:autoSpaceDN w:val="0"/>
      <w:adjustRightInd w:val="0"/>
      <w:spacing w:before="30" w:line="288" w:lineRule="auto"/>
      <w:ind w:left="15" w:firstLine="48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right1">
    <w:name w:val="biaoge_righ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biaogecenter1">
    <w:name w:val="biaoge_center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left1">
    <w:name w:val="biaoge_lef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2250</Characters>
  <Application>Microsoft Office Word</Application>
  <DocSecurity>4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jiangsj</dc:creator>
  <cp:keywords/>
  <dc:description/>
  <cp:lastModifiedBy>ZHONGM</cp:lastModifiedBy>
  <cp:revision>2</cp:revision>
  <dcterms:created xsi:type="dcterms:W3CDTF">2024-10-25T16:01:00Z</dcterms:created>
  <dcterms:modified xsi:type="dcterms:W3CDTF">2024-10-25T16:01:00Z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D69439DFEDD24A268F9DF90C5B4F0939_12</vt:lpwstr>
  </property>
</Properties>
</file>