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C2C09" w:rsidP="000C2C09">
      <w:pPr>
        <w:spacing w:line="540" w:lineRule="exact"/>
        <w:ind w:firstLineChars="50" w:firstLine="160"/>
        <w:jc w:val="center"/>
        <w:rPr>
          <w:rFonts w:ascii="仿宋" w:eastAsia="仿宋" w:hAnsi="仿宋" w:cs="仿宋" w:hint="eastAsia"/>
          <w:b/>
          <w:color w:val="000000"/>
          <w:sz w:val="32"/>
          <w:szCs w:val="32"/>
        </w:rPr>
      </w:pPr>
      <w:r>
        <w:rPr>
          <w:rFonts w:ascii="仿宋" w:eastAsia="仿宋" w:hAnsi="仿宋" w:cs="仿宋" w:hint="eastAsia"/>
          <w:b/>
          <w:color w:val="000000"/>
          <w:sz w:val="32"/>
          <w:szCs w:val="32"/>
        </w:rPr>
        <w:t>工银瑞信基金管理有限公司旗下基金</w:t>
      </w:r>
    </w:p>
    <w:p w:rsidR="00000000" w:rsidRDefault="000C2C09" w:rsidP="000C2C09">
      <w:pPr>
        <w:spacing w:line="540" w:lineRule="exact"/>
        <w:ind w:firstLineChars="50" w:firstLine="160"/>
        <w:jc w:val="center"/>
        <w:rPr>
          <w:rFonts w:ascii="仿宋" w:eastAsia="仿宋" w:hAnsi="仿宋" w:cs="仿宋" w:hint="eastAsia"/>
          <w:b/>
          <w:color w:val="000000"/>
          <w:sz w:val="32"/>
          <w:szCs w:val="32"/>
        </w:rPr>
      </w:pPr>
      <w:r>
        <w:rPr>
          <w:rFonts w:ascii="仿宋" w:eastAsia="仿宋" w:hAnsi="仿宋" w:cs="仿宋" w:hint="eastAsia"/>
          <w:b/>
          <w:color w:val="000000"/>
          <w:sz w:val="32"/>
          <w:szCs w:val="32"/>
        </w:rPr>
        <w:t>2024</w:t>
      </w:r>
      <w:r>
        <w:rPr>
          <w:rFonts w:ascii="仿宋" w:eastAsia="仿宋" w:hAnsi="仿宋" w:cs="仿宋" w:hint="eastAsia"/>
          <w:b/>
          <w:color w:val="000000"/>
          <w:sz w:val="32"/>
          <w:szCs w:val="32"/>
        </w:rPr>
        <w:t>年第</w:t>
      </w:r>
      <w:r>
        <w:rPr>
          <w:rFonts w:ascii="仿宋" w:eastAsia="仿宋" w:hAnsi="仿宋" w:cs="仿宋" w:hint="eastAsia"/>
          <w:b/>
          <w:color w:val="000000"/>
          <w:sz w:val="32"/>
          <w:szCs w:val="32"/>
        </w:rPr>
        <w:t>3</w:t>
      </w:r>
      <w:r>
        <w:rPr>
          <w:rFonts w:ascii="仿宋" w:eastAsia="仿宋" w:hAnsi="仿宋" w:cs="仿宋" w:hint="eastAsia"/>
          <w:b/>
          <w:color w:val="000000"/>
          <w:sz w:val="32"/>
          <w:szCs w:val="32"/>
        </w:rPr>
        <w:t>季度报告提示性公告</w:t>
      </w:r>
    </w:p>
    <w:p w:rsidR="00000000" w:rsidRDefault="000C2C09" w:rsidP="000C2C09">
      <w:pPr>
        <w:spacing w:line="540" w:lineRule="exact"/>
        <w:ind w:firstLineChars="50" w:firstLine="160"/>
        <w:jc w:val="center"/>
        <w:rPr>
          <w:rFonts w:ascii="仿宋" w:eastAsia="仿宋" w:hAnsi="仿宋" w:cs="仿宋" w:hint="eastAsia"/>
          <w:b/>
          <w:color w:val="000000"/>
          <w:sz w:val="32"/>
          <w:szCs w:val="32"/>
        </w:rPr>
      </w:pPr>
    </w:p>
    <w:p w:rsidR="00000000" w:rsidRDefault="000C2C09">
      <w:pPr>
        <w:spacing w:line="54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工银瑞信基金管理有限公司</w:t>
      </w:r>
      <w:r>
        <w:rPr>
          <w:rFonts w:ascii="仿宋" w:eastAsia="仿宋" w:hAnsi="仿宋" w:cs="仿宋" w:hint="eastAsia"/>
          <w:color w:val="000000"/>
          <w:sz w:val="32"/>
          <w:szCs w:val="32"/>
        </w:rPr>
        <w:t>（</w:t>
      </w:r>
      <w:r>
        <w:rPr>
          <w:rFonts w:ascii="仿宋" w:eastAsia="仿宋" w:hAnsi="仿宋" w:cs="仿宋" w:hint="eastAsia"/>
          <w:color w:val="000000"/>
          <w:sz w:val="32"/>
          <w:szCs w:val="32"/>
        </w:rPr>
        <w:t>以下简称“</w:t>
      </w:r>
      <w:r>
        <w:rPr>
          <w:rFonts w:ascii="仿宋" w:eastAsia="仿宋" w:hAnsi="仿宋" w:cs="仿宋" w:hint="eastAsia"/>
          <w:color w:val="000000"/>
          <w:sz w:val="32"/>
          <w:szCs w:val="32"/>
        </w:rPr>
        <w:t>本公司</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r>
        <w:rPr>
          <w:rFonts w:ascii="仿宋" w:eastAsia="仿宋" w:hAnsi="仿宋" w:cs="仿宋" w:hint="eastAsia"/>
          <w:color w:val="000000"/>
          <w:sz w:val="32"/>
          <w:szCs w:val="32"/>
        </w:rPr>
        <w:t>董事会及董事保证</w:t>
      </w:r>
      <w:r>
        <w:rPr>
          <w:rFonts w:ascii="仿宋" w:eastAsia="仿宋" w:hAnsi="仿宋" w:cs="仿宋" w:hint="eastAsia"/>
          <w:color w:val="000000"/>
          <w:sz w:val="32"/>
          <w:szCs w:val="32"/>
        </w:rPr>
        <w:t>旗下</w:t>
      </w:r>
      <w:r>
        <w:rPr>
          <w:rFonts w:ascii="仿宋" w:eastAsia="仿宋" w:hAnsi="仿宋" w:cs="仿宋" w:hint="eastAsia"/>
          <w:color w:val="000000"/>
          <w:sz w:val="32"/>
          <w:szCs w:val="32"/>
        </w:rPr>
        <w:t>基金</w:t>
      </w:r>
      <w:r>
        <w:rPr>
          <w:rFonts w:ascii="仿宋" w:eastAsia="仿宋" w:hAnsi="仿宋" w:cs="仿宋" w:hint="eastAsia"/>
          <w:color w:val="000000"/>
          <w:sz w:val="32"/>
          <w:szCs w:val="32"/>
        </w:rPr>
        <w:t>2024</w:t>
      </w:r>
      <w:r>
        <w:rPr>
          <w:rFonts w:ascii="仿宋" w:eastAsia="仿宋" w:hAnsi="仿宋" w:cs="仿宋" w:hint="eastAsia"/>
          <w:color w:val="000000"/>
          <w:sz w:val="32"/>
          <w:szCs w:val="32"/>
        </w:rPr>
        <w:t>年第</w:t>
      </w:r>
      <w:r>
        <w:rPr>
          <w:rFonts w:ascii="仿宋" w:eastAsia="仿宋" w:hAnsi="仿宋" w:cs="仿宋" w:hint="eastAsia"/>
          <w:color w:val="000000"/>
          <w:sz w:val="32"/>
          <w:szCs w:val="32"/>
        </w:rPr>
        <w:t>3</w:t>
      </w:r>
      <w:r>
        <w:rPr>
          <w:rFonts w:ascii="仿宋" w:eastAsia="仿宋" w:hAnsi="仿宋" w:cs="仿宋" w:hint="eastAsia"/>
          <w:color w:val="000000"/>
          <w:sz w:val="32"/>
          <w:szCs w:val="32"/>
        </w:rPr>
        <w:t>季度报告所载资料不存在虚假记载、误导性陈述或重大遗漏，并对其内容的真实性、准确性和完整性承担个别及连带责任。</w:t>
      </w:r>
    </w:p>
    <w:p w:rsidR="00000000" w:rsidRDefault="000C2C09">
      <w:pPr>
        <w:spacing w:line="54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涉及基金明细如下：</w:t>
      </w:r>
    </w:p>
    <w:tbl>
      <w:tblPr>
        <w:tblW w:w="9465" w:type="dxa"/>
        <w:tblInd w:w="-111" w:type="dxa"/>
        <w:tblLayout w:type="fixed"/>
        <w:tblLook w:val="0000"/>
      </w:tblPr>
      <w:tblGrid>
        <w:gridCol w:w="1247"/>
        <w:gridCol w:w="8218"/>
      </w:tblGrid>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rPr>
              <w:t>产品代码</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b/>
                <w:bCs/>
                <w:color w:val="000000"/>
                <w:sz w:val="24"/>
                <w:szCs w:val="24"/>
              </w:rPr>
            </w:pPr>
            <w:r>
              <w:rPr>
                <w:rFonts w:ascii="仿宋" w:eastAsia="仿宋" w:hAnsi="仿宋" w:cs="仿宋" w:hint="eastAsia"/>
                <w:b/>
                <w:bCs/>
                <w:color w:val="000000"/>
                <w:kern w:val="0"/>
                <w:sz w:val="24"/>
                <w:szCs w:val="24"/>
                <w:lang/>
              </w:rPr>
              <w:t>产品名称</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000045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工银瑞信产业债债券型证券投资基金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000074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工银瑞信信用纯债一年定期开放债券型证券投资基金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000078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工银瑞信信用纯债三个月定期开放债券型证券投资基金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000184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工银瑞信添福</w:t>
            </w:r>
            <w:r>
              <w:rPr>
                <w:rFonts w:ascii="仿宋" w:eastAsia="仿宋" w:hAnsi="仿宋" w:cs="仿宋" w:hint="eastAsia"/>
                <w:color w:val="000000"/>
                <w:kern w:val="0"/>
                <w:sz w:val="24"/>
                <w:szCs w:val="24"/>
                <w:lang/>
              </w:rPr>
              <w:t>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000195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工银瑞信成长收益混合型证券投资基金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000236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工银瑞信月月薪定期支付债券型证券投资基金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000251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工银瑞信金融地产行业混合型证券投资基金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000263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工银瑞信信息产业混合型证券投资基金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000402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工银瑞信纯债债券型证券投资基金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000528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工银瑞信薪金货币市场基金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000667</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工银瑞信绝对收益策略混合型发起式证券投资基金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000677</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工银瑞信现金快线货币市场基金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000728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工银瑞信目标收益一年定期开放债券型证券投资基金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lastRenderedPageBreak/>
              <w:t>00076</w:t>
            </w:r>
            <w:r>
              <w:rPr>
                <w:rFonts w:ascii="仿宋" w:eastAsia="仿宋" w:hAnsi="仿宋" w:cs="仿宋" w:hint="eastAsia"/>
                <w:color w:val="000000"/>
                <w:kern w:val="0"/>
                <w:sz w:val="24"/>
                <w:szCs w:val="24"/>
                <w:lang/>
              </w:rPr>
              <w:t>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工银瑞信财富快线货币市场基金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000763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工银瑞信新财富灵活配置混合型证券投资基金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000793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工银瑞信高端制造行业股票型证券投资基金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000803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工银瑞信研究精选股票型证券投资基金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000831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工银瑞信医疗保健行业股票型证券投资基金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000848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工银瑞信添益快线货币市场基金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000893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工银瑞信创新动力股票型证券投资基金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000943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工银瑞信中高等级信用债债券型证券投资基金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000991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工银瑞信战略转型主题股票型证券投资基金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001008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工银瑞信国企改革主题股票型证</w:t>
            </w:r>
            <w:r>
              <w:rPr>
                <w:rFonts w:ascii="仿宋" w:eastAsia="仿宋" w:hAnsi="仿宋" w:cs="仿宋" w:hint="eastAsia"/>
                <w:color w:val="000000"/>
                <w:kern w:val="0"/>
                <w:sz w:val="24"/>
                <w:szCs w:val="24"/>
                <w:lang/>
              </w:rPr>
              <w:t>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001043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工银瑞信美丽城镇主题股票型证券投资基金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001054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工银瑞信新金融股票型证券投资基金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001140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工银瑞信总回报灵活配置混合型证券投资基金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001158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工银瑞信新材料新能源行业股票型证券投资基金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001171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工银瑞信养老产业股票型证券投资基金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001195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工银瑞信农业产业股票型证券投资基金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001245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工银瑞信生态环境行业股票型证券投资基金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001320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工银瑞信丰盈回报灵活配置混合型证券投资基金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001409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工银瑞信互联网加股票型证券投资基金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w:t>
            </w:r>
            <w:r>
              <w:rPr>
                <w:rFonts w:ascii="仿宋" w:eastAsia="仿宋" w:hAnsi="仿宋" w:cs="仿宋" w:hint="eastAsia"/>
                <w:color w:val="000000"/>
                <w:kern w:val="0"/>
                <w:sz w:val="24"/>
                <w:szCs w:val="24"/>
                <w:lang/>
              </w:rPr>
              <w:t>01496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工银瑞信聚焦</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001648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工银瑞信新价值灵活配置混合型证券投资基金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lastRenderedPageBreak/>
              <w:t>001650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工银瑞信丰收回报灵活配置混合型证券投资基金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001651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工银瑞信新蓝筹股票型证券投资基金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001714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工银瑞信文体产业股票型证券投资基金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001715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工银瑞信新焦点灵活配置混合型证券投资基金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001716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工银瑞信新趋势灵活配置混合型证券投资基金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001717</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工银瑞信前沿医疗股票型证券投资基金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001718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工银瑞信物流产业股票型证券投资基金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001719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w:t>
            </w:r>
            <w:r>
              <w:rPr>
                <w:rFonts w:ascii="仿宋" w:eastAsia="仿宋" w:hAnsi="仿宋" w:cs="仿宋" w:hint="eastAsia"/>
                <w:color w:val="000000"/>
                <w:kern w:val="0"/>
                <w:sz w:val="24"/>
                <w:szCs w:val="24"/>
                <w:lang/>
              </w:rPr>
              <w:t>国家战略主题股票型证券投资基金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001720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工银瑞信新增利混合型证券投资基金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001721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工银瑞信新增益混合型证券投资基金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001722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工银瑞信银和利混合型证券投资基金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002000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工银瑞信新生利混合型证券投资基金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002003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工银瑞信新机遇灵活配置混合型证券投资基金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002005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工银瑞信新得利混合型证券投资基金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002006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工银瑞信新得益混合型证券投资基金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002379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工银瑞信香港中小盘股票型证券投资基金（</w:t>
            </w:r>
            <w:r>
              <w:rPr>
                <w:rFonts w:ascii="仿宋" w:eastAsia="仿宋" w:hAnsi="仿宋" w:cs="仿宋" w:hint="eastAsia"/>
                <w:color w:val="000000"/>
                <w:kern w:val="0"/>
                <w:sz w:val="24"/>
                <w:szCs w:val="24"/>
                <w:lang/>
              </w:rPr>
              <w:t>QDII</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002387</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工银瑞信沪港深股票型证券投资基金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w:t>
            </w:r>
            <w:r>
              <w:rPr>
                <w:rFonts w:ascii="仿宋" w:eastAsia="仿宋" w:hAnsi="仿宋" w:cs="仿宋" w:hint="eastAsia"/>
                <w:color w:val="000000"/>
                <w:kern w:val="0"/>
                <w:sz w:val="24"/>
                <w:szCs w:val="24"/>
                <w:lang/>
              </w:rPr>
              <w:t>2594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工银瑞信现代服务业灵活配置混合型证券投资基金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002603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工银瑞信瑞丰半年定期开放纯债债券型发起式证券投资基金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002679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工银瑞信安盈货币市场基金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002750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工银瑞信泰享三年理财债券型证券投资基金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002832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工银瑞信恒享纯债债券型证券投资基金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002861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工银瑞信智能制造股票型证券投资基金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002997</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工银瑞信瑞享纯债债券型证券投资基金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003341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工银瑞信瑞盈</w:t>
            </w:r>
            <w:r>
              <w:rPr>
                <w:rFonts w:ascii="仿宋" w:eastAsia="仿宋" w:hAnsi="仿宋" w:cs="仿宋" w:hint="eastAsia"/>
                <w:color w:val="000000"/>
                <w:kern w:val="0"/>
                <w:sz w:val="24"/>
                <w:szCs w:val="24"/>
                <w:lang/>
              </w:rPr>
              <w:t>18</w:t>
            </w:r>
            <w:r>
              <w:rPr>
                <w:rFonts w:ascii="仿宋" w:eastAsia="仿宋" w:hAnsi="仿宋" w:cs="仿宋" w:hint="eastAsia"/>
                <w:color w:val="000000"/>
                <w:kern w:val="0"/>
                <w:sz w:val="24"/>
                <w:szCs w:val="24"/>
                <w:lang/>
              </w:rPr>
              <w:t>个月定期开放债券型证券投资基金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003385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工银瑞信全球美元债债券型证券投资基金（</w:t>
            </w:r>
            <w:r>
              <w:rPr>
                <w:rFonts w:ascii="仿宋" w:eastAsia="仿宋" w:hAnsi="仿宋" w:cs="仿宋" w:hint="eastAsia"/>
                <w:color w:val="000000"/>
                <w:kern w:val="0"/>
                <w:sz w:val="24"/>
                <w:szCs w:val="24"/>
                <w:lang/>
              </w:rPr>
              <w:t>QDII</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003401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工银瑞信可转债债券型证券投资基金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003752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工银瑞信如意货币市场基金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004032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工银瑞信丰淳半年定期开放债券型发起式证券投资基金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005102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工银瑞信沪深</w:t>
            </w:r>
            <w:r>
              <w:rPr>
                <w:rFonts w:ascii="仿宋" w:eastAsia="仿宋" w:hAnsi="仿宋" w:cs="仿宋" w:hint="eastAsia"/>
                <w:color w:val="000000"/>
                <w:kern w:val="0"/>
                <w:sz w:val="24"/>
                <w:szCs w:val="24"/>
                <w:lang/>
              </w:rPr>
              <w:t>300</w:t>
            </w:r>
            <w:r>
              <w:rPr>
                <w:rFonts w:ascii="仿宋" w:eastAsia="仿宋" w:hAnsi="仿宋" w:cs="仿宋" w:hint="eastAsia"/>
                <w:color w:val="000000"/>
                <w:kern w:val="0"/>
                <w:sz w:val="24"/>
                <w:szCs w:val="24"/>
                <w:lang/>
              </w:rPr>
              <w:t>交易型开放式指数证券投资基金联接基金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005197</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工银瑞信沪港深精选灵活配置混合型证券投资基金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005390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工银瑞信创业板交易型开放式指数证券投资基金联接基金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005525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工银瑞信瑞祥定期开放债券型发起式证券投资基金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005526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工银瑞信新生代消费灵活配置混合型证券投资基金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005699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工银瑞信新经济</w:t>
            </w:r>
            <w:r>
              <w:rPr>
                <w:rFonts w:ascii="仿宋" w:eastAsia="仿宋" w:hAnsi="仿宋" w:cs="仿宋" w:hint="eastAsia"/>
                <w:color w:val="000000"/>
                <w:kern w:val="0"/>
                <w:sz w:val="24"/>
                <w:szCs w:val="24"/>
                <w:lang/>
              </w:rPr>
              <w:t>灵活配置混合型证券投资基金（</w:t>
            </w:r>
            <w:r>
              <w:rPr>
                <w:rFonts w:ascii="仿宋" w:eastAsia="仿宋" w:hAnsi="仿宋" w:cs="仿宋" w:hint="eastAsia"/>
                <w:color w:val="000000"/>
                <w:kern w:val="0"/>
                <w:sz w:val="24"/>
                <w:szCs w:val="24"/>
                <w:lang/>
              </w:rPr>
              <w:t>QDII</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005772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工银瑞信瑞景定期开放债券型发起式证券投资基金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005833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工银瑞信红利优享灵活配置混合型证券投资基金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005937</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工银瑞信精选金融地产行业混合型证券投资基金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005939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工银瑞信新能源汽车主题混合型证券投资基金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005943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工银瑞信聚福混合型证券投资基金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005945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工银瑞信可转债优选债券型证券投资基金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006002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工银瑞信医药健康行业股票型证券投资基金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006004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工银瑞信添祥一年定期开放债券型证券投资基金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006169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工银瑞信瑞福纯债债券型证券投资基金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006220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工银瑞信上证</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交易型开放式指数证券投资基金联接基金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006295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工银瑞信养老目标日期</w:t>
            </w:r>
            <w:r>
              <w:rPr>
                <w:rFonts w:ascii="仿宋" w:eastAsia="仿宋" w:hAnsi="仿宋" w:cs="仿宋" w:hint="eastAsia"/>
                <w:color w:val="000000"/>
                <w:kern w:val="0"/>
                <w:sz w:val="24"/>
                <w:szCs w:val="24"/>
                <w:lang/>
              </w:rPr>
              <w:t>2035</w:t>
            </w:r>
            <w:r>
              <w:rPr>
                <w:rFonts w:ascii="仿宋" w:eastAsia="仿宋" w:hAnsi="仿宋" w:cs="仿宋" w:hint="eastAsia"/>
                <w:color w:val="000000"/>
                <w:kern w:val="0"/>
                <w:sz w:val="24"/>
                <w:szCs w:val="24"/>
                <w:lang/>
              </w:rPr>
              <w:t>三年持有期混合型基金中基金（</w:t>
            </w:r>
            <w:r>
              <w:rPr>
                <w:rFonts w:ascii="仿宋" w:eastAsia="仿宋" w:hAnsi="仿宋" w:cs="仿宋" w:hint="eastAsia"/>
                <w:color w:val="000000"/>
                <w:kern w:val="0"/>
                <w:sz w:val="24"/>
                <w:szCs w:val="24"/>
                <w:lang/>
              </w:rPr>
              <w:t>FOF</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006615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工银瑞信战略新兴产业混合型证券投资基金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006617</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工银瑞信瑞泽定期开放债券型证券投资基金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006738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工银瑞信添慧债券型证券投资基金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006740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工银瑞信尊利中短债债券型证券投资基金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006834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工银瑞信尊享短债债券型证券投资基金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006886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工银瑞信养老目标日期</w:t>
            </w:r>
            <w:r>
              <w:rPr>
                <w:rFonts w:ascii="仿宋" w:eastAsia="仿宋" w:hAnsi="仿宋" w:cs="仿宋" w:hint="eastAsia"/>
                <w:color w:val="000000"/>
                <w:kern w:val="0"/>
                <w:sz w:val="24"/>
                <w:szCs w:val="24"/>
                <w:lang/>
              </w:rPr>
              <w:t>2050</w:t>
            </w:r>
            <w:r>
              <w:rPr>
                <w:rFonts w:ascii="仿宋" w:eastAsia="仿宋" w:hAnsi="仿宋" w:cs="仿宋" w:hint="eastAsia"/>
                <w:color w:val="000000"/>
                <w:kern w:val="0"/>
                <w:sz w:val="24"/>
                <w:szCs w:val="24"/>
                <w:lang/>
              </w:rPr>
              <w:t>五年持有期混</w:t>
            </w:r>
            <w:r>
              <w:rPr>
                <w:rFonts w:ascii="仿宋" w:eastAsia="仿宋" w:hAnsi="仿宋" w:cs="仿宋" w:hint="eastAsia"/>
                <w:color w:val="000000"/>
                <w:kern w:val="0"/>
                <w:sz w:val="24"/>
                <w:szCs w:val="24"/>
                <w:lang/>
              </w:rPr>
              <w:t>合型发起式基金中基金（</w:t>
            </w:r>
            <w:r>
              <w:rPr>
                <w:rFonts w:ascii="仿宋" w:eastAsia="仿宋" w:hAnsi="仿宋" w:cs="仿宋" w:hint="eastAsia"/>
                <w:color w:val="000000"/>
                <w:kern w:val="0"/>
                <w:sz w:val="24"/>
                <w:szCs w:val="24"/>
                <w:lang/>
              </w:rPr>
              <w:t>FOF</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007078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工银瑞信中债</w:t>
            </w:r>
            <w:r>
              <w:rPr>
                <w:rFonts w:ascii="仿宋" w:eastAsia="仿宋" w:hAnsi="仿宋" w:cs="仿宋" w:hint="eastAsia"/>
                <w:color w:val="000000"/>
                <w:kern w:val="0"/>
                <w:sz w:val="24"/>
                <w:szCs w:val="24"/>
                <w:lang/>
              </w:rPr>
              <w:t>3-5</w:t>
            </w:r>
            <w:r>
              <w:rPr>
                <w:rFonts w:ascii="仿宋" w:eastAsia="仿宋" w:hAnsi="仿宋" w:cs="仿宋" w:hint="eastAsia"/>
                <w:color w:val="000000"/>
                <w:kern w:val="0"/>
                <w:sz w:val="24"/>
                <w:szCs w:val="24"/>
                <w:lang/>
              </w:rPr>
              <w:t>年国开行债券指数证券投资基金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007122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工银瑞信中债</w:t>
            </w:r>
            <w:r>
              <w:rPr>
                <w:rFonts w:ascii="仿宋" w:eastAsia="仿宋" w:hAnsi="仿宋" w:cs="仿宋" w:hint="eastAsia"/>
                <w:color w:val="000000"/>
                <w:kern w:val="0"/>
                <w:sz w:val="24"/>
                <w:szCs w:val="24"/>
                <w:lang/>
              </w:rPr>
              <w:t>1-3</w:t>
            </w:r>
            <w:r>
              <w:rPr>
                <w:rFonts w:ascii="仿宋" w:eastAsia="仿宋" w:hAnsi="仿宋" w:cs="仿宋" w:hint="eastAsia"/>
                <w:color w:val="000000"/>
                <w:kern w:val="0"/>
                <w:sz w:val="24"/>
                <w:szCs w:val="24"/>
                <w:lang/>
              </w:rPr>
              <w:t>年国开行债券指数证券投资基金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007124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工银瑞信中债</w:t>
            </w:r>
            <w:r>
              <w:rPr>
                <w:rFonts w:ascii="仿宋" w:eastAsia="仿宋" w:hAnsi="仿宋" w:cs="仿宋" w:hint="eastAsia"/>
                <w:color w:val="000000"/>
                <w:kern w:val="0"/>
                <w:sz w:val="24"/>
                <w:szCs w:val="24"/>
                <w:lang/>
              </w:rPr>
              <w:t>1-3</w:t>
            </w:r>
            <w:r>
              <w:rPr>
                <w:rFonts w:ascii="仿宋" w:eastAsia="仿宋" w:hAnsi="仿宋" w:cs="仿宋" w:hint="eastAsia"/>
                <w:color w:val="000000"/>
                <w:kern w:val="0"/>
                <w:sz w:val="24"/>
                <w:szCs w:val="24"/>
                <w:lang/>
              </w:rPr>
              <w:t>年农发行债券指数证券投资基金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007284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工银瑞信中债</w:t>
            </w:r>
            <w:r>
              <w:rPr>
                <w:rFonts w:ascii="仿宋" w:eastAsia="仿宋" w:hAnsi="仿宋" w:cs="仿宋" w:hint="eastAsia"/>
                <w:color w:val="000000"/>
                <w:kern w:val="0"/>
                <w:sz w:val="24"/>
                <w:szCs w:val="24"/>
                <w:lang/>
              </w:rPr>
              <w:t>1-5</w:t>
            </w:r>
            <w:r>
              <w:rPr>
                <w:rFonts w:ascii="仿宋" w:eastAsia="仿宋" w:hAnsi="仿宋" w:cs="仿宋" w:hint="eastAsia"/>
                <w:color w:val="000000"/>
                <w:kern w:val="0"/>
                <w:sz w:val="24"/>
                <w:szCs w:val="24"/>
                <w:lang/>
              </w:rPr>
              <w:t>年进出口行债券指数证券投资基金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007353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工银瑞信科技创新混合型证券投资基金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007585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工银瑞信瑞弘</w:t>
            </w:r>
            <w:r>
              <w:rPr>
                <w:rFonts w:ascii="仿宋" w:eastAsia="仿宋" w:hAnsi="仿宋" w:cs="仿宋" w:hint="eastAsia"/>
                <w:color w:val="000000"/>
                <w:kern w:val="0"/>
                <w:sz w:val="24"/>
                <w:szCs w:val="24"/>
                <w:lang/>
              </w:rPr>
              <w:t>3</w:t>
            </w:r>
            <w:r>
              <w:rPr>
                <w:rFonts w:ascii="仿宋" w:eastAsia="仿宋" w:hAnsi="仿宋" w:cs="仿宋" w:hint="eastAsia"/>
                <w:color w:val="000000"/>
                <w:kern w:val="0"/>
                <w:sz w:val="24"/>
                <w:szCs w:val="24"/>
                <w:lang/>
              </w:rPr>
              <w:t>个月定期开放债券型发起式证券投资基金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007650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工银瑞信养老目标日期</w:t>
            </w:r>
            <w:r>
              <w:rPr>
                <w:rFonts w:ascii="仿宋" w:eastAsia="仿宋" w:hAnsi="仿宋" w:cs="仿宋" w:hint="eastAsia"/>
                <w:color w:val="000000"/>
                <w:kern w:val="0"/>
                <w:sz w:val="24"/>
                <w:szCs w:val="24"/>
                <w:lang/>
              </w:rPr>
              <w:t>2040</w:t>
            </w:r>
            <w:r>
              <w:rPr>
                <w:rFonts w:ascii="仿宋" w:eastAsia="仿宋" w:hAnsi="仿宋" w:cs="仿宋" w:hint="eastAsia"/>
                <w:color w:val="000000"/>
                <w:kern w:val="0"/>
                <w:sz w:val="24"/>
                <w:szCs w:val="24"/>
                <w:lang/>
              </w:rPr>
              <w:t>三年持有期混合型发起式基金中基金（</w:t>
            </w:r>
            <w:r>
              <w:rPr>
                <w:rFonts w:ascii="仿宋" w:eastAsia="仿宋" w:hAnsi="仿宋" w:cs="仿宋" w:hint="eastAsia"/>
                <w:color w:val="000000"/>
                <w:kern w:val="0"/>
                <w:sz w:val="24"/>
                <w:szCs w:val="24"/>
                <w:lang/>
              </w:rPr>
              <w:t>FOF</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007651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工银瑞信养老目标日期</w:t>
            </w:r>
            <w:r>
              <w:rPr>
                <w:rFonts w:ascii="仿宋" w:eastAsia="仿宋" w:hAnsi="仿宋" w:cs="仿宋" w:hint="eastAsia"/>
                <w:color w:val="000000"/>
                <w:kern w:val="0"/>
                <w:sz w:val="24"/>
                <w:szCs w:val="24"/>
                <w:lang/>
              </w:rPr>
              <w:t>2045</w:t>
            </w:r>
            <w:r>
              <w:rPr>
                <w:rFonts w:ascii="仿宋" w:eastAsia="仿宋" w:hAnsi="仿宋" w:cs="仿宋" w:hint="eastAsia"/>
                <w:color w:val="000000"/>
                <w:kern w:val="0"/>
                <w:sz w:val="24"/>
                <w:szCs w:val="24"/>
                <w:lang/>
              </w:rPr>
              <w:t>三年持有期混合型发起式基金中基金（</w:t>
            </w:r>
            <w:r>
              <w:rPr>
                <w:rFonts w:ascii="仿宋" w:eastAsia="仿宋" w:hAnsi="仿宋" w:cs="仿宋" w:hint="eastAsia"/>
                <w:color w:val="000000"/>
                <w:kern w:val="0"/>
                <w:sz w:val="24"/>
                <w:szCs w:val="24"/>
                <w:lang/>
              </w:rPr>
              <w:t>FOF</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007674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工银瑞信产业升级股票型证券投资基金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007852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工银瑞信瑞安</w:t>
            </w:r>
            <w:r>
              <w:rPr>
                <w:rFonts w:ascii="仿宋" w:eastAsia="仿宋" w:hAnsi="仿宋" w:cs="仿宋" w:hint="eastAsia"/>
                <w:color w:val="000000"/>
                <w:kern w:val="0"/>
                <w:sz w:val="24"/>
                <w:szCs w:val="24"/>
                <w:lang/>
              </w:rPr>
              <w:t>3</w:t>
            </w:r>
            <w:r>
              <w:rPr>
                <w:rFonts w:ascii="仿宋" w:eastAsia="仿宋" w:hAnsi="仿宋" w:cs="仿宋" w:hint="eastAsia"/>
                <w:color w:val="000000"/>
                <w:kern w:val="0"/>
                <w:sz w:val="24"/>
                <w:szCs w:val="24"/>
                <w:lang/>
              </w:rPr>
              <w:t>个月定期开放纯债债券型发起式证券投资基金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008027</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工银瑞信泰和</w:t>
            </w:r>
            <w:r>
              <w:rPr>
                <w:rFonts w:ascii="仿宋" w:eastAsia="仿宋" w:hAnsi="仿宋" w:cs="仿宋" w:hint="eastAsia"/>
                <w:color w:val="000000"/>
                <w:kern w:val="0"/>
                <w:sz w:val="24"/>
                <w:szCs w:val="24"/>
                <w:lang/>
              </w:rPr>
              <w:t>39</w:t>
            </w:r>
            <w:r>
              <w:rPr>
                <w:rFonts w:ascii="仿宋" w:eastAsia="仿宋" w:hAnsi="仿宋" w:cs="仿宋" w:hint="eastAsia"/>
                <w:color w:val="000000"/>
                <w:kern w:val="0"/>
                <w:sz w:val="24"/>
                <w:szCs w:val="24"/>
                <w:lang/>
              </w:rPr>
              <w:t>个月定期开放债券型证券投资基金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008052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工银瑞信粤港澳大湾区创新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交易型开放式指数证券投资基金联接基金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008142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工银瑞信黄金交易型开放式证券投资基金联接基金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008144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工银瑞信智远动态配置三个月持有期混合型基金中基金（</w:t>
            </w:r>
            <w:r>
              <w:rPr>
                <w:rFonts w:ascii="仿宋" w:eastAsia="仿宋" w:hAnsi="仿宋" w:cs="仿宋" w:hint="eastAsia"/>
                <w:color w:val="000000"/>
                <w:kern w:val="0"/>
                <w:sz w:val="24"/>
                <w:szCs w:val="24"/>
                <w:lang/>
              </w:rPr>
              <w:t>FOF</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008166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工银瑞信消费</w:t>
            </w:r>
            <w:r>
              <w:rPr>
                <w:rFonts w:ascii="仿宋" w:eastAsia="仿宋" w:hAnsi="仿宋" w:cs="仿宋" w:hint="eastAsia"/>
                <w:color w:val="000000"/>
                <w:kern w:val="0"/>
                <w:sz w:val="24"/>
                <w:szCs w:val="24"/>
                <w:lang/>
              </w:rPr>
              <w:t>行业股票型证券投资基金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008471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工银瑞信泰颐三年定期开放债券型证券投资基金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008539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工银瑞信开元利率债债券型证券投资基金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009029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工银瑞信高质量成长混合型证券投资基金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009031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工银瑞信聚和一年定期开放混合型证券投资基金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009076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工银瑞信圆兴混合型证券投资基金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009335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工银瑞信稳健养老目标一年持有期混合型发起式基金中基金（</w:t>
            </w:r>
            <w:r>
              <w:rPr>
                <w:rFonts w:ascii="仿宋" w:eastAsia="仿宋" w:hAnsi="仿宋" w:cs="仿宋" w:hint="eastAsia"/>
                <w:color w:val="000000"/>
                <w:kern w:val="0"/>
                <w:sz w:val="24"/>
                <w:szCs w:val="24"/>
                <w:lang/>
              </w:rPr>
              <w:t>FOF</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009340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工银瑞信养老目标日期</w:t>
            </w:r>
            <w:r>
              <w:rPr>
                <w:rFonts w:ascii="仿宋" w:eastAsia="仿宋" w:hAnsi="仿宋" w:cs="仿宋" w:hint="eastAsia"/>
                <w:color w:val="000000"/>
                <w:kern w:val="0"/>
                <w:sz w:val="24"/>
                <w:szCs w:val="24"/>
                <w:lang/>
              </w:rPr>
              <w:t>2055</w:t>
            </w:r>
            <w:r>
              <w:rPr>
                <w:rFonts w:ascii="仿宋" w:eastAsia="仿宋" w:hAnsi="仿宋" w:cs="仿宋" w:hint="eastAsia"/>
                <w:color w:val="000000"/>
                <w:kern w:val="0"/>
                <w:sz w:val="24"/>
                <w:szCs w:val="24"/>
                <w:lang/>
              </w:rPr>
              <w:t>五年持有期混合型发起式基金中基金（</w:t>
            </w:r>
            <w:r>
              <w:rPr>
                <w:rFonts w:ascii="仿宋" w:eastAsia="仿宋" w:hAnsi="仿宋" w:cs="仿宋" w:hint="eastAsia"/>
                <w:color w:val="000000"/>
                <w:kern w:val="0"/>
                <w:sz w:val="24"/>
                <w:szCs w:val="24"/>
                <w:lang/>
              </w:rPr>
              <w:t>FOF</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009364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工银瑞信科技创新</w:t>
            </w:r>
            <w:r>
              <w:rPr>
                <w:rFonts w:ascii="仿宋" w:eastAsia="仿宋" w:hAnsi="仿宋" w:cs="仿宋" w:hint="eastAsia"/>
                <w:color w:val="000000"/>
                <w:kern w:val="0"/>
                <w:sz w:val="24"/>
                <w:szCs w:val="24"/>
                <w:lang/>
              </w:rPr>
              <w:t>6</w:t>
            </w:r>
            <w:r>
              <w:rPr>
                <w:rFonts w:ascii="仿宋" w:eastAsia="仿宋" w:hAnsi="仿宋" w:cs="仿宋" w:hint="eastAsia"/>
                <w:color w:val="000000"/>
                <w:kern w:val="0"/>
                <w:sz w:val="24"/>
                <w:szCs w:val="24"/>
                <w:lang/>
              </w:rPr>
              <w:t>个月定期开</w:t>
            </w:r>
            <w:r>
              <w:rPr>
                <w:rFonts w:ascii="仿宋" w:eastAsia="仿宋" w:hAnsi="仿宋" w:cs="仿宋" w:hint="eastAsia"/>
                <w:color w:val="000000"/>
                <w:kern w:val="0"/>
                <w:sz w:val="24"/>
                <w:szCs w:val="24"/>
                <w:lang/>
              </w:rPr>
              <w:t>放混合型证券投资基金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009421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工银瑞信彭博国开行债券</w:t>
            </w:r>
            <w:r>
              <w:rPr>
                <w:rFonts w:ascii="仿宋" w:eastAsia="仿宋" w:hAnsi="仿宋" w:cs="仿宋" w:hint="eastAsia"/>
                <w:color w:val="000000"/>
                <w:kern w:val="0"/>
                <w:sz w:val="24"/>
                <w:szCs w:val="24"/>
                <w:lang/>
              </w:rPr>
              <w:t>1-3</w:t>
            </w:r>
            <w:r>
              <w:rPr>
                <w:rFonts w:ascii="仿宋" w:eastAsia="仿宋" w:hAnsi="仿宋" w:cs="仿宋" w:hint="eastAsia"/>
                <w:color w:val="000000"/>
                <w:kern w:val="0"/>
                <w:sz w:val="24"/>
                <w:szCs w:val="24"/>
                <w:lang/>
              </w:rPr>
              <w:t>年指数证券投资基金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009707</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工银瑞信新兴制造混合型证券投资基金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009792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工银瑞信瑞益债券型证券投资基金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009867</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工银瑞信创新精选一年定期开放混合型证券投资基金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009927</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工银瑞信聚利</w:t>
            </w:r>
            <w:r>
              <w:rPr>
                <w:rFonts w:ascii="仿宋" w:eastAsia="仿宋" w:hAnsi="仿宋" w:cs="仿宋" w:hint="eastAsia"/>
                <w:color w:val="000000"/>
                <w:kern w:val="0"/>
                <w:sz w:val="24"/>
                <w:szCs w:val="24"/>
                <w:lang/>
              </w:rPr>
              <w:t>18</w:t>
            </w:r>
            <w:r>
              <w:rPr>
                <w:rFonts w:ascii="仿宋" w:eastAsia="仿宋" w:hAnsi="仿宋" w:cs="仿宋" w:hint="eastAsia"/>
                <w:color w:val="000000"/>
                <w:kern w:val="0"/>
                <w:sz w:val="24"/>
                <w:szCs w:val="24"/>
                <w:lang/>
              </w:rPr>
              <w:t>个月定期开放混合型证券投资基金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010068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工银瑞信双盈债券型证券投资基金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010088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工银瑞信优质成长混合型证券投资基金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010393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工银瑞信健康生活混合型证券投资基金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010632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工银瑞信瑞达一年定期开放纯债债</w:t>
            </w:r>
            <w:r>
              <w:rPr>
                <w:rFonts w:ascii="仿宋" w:eastAsia="仿宋" w:hAnsi="仿宋" w:cs="仿宋" w:hint="eastAsia"/>
                <w:color w:val="000000"/>
                <w:kern w:val="0"/>
                <w:sz w:val="24"/>
                <w:szCs w:val="24"/>
                <w:lang/>
              </w:rPr>
              <w:t>券型发起式证券投资基金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010668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工银瑞信优选对冲策略灵活配置混合型发起式证券投资基金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010744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工银瑞信灵动价值混合型证券投资基金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011006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工银瑞信圆丰三年持有期混合型证券投资基金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011069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工银瑞信成长精选混合型证券投资基金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011091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工银瑞信双玺</w:t>
            </w:r>
            <w:r>
              <w:rPr>
                <w:rFonts w:ascii="仿宋" w:eastAsia="仿宋" w:hAnsi="仿宋" w:cs="仿宋" w:hint="eastAsia"/>
                <w:color w:val="000000"/>
                <w:kern w:val="0"/>
                <w:sz w:val="24"/>
                <w:szCs w:val="24"/>
                <w:lang/>
              </w:rPr>
              <w:t>6</w:t>
            </w:r>
            <w:r>
              <w:rPr>
                <w:rFonts w:ascii="仿宋" w:eastAsia="仿宋" w:hAnsi="仿宋" w:cs="仿宋" w:hint="eastAsia"/>
                <w:color w:val="000000"/>
                <w:kern w:val="0"/>
                <w:sz w:val="24"/>
                <w:szCs w:val="24"/>
                <w:lang/>
              </w:rPr>
              <w:t>个月持有期债券型证券投资基金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011304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工银瑞信创新成长混合型证券投资基金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011387</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工银瑞信宁瑞</w:t>
            </w:r>
            <w:r>
              <w:rPr>
                <w:rFonts w:ascii="仿宋" w:eastAsia="仿宋" w:hAnsi="仿宋" w:cs="仿宋" w:hint="eastAsia"/>
                <w:color w:val="000000"/>
                <w:kern w:val="0"/>
                <w:sz w:val="24"/>
                <w:szCs w:val="24"/>
                <w:lang/>
              </w:rPr>
              <w:t>6</w:t>
            </w:r>
            <w:r>
              <w:rPr>
                <w:rFonts w:ascii="仿宋" w:eastAsia="仿宋" w:hAnsi="仿宋" w:cs="仿宋" w:hint="eastAsia"/>
                <w:color w:val="000000"/>
                <w:kern w:val="0"/>
                <w:sz w:val="24"/>
                <w:szCs w:val="24"/>
                <w:lang/>
              </w:rPr>
              <w:t>个月持有期混合型证券投资基金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011532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工银瑞信聚丰混合型证券投资基金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011614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工银瑞信上证科创板</w:t>
            </w:r>
            <w:r>
              <w:rPr>
                <w:rFonts w:ascii="仿宋" w:eastAsia="仿宋" w:hAnsi="仿宋" w:cs="仿宋" w:hint="eastAsia"/>
                <w:color w:val="000000"/>
                <w:kern w:val="0"/>
                <w:sz w:val="24"/>
                <w:szCs w:val="24"/>
                <w:lang/>
              </w:rPr>
              <w:t>5</w:t>
            </w:r>
            <w:r>
              <w:rPr>
                <w:rFonts w:ascii="仿宋" w:eastAsia="仿宋" w:hAnsi="仿宋" w:cs="仿宋" w:hint="eastAsia"/>
                <w:color w:val="000000"/>
                <w:kern w:val="0"/>
                <w:sz w:val="24"/>
                <w:szCs w:val="24"/>
                <w:lang/>
              </w:rPr>
              <w:t>0</w:t>
            </w:r>
            <w:r>
              <w:rPr>
                <w:rFonts w:ascii="仿宋" w:eastAsia="仿宋" w:hAnsi="仿宋" w:cs="仿宋" w:hint="eastAsia"/>
                <w:color w:val="000000"/>
                <w:kern w:val="0"/>
                <w:sz w:val="24"/>
                <w:szCs w:val="24"/>
                <w:lang/>
              </w:rPr>
              <w:t>成份交易型开放式指数证券投资基金联接基金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011727</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工银瑞信聚瑞混合型证券投资基金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011729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工银瑞信聚享混合型证券投资基金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011786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工银瑞信聚安混合型证券投资基金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011788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工银瑞信聚益混合型证券投资基金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011884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工银瑞信景气优选混合型证券投资基金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011932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工银瑞信战略远见混合型证券投资基金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011943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工银瑞信瑞盛一年定期开放纯债债券型发起式证券投资基金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012014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工银瑞信聚润</w:t>
            </w:r>
            <w:r>
              <w:rPr>
                <w:rFonts w:ascii="仿宋" w:eastAsia="仿宋" w:hAnsi="仿宋" w:cs="仿宋" w:hint="eastAsia"/>
                <w:color w:val="000000"/>
                <w:kern w:val="0"/>
                <w:sz w:val="24"/>
                <w:szCs w:val="24"/>
                <w:lang/>
              </w:rPr>
              <w:t>6</w:t>
            </w:r>
            <w:r>
              <w:rPr>
                <w:rFonts w:ascii="仿宋" w:eastAsia="仿宋" w:hAnsi="仿宋" w:cs="仿宋" w:hint="eastAsia"/>
                <w:color w:val="000000"/>
                <w:kern w:val="0"/>
                <w:sz w:val="24"/>
                <w:szCs w:val="24"/>
                <w:lang/>
              </w:rPr>
              <w:t>个月持有期混合型证券投资基金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012119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工银瑞信核心优势混合型证券</w:t>
            </w:r>
            <w:r>
              <w:rPr>
                <w:rFonts w:ascii="仿宋" w:eastAsia="仿宋" w:hAnsi="仿宋" w:cs="仿宋" w:hint="eastAsia"/>
                <w:color w:val="000000"/>
                <w:kern w:val="0"/>
                <w:sz w:val="24"/>
                <w:szCs w:val="24"/>
                <w:lang/>
              </w:rPr>
              <w:t>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012336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工银瑞信稳健回报</w:t>
            </w: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天持有期短债债券型发起式证券投资基金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012740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工银瑞信平衡回报</w:t>
            </w:r>
            <w:r>
              <w:rPr>
                <w:rFonts w:ascii="仿宋" w:eastAsia="仿宋" w:hAnsi="仿宋" w:cs="仿宋" w:hint="eastAsia"/>
                <w:color w:val="000000"/>
                <w:kern w:val="0"/>
                <w:sz w:val="24"/>
                <w:szCs w:val="24"/>
                <w:lang/>
              </w:rPr>
              <w:t>6</w:t>
            </w:r>
            <w:r>
              <w:rPr>
                <w:rFonts w:ascii="仿宋" w:eastAsia="仿宋" w:hAnsi="仿宋" w:cs="仿宋" w:hint="eastAsia"/>
                <w:color w:val="000000"/>
                <w:kern w:val="0"/>
                <w:sz w:val="24"/>
                <w:szCs w:val="24"/>
                <w:lang/>
              </w:rPr>
              <w:t>个月持有期债券型证券投资基金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012742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工银瑞信瑞富一年定期开放纯债债券型发起式证券投资基金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012759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工银瑞信中证沪港深互联网交易型开放式指数证券投资基金发起式联接基金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012826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工银瑞信聚宁</w:t>
            </w:r>
            <w:r>
              <w:rPr>
                <w:rFonts w:ascii="仿宋" w:eastAsia="仿宋" w:hAnsi="仿宋" w:cs="仿宋" w:hint="eastAsia"/>
                <w:color w:val="000000"/>
                <w:kern w:val="0"/>
                <w:sz w:val="24"/>
                <w:szCs w:val="24"/>
                <w:lang/>
              </w:rPr>
              <w:t>9</w:t>
            </w:r>
            <w:r>
              <w:rPr>
                <w:rFonts w:ascii="仿宋" w:eastAsia="仿宋" w:hAnsi="仿宋" w:cs="仿宋" w:hint="eastAsia"/>
                <w:color w:val="000000"/>
                <w:kern w:val="0"/>
                <w:sz w:val="24"/>
                <w:szCs w:val="24"/>
                <w:lang/>
              </w:rPr>
              <w:t>个月持有期混合型证券投资基金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012844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工银瑞信恒兴</w:t>
            </w:r>
            <w:r>
              <w:rPr>
                <w:rFonts w:ascii="仿宋" w:eastAsia="仿宋" w:hAnsi="仿宋" w:cs="仿宋" w:hint="eastAsia"/>
                <w:color w:val="000000"/>
                <w:kern w:val="0"/>
                <w:sz w:val="24"/>
                <w:szCs w:val="24"/>
                <w:lang/>
              </w:rPr>
              <w:t>6</w:t>
            </w:r>
            <w:r>
              <w:rPr>
                <w:rFonts w:ascii="仿宋" w:eastAsia="仿宋" w:hAnsi="仿宋" w:cs="仿宋" w:hint="eastAsia"/>
                <w:color w:val="000000"/>
                <w:kern w:val="0"/>
                <w:sz w:val="24"/>
                <w:szCs w:val="24"/>
                <w:lang/>
              </w:rPr>
              <w:t>个月持有期混合型证券投资基金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012888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工银瑞信兴瑞一年持有期混合型证券投资基金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013011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工银瑞信中证创新</w:t>
            </w:r>
            <w:r>
              <w:rPr>
                <w:rFonts w:ascii="仿宋" w:eastAsia="仿宋" w:hAnsi="仿宋" w:cs="仿宋" w:hint="eastAsia"/>
                <w:color w:val="000000"/>
                <w:kern w:val="0"/>
                <w:sz w:val="24"/>
                <w:szCs w:val="24"/>
                <w:lang/>
              </w:rPr>
              <w:t>药产业交易型开放式指数证券投资基金发起式联接基金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013059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工银瑞信平衡养老目标三年持有期混合型发起式基金中基金（</w:t>
            </w:r>
            <w:r>
              <w:rPr>
                <w:rFonts w:ascii="仿宋" w:eastAsia="仿宋" w:hAnsi="仿宋" w:cs="仿宋" w:hint="eastAsia"/>
                <w:color w:val="000000"/>
                <w:kern w:val="0"/>
                <w:sz w:val="24"/>
                <w:szCs w:val="24"/>
                <w:lang/>
              </w:rPr>
              <w:t>FOF</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013060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工银瑞信养老目标日期</w:t>
            </w:r>
            <w:r>
              <w:rPr>
                <w:rFonts w:ascii="仿宋" w:eastAsia="仿宋" w:hAnsi="仿宋" w:cs="仿宋" w:hint="eastAsia"/>
                <w:color w:val="000000"/>
                <w:kern w:val="0"/>
                <w:sz w:val="24"/>
                <w:szCs w:val="24"/>
                <w:lang/>
              </w:rPr>
              <w:t>2060</w:t>
            </w:r>
            <w:r>
              <w:rPr>
                <w:rFonts w:ascii="仿宋" w:eastAsia="仿宋" w:hAnsi="仿宋" w:cs="仿宋" w:hint="eastAsia"/>
                <w:color w:val="000000"/>
                <w:kern w:val="0"/>
                <w:sz w:val="24"/>
                <w:szCs w:val="24"/>
                <w:lang/>
              </w:rPr>
              <w:t>五年持有期混合型发起式基金中基金（</w:t>
            </w:r>
            <w:r>
              <w:rPr>
                <w:rFonts w:ascii="仿宋" w:eastAsia="仿宋" w:hAnsi="仿宋" w:cs="仿宋" w:hint="eastAsia"/>
                <w:color w:val="000000"/>
                <w:kern w:val="0"/>
                <w:sz w:val="24"/>
                <w:szCs w:val="24"/>
                <w:lang/>
              </w:rPr>
              <w:t>FOF</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013289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工银瑞信食品饮料行业混合型证券投资基金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013300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工银瑞信价值稳健</w:t>
            </w:r>
            <w:r>
              <w:rPr>
                <w:rFonts w:ascii="仿宋" w:eastAsia="仿宋" w:hAnsi="仿宋" w:cs="仿宋" w:hint="eastAsia"/>
                <w:color w:val="000000"/>
                <w:kern w:val="0"/>
                <w:sz w:val="24"/>
                <w:szCs w:val="24"/>
                <w:lang/>
              </w:rPr>
              <w:t>6</w:t>
            </w:r>
            <w:r>
              <w:rPr>
                <w:rFonts w:ascii="仿宋" w:eastAsia="仿宋" w:hAnsi="仿宋" w:cs="仿宋" w:hint="eastAsia"/>
                <w:color w:val="000000"/>
                <w:kern w:val="0"/>
                <w:sz w:val="24"/>
                <w:szCs w:val="24"/>
                <w:lang/>
              </w:rPr>
              <w:t>个月持有期混合型基金中基金（</w:t>
            </w:r>
            <w:r>
              <w:rPr>
                <w:rFonts w:ascii="仿宋" w:eastAsia="仿宋" w:hAnsi="仿宋" w:cs="仿宋" w:hint="eastAsia"/>
                <w:color w:val="000000"/>
                <w:kern w:val="0"/>
                <w:sz w:val="24"/>
                <w:szCs w:val="24"/>
                <w:lang/>
              </w:rPr>
              <w:t>FOF</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013341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工银瑞信核心机遇混合型证券投资基金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013588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工银瑞信稳健瑞盈一年持有期债券型证券投资基金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013611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工银瑞信民瑞一年持有期混合型证券投资</w:t>
            </w:r>
            <w:r>
              <w:rPr>
                <w:rFonts w:ascii="仿宋" w:eastAsia="仿宋" w:hAnsi="仿宋" w:cs="仿宋" w:hint="eastAsia"/>
                <w:color w:val="000000"/>
                <w:kern w:val="0"/>
                <w:sz w:val="24"/>
                <w:szCs w:val="24"/>
                <w:lang/>
              </w:rPr>
              <w:t>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013952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工银瑞信瑞和</w:t>
            </w:r>
            <w:r>
              <w:rPr>
                <w:rFonts w:ascii="仿宋" w:eastAsia="仿宋" w:hAnsi="仿宋" w:cs="仿宋" w:hint="eastAsia"/>
                <w:color w:val="000000"/>
                <w:kern w:val="0"/>
                <w:sz w:val="24"/>
                <w:szCs w:val="24"/>
                <w:lang/>
              </w:rPr>
              <w:t>3</w:t>
            </w:r>
            <w:r>
              <w:rPr>
                <w:rFonts w:ascii="仿宋" w:eastAsia="仿宋" w:hAnsi="仿宋" w:cs="仿宋" w:hint="eastAsia"/>
                <w:color w:val="000000"/>
                <w:kern w:val="0"/>
                <w:sz w:val="24"/>
                <w:szCs w:val="24"/>
                <w:lang/>
              </w:rPr>
              <w:t>个月定期开放债券型证券投资基金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014068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工银瑞信悦享混合型证券投资基金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014133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w:t>
            </w:r>
            <w:r>
              <w:rPr>
                <w:rFonts w:ascii="仿宋" w:eastAsia="仿宋" w:hAnsi="仿宋" w:cs="仿宋" w:hint="eastAsia"/>
                <w:color w:val="000000"/>
                <w:kern w:val="0"/>
                <w:sz w:val="24"/>
                <w:szCs w:val="24"/>
                <w:lang/>
              </w:rPr>
              <w:t>500</w:t>
            </w:r>
            <w:r>
              <w:rPr>
                <w:rFonts w:ascii="仿宋" w:eastAsia="仿宋" w:hAnsi="仿宋" w:cs="仿宋" w:hint="eastAsia"/>
                <w:color w:val="000000"/>
                <w:kern w:val="0"/>
                <w:sz w:val="24"/>
                <w:szCs w:val="24"/>
                <w:lang/>
              </w:rPr>
              <w:t>六个月持有期指数增强型证券投资基金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014175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工银瑞信价值成长混合型证券投资基金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014333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工银瑞信优势领航混合型证券投资基金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014466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工银瑞信行业优选混合型证券投资基金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014666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工银瑞信优质发展混合型证券投资基金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014714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工银瑞信瑞兴一年定期开放纯债债券型发起式证券投资基金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014799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工银瑞信招瑞一年持有期混合型证券</w:t>
            </w:r>
            <w:r>
              <w:rPr>
                <w:rFonts w:ascii="仿宋" w:eastAsia="仿宋" w:hAnsi="仿宋" w:cs="仿宋" w:hint="eastAsia"/>
                <w:color w:val="000000"/>
                <w:kern w:val="0"/>
                <w:sz w:val="24"/>
                <w:szCs w:val="24"/>
                <w:lang/>
              </w:rPr>
              <w:t>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015135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工银瑞信专精特新混合型证券投资基金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015473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工银瑞信瑞恒</w:t>
            </w:r>
            <w:r>
              <w:rPr>
                <w:rFonts w:ascii="仿宋" w:eastAsia="仿宋" w:hAnsi="仿宋" w:cs="仿宋" w:hint="eastAsia"/>
                <w:color w:val="000000"/>
                <w:kern w:val="0"/>
                <w:sz w:val="24"/>
                <w:szCs w:val="24"/>
                <w:lang/>
              </w:rPr>
              <w:t>3</w:t>
            </w:r>
            <w:r>
              <w:rPr>
                <w:rFonts w:ascii="仿宋" w:eastAsia="仿宋" w:hAnsi="仿宋" w:cs="仿宋" w:hint="eastAsia"/>
                <w:color w:val="000000"/>
                <w:kern w:val="0"/>
                <w:sz w:val="24"/>
                <w:szCs w:val="24"/>
                <w:lang/>
              </w:rPr>
              <w:t>个月定期开放债券型证券投资基金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015873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工银瑞信国证新能源车电池交易型开放式指数证券投资基金发起式联接基金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015973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工银瑞信恒嘉一年持有期混合型证券投资基金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015975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工银瑞信积极养老目标五年持有期混合型发起式基金中基金（</w:t>
            </w:r>
            <w:r>
              <w:rPr>
                <w:rFonts w:ascii="仿宋" w:eastAsia="仿宋" w:hAnsi="仿宋" w:cs="仿宋" w:hint="eastAsia"/>
                <w:color w:val="000000"/>
                <w:kern w:val="0"/>
                <w:sz w:val="24"/>
                <w:szCs w:val="24"/>
                <w:lang/>
              </w:rPr>
              <w:t>FOF</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016024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工银瑞信稳健丰瑞</w:t>
            </w:r>
            <w:r>
              <w:rPr>
                <w:rFonts w:ascii="仿宋" w:eastAsia="仿宋" w:hAnsi="仿宋" w:cs="仿宋" w:hint="eastAsia"/>
                <w:color w:val="000000"/>
                <w:kern w:val="0"/>
                <w:sz w:val="24"/>
                <w:szCs w:val="24"/>
                <w:lang/>
              </w:rPr>
              <w:t>90</w:t>
            </w:r>
            <w:r>
              <w:rPr>
                <w:rFonts w:ascii="仿宋" w:eastAsia="仿宋" w:hAnsi="仿宋" w:cs="仿宋" w:hint="eastAsia"/>
                <w:color w:val="000000"/>
                <w:kern w:val="0"/>
                <w:sz w:val="24"/>
                <w:szCs w:val="24"/>
                <w:lang/>
              </w:rPr>
              <w:t>天持有期短债债券型证券投资基金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016082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工银瑞信中证同业存单</w:t>
            </w:r>
            <w:r>
              <w:rPr>
                <w:rFonts w:ascii="仿宋" w:eastAsia="仿宋" w:hAnsi="仿宋" w:cs="仿宋" w:hint="eastAsia"/>
                <w:color w:val="000000"/>
                <w:kern w:val="0"/>
                <w:sz w:val="24"/>
                <w:szCs w:val="24"/>
                <w:lang/>
              </w:rPr>
              <w:t>AAA</w:t>
            </w:r>
            <w:r>
              <w:rPr>
                <w:rFonts w:ascii="仿宋" w:eastAsia="仿宋" w:hAnsi="仿宋" w:cs="仿宋" w:hint="eastAsia"/>
                <w:color w:val="000000"/>
                <w:kern w:val="0"/>
                <w:sz w:val="24"/>
                <w:szCs w:val="24"/>
                <w:lang/>
              </w:rPr>
              <w:t>指数</w:t>
            </w:r>
            <w:r>
              <w:rPr>
                <w:rFonts w:ascii="仿宋" w:eastAsia="仿宋" w:hAnsi="仿宋" w:cs="仿宋" w:hint="eastAsia"/>
                <w:color w:val="000000"/>
                <w:kern w:val="0"/>
                <w:sz w:val="24"/>
                <w:szCs w:val="24"/>
                <w:lang/>
              </w:rPr>
              <w:t>7</w:t>
            </w:r>
            <w:r>
              <w:rPr>
                <w:rFonts w:ascii="仿宋" w:eastAsia="仿宋" w:hAnsi="仿宋" w:cs="仿宋" w:hint="eastAsia"/>
                <w:color w:val="000000"/>
                <w:kern w:val="0"/>
                <w:sz w:val="24"/>
                <w:szCs w:val="24"/>
                <w:lang/>
              </w:rPr>
              <w:t>天持有期证券投资基金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016144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工银瑞信瑞诚</w:t>
            </w:r>
            <w:r>
              <w:rPr>
                <w:rFonts w:ascii="仿宋" w:eastAsia="仿宋" w:hAnsi="仿宋" w:cs="仿宋" w:hint="eastAsia"/>
                <w:color w:val="000000"/>
                <w:kern w:val="0"/>
                <w:sz w:val="24"/>
                <w:szCs w:val="24"/>
                <w:lang/>
              </w:rPr>
              <w:t>一年定期开放债券型证券投资基金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016146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工银瑞信安裕积极一年持有期混合型基金中基金（</w:t>
            </w:r>
            <w:r>
              <w:rPr>
                <w:rFonts w:ascii="仿宋" w:eastAsia="仿宋" w:hAnsi="仿宋" w:cs="仿宋" w:hint="eastAsia"/>
                <w:color w:val="000000"/>
                <w:kern w:val="0"/>
                <w:sz w:val="24"/>
                <w:szCs w:val="24"/>
                <w:lang/>
              </w:rPr>
              <w:t>FOF</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016942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w:t>
            </w:r>
            <w:r>
              <w:rPr>
                <w:rFonts w:ascii="仿宋" w:eastAsia="仿宋" w:hAnsi="仿宋" w:cs="仿宋" w:hint="eastAsia"/>
                <w:color w:val="000000"/>
                <w:kern w:val="0"/>
                <w:sz w:val="24"/>
                <w:szCs w:val="24"/>
                <w:lang/>
              </w:rPr>
              <w:t>1000</w:t>
            </w:r>
            <w:r>
              <w:rPr>
                <w:rFonts w:ascii="仿宋" w:eastAsia="仿宋" w:hAnsi="仿宋" w:cs="仿宋" w:hint="eastAsia"/>
                <w:color w:val="000000"/>
                <w:kern w:val="0"/>
                <w:sz w:val="24"/>
                <w:szCs w:val="24"/>
                <w:lang/>
              </w:rPr>
              <w:t>指数增强型证券投资基金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017054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工银瑞信稳健丰润</w:t>
            </w:r>
            <w:r>
              <w:rPr>
                <w:rFonts w:ascii="仿宋" w:eastAsia="仿宋" w:hAnsi="仿宋" w:cs="仿宋" w:hint="eastAsia"/>
                <w:color w:val="000000"/>
                <w:kern w:val="0"/>
                <w:sz w:val="24"/>
                <w:szCs w:val="24"/>
                <w:lang/>
              </w:rPr>
              <w:t>90</w:t>
            </w:r>
            <w:r>
              <w:rPr>
                <w:rFonts w:ascii="仿宋" w:eastAsia="仿宋" w:hAnsi="仿宋" w:cs="仿宋" w:hint="eastAsia"/>
                <w:color w:val="000000"/>
                <w:kern w:val="0"/>
                <w:sz w:val="24"/>
                <w:szCs w:val="24"/>
                <w:lang/>
              </w:rPr>
              <w:t>天持有期中短债债券型证券投资基金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017127</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工银瑞信瑞嘉一年定期开放债券型证券投资基金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017198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工银瑞信安悦稳健养老目标三年持有期混合型基金中基金（</w:t>
            </w:r>
            <w:r>
              <w:rPr>
                <w:rFonts w:ascii="仿宋" w:eastAsia="仿宋" w:hAnsi="仿宋" w:cs="仿宋" w:hint="eastAsia"/>
                <w:color w:val="000000"/>
                <w:kern w:val="0"/>
                <w:sz w:val="24"/>
                <w:szCs w:val="24"/>
                <w:lang/>
              </w:rPr>
              <w:t>FOF</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017232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工银瑞信稳润一年持有期混合型证券投资基金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017881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工银瑞信精选回报混合型证券投资基金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018015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工银瑞信瑞宏</w:t>
            </w:r>
            <w:r>
              <w:rPr>
                <w:rFonts w:ascii="仿宋" w:eastAsia="仿宋" w:hAnsi="仿宋" w:cs="仿宋" w:hint="eastAsia"/>
                <w:color w:val="000000"/>
                <w:kern w:val="0"/>
                <w:sz w:val="24"/>
                <w:szCs w:val="24"/>
                <w:lang/>
              </w:rPr>
              <w:t>6</w:t>
            </w:r>
            <w:r>
              <w:rPr>
                <w:rFonts w:ascii="仿宋" w:eastAsia="仿宋" w:hAnsi="仿宋" w:cs="仿宋" w:hint="eastAsia"/>
                <w:color w:val="000000"/>
                <w:kern w:val="0"/>
                <w:sz w:val="24"/>
                <w:szCs w:val="24"/>
                <w:lang/>
              </w:rPr>
              <w:t>个</w:t>
            </w:r>
            <w:r>
              <w:rPr>
                <w:rFonts w:ascii="仿宋" w:eastAsia="仿宋" w:hAnsi="仿宋" w:cs="仿宋" w:hint="eastAsia"/>
                <w:color w:val="000000"/>
                <w:kern w:val="0"/>
                <w:sz w:val="24"/>
                <w:szCs w:val="24"/>
                <w:lang/>
              </w:rPr>
              <w:t>月定期开放债券型证券投资基金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018112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工银瑞信北证</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成份指数证券投资基金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018446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工银瑞信领航三年持有期混合型证券投资基金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018716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工银瑞信瑞宁</w:t>
            </w:r>
            <w:r>
              <w:rPr>
                <w:rFonts w:ascii="仿宋" w:eastAsia="仿宋" w:hAnsi="仿宋" w:cs="仿宋" w:hint="eastAsia"/>
                <w:color w:val="000000"/>
                <w:kern w:val="0"/>
                <w:sz w:val="24"/>
                <w:szCs w:val="24"/>
                <w:lang/>
              </w:rPr>
              <w:t>3</w:t>
            </w:r>
            <w:r>
              <w:rPr>
                <w:rFonts w:ascii="仿宋" w:eastAsia="仿宋" w:hAnsi="仿宋" w:cs="仿宋" w:hint="eastAsia"/>
                <w:color w:val="000000"/>
                <w:kern w:val="0"/>
                <w:sz w:val="24"/>
                <w:szCs w:val="24"/>
                <w:lang/>
              </w:rPr>
              <w:t>个月定期开放债券型证券投资基金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019087</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工银瑞信中证稀有金属主题交易型开放式指数证券投资基金发起式联接基金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019085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工银瑞信价值精选混合型证券投资基金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020524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工银瑞信稳健丰盈</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天滚动持有债券型证券投资基金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019617</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工银瑞信远见共赢混合型证券投资基金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159520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工银瑞信中证消费龙头交易型开放式指数证</w:t>
            </w:r>
            <w:r>
              <w:rPr>
                <w:rFonts w:ascii="仿宋" w:eastAsia="仿宋" w:hAnsi="仿宋" w:cs="仿宋" w:hint="eastAsia"/>
                <w:color w:val="000000"/>
                <w:kern w:val="0"/>
                <w:sz w:val="24"/>
                <w:szCs w:val="24"/>
                <w:lang/>
              </w:rPr>
              <w:t>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159543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工银瑞信国证</w:t>
            </w:r>
            <w:r>
              <w:rPr>
                <w:rFonts w:ascii="仿宋" w:eastAsia="仿宋" w:hAnsi="仿宋" w:cs="仿宋" w:hint="eastAsia"/>
                <w:color w:val="000000"/>
                <w:kern w:val="0"/>
                <w:sz w:val="24"/>
                <w:szCs w:val="24"/>
                <w:lang/>
              </w:rPr>
              <w:t>2000</w:t>
            </w:r>
            <w:r>
              <w:rPr>
                <w:rFonts w:ascii="仿宋" w:eastAsia="仿宋" w:hAnsi="仿宋" w:cs="仿宋" w:hint="eastAsia"/>
                <w:color w:val="000000"/>
                <w:kern w:val="0"/>
                <w:sz w:val="24"/>
                <w:szCs w:val="24"/>
                <w:lang/>
              </w:rPr>
              <w:t>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159636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工银瑞信国证港股通科技交易型开放式指数证券投资基金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159640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工银瑞信中证上海环交所碳中和交易型开放式指数证券投资基金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159665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工银瑞信国证半导体芯片交易型开放式指数证券投资基金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159671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工银瑞信中证稀有金属主题交易型开放式指数证券投资基金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159691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工银瑞信中证港股通高股息精选交易型开放式指数证券投资基金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159709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工银瑞信深证物联网</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15972</w:t>
            </w:r>
            <w:r>
              <w:rPr>
                <w:rFonts w:ascii="仿宋" w:eastAsia="仿宋" w:hAnsi="仿宋" w:cs="仿宋" w:hint="eastAsia"/>
                <w:color w:val="000000"/>
                <w:kern w:val="0"/>
                <w:sz w:val="24"/>
                <w:szCs w:val="24"/>
                <w:lang/>
              </w:rPr>
              <w:t>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工银瑞信中证线上消费主题交易型开放式指数证券投资基金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159840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工银瑞信国证新能源车电池交易型开放式指数证券投资基金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159856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工银瑞信中证沪港深互联网交易型开放式指数证券投资基金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159866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工银瑞信大和日经</w:t>
            </w:r>
            <w:r>
              <w:rPr>
                <w:rFonts w:ascii="仿宋" w:eastAsia="仿宋" w:hAnsi="仿宋" w:cs="仿宋" w:hint="eastAsia"/>
                <w:color w:val="000000"/>
                <w:kern w:val="0"/>
                <w:sz w:val="24"/>
                <w:szCs w:val="24"/>
                <w:lang/>
              </w:rPr>
              <w:t>225</w:t>
            </w:r>
            <w:r>
              <w:rPr>
                <w:rFonts w:ascii="仿宋" w:eastAsia="仿宋" w:hAnsi="仿宋" w:cs="仿宋" w:hint="eastAsia"/>
                <w:color w:val="000000"/>
                <w:kern w:val="0"/>
                <w:sz w:val="24"/>
                <w:szCs w:val="24"/>
                <w:lang/>
              </w:rPr>
              <w:t>交易型开放式指数证券投资基金（</w:t>
            </w:r>
            <w:r>
              <w:rPr>
                <w:rFonts w:ascii="仿宋" w:eastAsia="仿宋" w:hAnsi="仿宋" w:cs="仿宋" w:hint="eastAsia"/>
                <w:color w:val="000000"/>
                <w:kern w:val="0"/>
                <w:sz w:val="24"/>
                <w:szCs w:val="24"/>
                <w:lang/>
              </w:rPr>
              <w:t>QDII</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159905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深证红利交易型开放式指数证券投资基金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159958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工银瑞信创业板交易型开放式指数证券投资基金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159970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工银瑞信深证</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159976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工银瑞信粤港澳大湾区创新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交易型开放</w:t>
            </w:r>
            <w:r>
              <w:rPr>
                <w:rFonts w:ascii="仿宋" w:eastAsia="仿宋" w:hAnsi="仿宋" w:cs="仿宋" w:hint="eastAsia"/>
                <w:color w:val="000000"/>
                <w:kern w:val="0"/>
                <w:sz w:val="24"/>
                <w:szCs w:val="24"/>
                <w:lang/>
              </w:rPr>
              <w:t>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164808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工银瑞信四季收益债券型证券投资基金</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LOF</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164809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w:t>
            </w:r>
            <w:r>
              <w:rPr>
                <w:rFonts w:ascii="仿宋" w:eastAsia="仿宋" w:hAnsi="仿宋" w:cs="仿宋" w:hint="eastAsia"/>
                <w:color w:val="000000"/>
                <w:kern w:val="0"/>
                <w:sz w:val="24"/>
                <w:szCs w:val="24"/>
                <w:lang/>
              </w:rPr>
              <w:t>500</w:t>
            </w:r>
            <w:r>
              <w:rPr>
                <w:rFonts w:ascii="仿宋" w:eastAsia="仿宋" w:hAnsi="仿宋" w:cs="仿宋" w:hint="eastAsia"/>
                <w:color w:val="000000"/>
                <w:kern w:val="0"/>
                <w:sz w:val="24"/>
                <w:szCs w:val="24"/>
                <w:lang/>
              </w:rPr>
              <w:t>交易型开放式指数证券投资基金联接基金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164810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工银瑞信纯债定期开放债券型证券投资基金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164814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工银瑞信双债增强债券型证券投资基金（</w:t>
            </w:r>
            <w:r>
              <w:rPr>
                <w:rFonts w:ascii="仿宋" w:eastAsia="仿宋" w:hAnsi="仿宋" w:cs="仿宋" w:hint="eastAsia"/>
                <w:color w:val="000000"/>
                <w:kern w:val="0"/>
                <w:sz w:val="24"/>
                <w:szCs w:val="24"/>
                <w:lang/>
              </w:rPr>
              <w:t>LOF</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164818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工银瑞信中证传媒指数证券投资基金（</w:t>
            </w:r>
            <w:r>
              <w:rPr>
                <w:rFonts w:ascii="仿宋" w:eastAsia="仿宋" w:hAnsi="仿宋" w:cs="仿宋" w:hint="eastAsia"/>
                <w:color w:val="000000"/>
                <w:kern w:val="0"/>
                <w:sz w:val="24"/>
                <w:szCs w:val="24"/>
                <w:lang/>
              </w:rPr>
              <w:t>LOF</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164824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工银瑞信印度市场证券投资基金（</w:t>
            </w:r>
            <w:r>
              <w:rPr>
                <w:rFonts w:ascii="仿宋" w:eastAsia="仿宋" w:hAnsi="仿宋" w:cs="仿宋" w:hint="eastAsia"/>
                <w:color w:val="000000"/>
                <w:kern w:val="0"/>
                <w:sz w:val="24"/>
                <w:szCs w:val="24"/>
                <w:lang/>
              </w:rPr>
              <w:t>LOF</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164826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工银瑞信创业板两年定期开放混合型证券投资基金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481001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工银瑞信核心价值混合型证券投资基金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4810</w:t>
            </w:r>
            <w:r>
              <w:rPr>
                <w:rFonts w:ascii="仿宋" w:eastAsia="仿宋" w:hAnsi="仿宋" w:cs="仿宋" w:hint="eastAsia"/>
                <w:color w:val="000000"/>
                <w:kern w:val="0"/>
                <w:sz w:val="24"/>
                <w:szCs w:val="24"/>
                <w:lang/>
              </w:rPr>
              <w:t>04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工银瑞信稳健成长混合型证券投资基金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481006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工银瑞信红利混合型证券投资基金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481008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工银瑞信大盘蓝筹混合型证券投资基金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481009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工银瑞信沪深</w:t>
            </w:r>
            <w:r>
              <w:rPr>
                <w:rFonts w:ascii="仿宋" w:eastAsia="仿宋" w:hAnsi="仿宋" w:cs="仿宋" w:hint="eastAsia"/>
                <w:color w:val="000000"/>
                <w:kern w:val="0"/>
                <w:sz w:val="24"/>
                <w:szCs w:val="24"/>
                <w:lang/>
              </w:rPr>
              <w:t>300</w:t>
            </w:r>
            <w:r>
              <w:rPr>
                <w:rFonts w:ascii="仿宋" w:eastAsia="仿宋" w:hAnsi="仿宋" w:cs="仿宋" w:hint="eastAsia"/>
                <w:color w:val="000000"/>
                <w:kern w:val="0"/>
                <w:sz w:val="24"/>
                <w:szCs w:val="24"/>
                <w:lang/>
              </w:rPr>
              <w:t>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481010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工银瑞信中小盘成长混合型证券投资基金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481012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工银瑞信深证红利交易型开放式指数证券投资基金联接基金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481013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工银瑞信消费服务行业混合型证券投资基金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481015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工银瑞信主题策略混合型证券投资基金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481017</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工银瑞信基本面量化策略混合型证券投资基金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482002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工银瑞信货币</w:t>
            </w:r>
            <w:r>
              <w:rPr>
                <w:rFonts w:ascii="仿宋" w:eastAsia="仿宋" w:hAnsi="仿宋" w:cs="仿宋" w:hint="eastAsia"/>
                <w:color w:val="000000"/>
                <w:kern w:val="0"/>
                <w:sz w:val="24"/>
                <w:szCs w:val="24"/>
                <w:lang/>
              </w:rPr>
              <w:t>市场基金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483003</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工银瑞信精选平衡混合型证券投资基金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485105</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工银瑞信增强收益债券型证券投资基金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485107</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工银瑞信信用添利债券型证券投资基金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485111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工银瑞信双利债券型证券投资基金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485114</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工银瑞信添颐债券型证券投资基金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485118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w:t>
            </w:r>
            <w:r>
              <w:rPr>
                <w:rFonts w:ascii="仿宋" w:eastAsia="仿宋" w:hAnsi="仿宋" w:cs="仿宋" w:hint="eastAsia"/>
                <w:color w:val="000000"/>
                <w:kern w:val="0"/>
                <w:sz w:val="24"/>
                <w:szCs w:val="24"/>
                <w:lang/>
              </w:rPr>
              <w:t>7</w:t>
            </w:r>
            <w:r>
              <w:rPr>
                <w:rFonts w:ascii="仿宋" w:eastAsia="仿宋" w:hAnsi="仿宋" w:cs="仿宋" w:hint="eastAsia"/>
                <w:color w:val="000000"/>
                <w:kern w:val="0"/>
                <w:sz w:val="24"/>
                <w:szCs w:val="24"/>
                <w:lang/>
              </w:rPr>
              <w:t>天理财债券型证券投资基金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485119</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工银瑞信信用纯债债券型证券投资基金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485120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w:t>
            </w:r>
            <w:r>
              <w:rPr>
                <w:rFonts w:ascii="仿宋" w:eastAsia="仿宋" w:hAnsi="仿宋" w:cs="仿宋" w:hint="eastAsia"/>
                <w:color w:val="000000"/>
                <w:kern w:val="0"/>
                <w:sz w:val="24"/>
                <w:szCs w:val="24"/>
                <w:lang/>
              </w:rPr>
              <w:t>14</w:t>
            </w:r>
            <w:r>
              <w:rPr>
                <w:rFonts w:ascii="仿宋" w:eastAsia="仿宋" w:hAnsi="仿宋" w:cs="仿宋" w:hint="eastAsia"/>
                <w:color w:val="000000"/>
                <w:kern w:val="0"/>
                <w:sz w:val="24"/>
                <w:szCs w:val="24"/>
                <w:lang/>
              </w:rPr>
              <w:t>天理财债券型发起式证券投资基金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485122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工银瑞信尊益中短债债券型证券投资基金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486001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工银瑞信中国机会</w:t>
            </w:r>
            <w:r>
              <w:rPr>
                <w:rFonts w:ascii="仿宋" w:eastAsia="仿宋" w:hAnsi="仿宋" w:cs="仿宋" w:hint="eastAsia"/>
                <w:color w:val="000000"/>
                <w:kern w:val="0"/>
                <w:sz w:val="24"/>
                <w:szCs w:val="24"/>
                <w:lang/>
              </w:rPr>
              <w:t>全球配置股票型证券投资基金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486002</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工银瑞信全球精选股票型证券投资基金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487016</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工银瑞信灵活配置混合型证券投资基金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487021</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工银瑞信优质精选混合型证券投资基金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501218</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工银瑞信睿智进取股票型基金中基金（</w:t>
            </w:r>
            <w:r>
              <w:rPr>
                <w:rFonts w:ascii="仿宋" w:eastAsia="仿宋" w:hAnsi="仿宋" w:cs="仿宋" w:hint="eastAsia"/>
                <w:color w:val="000000"/>
                <w:kern w:val="0"/>
                <w:sz w:val="24"/>
                <w:szCs w:val="24"/>
                <w:lang/>
              </w:rPr>
              <w:t>FOF-LOF</w:t>
            </w:r>
            <w:r>
              <w:rPr>
                <w:rFonts w:ascii="仿宋" w:eastAsia="仿宋" w:hAnsi="仿宋" w:cs="仿宋" w:hint="eastAsia"/>
                <w:color w:val="000000"/>
                <w:kern w:val="0"/>
                <w:sz w:val="24"/>
                <w:szCs w:val="24"/>
                <w:lang/>
              </w:rPr>
              <w:t>）</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510060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上证中央企业</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510350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工银瑞信沪深</w:t>
            </w:r>
            <w:r>
              <w:rPr>
                <w:rFonts w:ascii="仿宋" w:eastAsia="仿宋" w:hAnsi="仿宋" w:cs="仿宋" w:hint="eastAsia"/>
                <w:color w:val="000000"/>
                <w:kern w:val="0"/>
                <w:sz w:val="24"/>
                <w:szCs w:val="24"/>
                <w:lang/>
              </w:rPr>
              <w:t>300</w:t>
            </w:r>
            <w:r>
              <w:rPr>
                <w:rFonts w:ascii="仿宋" w:eastAsia="仿宋" w:hAnsi="仿宋" w:cs="仿宋" w:hint="eastAsia"/>
                <w:color w:val="000000"/>
                <w:kern w:val="0"/>
                <w:sz w:val="24"/>
                <w:szCs w:val="24"/>
                <w:lang/>
              </w:rPr>
              <w:t>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510530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w:t>
            </w:r>
            <w:r>
              <w:rPr>
                <w:rFonts w:ascii="仿宋" w:eastAsia="仿宋" w:hAnsi="仿宋" w:cs="仿宋" w:hint="eastAsia"/>
                <w:color w:val="000000"/>
                <w:kern w:val="0"/>
                <w:sz w:val="24"/>
                <w:szCs w:val="24"/>
                <w:lang/>
              </w:rPr>
              <w:t>500</w:t>
            </w:r>
            <w:r>
              <w:rPr>
                <w:rFonts w:ascii="仿宋" w:eastAsia="仿宋" w:hAnsi="仿宋" w:cs="仿宋" w:hint="eastAsia"/>
                <w:color w:val="000000"/>
                <w:kern w:val="0"/>
                <w:sz w:val="24"/>
                <w:szCs w:val="24"/>
                <w:lang/>
              </w:rPr>
              <w:t>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510850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工银瑞信上证</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510</w:t>
            </w:r>
            <w:r>
              <w:rPr>
                <w:rFonts w:ascii="仿宋" w:eastAsia="仿宋" w:hAnsi="仿宋" w:cs="仿宋" w:hint="eastAsia"/>
                <w:color w:val="000000"/>
                <w:kern w:val="0"/>
                <w:sz w:val="24"/>
                <w:szCs w:val="24"/>
                <w:lang/>
              </w:rPr>
              <w:t>990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w:t>
            </w:r>
            <w:r>
              <w:rPr>
                <w:rFonts w:ascii="仿宋" w:eastAsia="仿宋" w:hAnsi="仿宋" w:cs="仿宋" w:hint="eastAsia"/>
                <w:color w:val="000000"/>
                <w:kern w:val="0"/>
                <w:sz w:val="24"/>
                <w:szCs w:val="24"/>
                <w:lang/>
              </w:rPr>
              <w:t>180ESG</w:t>
            </w:r>
            <w:r>
              <w:rPr>
                <w:rFonts w:ascii="仿宋" w:eastAsia="仿宋" w:hAnsi="仿宋" w:cs="仿宋" w:hint="eastAsia"/>
                <w:color w:val="000000"/>
                <w:kern w:val="0"/>
                <w:sz w:val="24"/>
                <w:szCs w:val="24"/>
                <w:lang/>
              </w:rPr>
              <w:t>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516050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工银瑞信中证科技龙头交易型开放式指数证券投资基金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516060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工银瑞信中证创新药产业交易型开放式指数证券投资基金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516600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工银瑞信中证消费服务领先交易型开放式指数证券投资基金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518660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工银瑞信黄金交易型开放式证券投资基金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561200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561230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w:t>
            </w:r>
            <w:r>
              <w:rPr>
                <w:rFonts w:ascii="仿宋" w:eastAsia="仿宋" w:hAnsi="仿宋" w:cs="仿宋" w:hint="eastAsia"/>
                <w:color w:val="000000"/>
                <w:kern w:val="0"/>
                <w:sz w:val="24"/>
                <w:szCs w:val="24"/>
                <w:lang/>
              </w:rPr>
              <w:t>A50</w:t>
            </w:r>
            <w:r>
              <w:rPr>
                <w:rFonts w:ascii="仿宋" w:eastAsia="仿宋" w:hAnsi="仿宋" w:cs="仿宋" w:hint="eastAsia"/>
                <w:color w:val="000000"/>
                <w:kern w:val="0"/>
                <w:sz w:val="24"/>
                <w:szCs w:val="24"/>
                <w:lang/>
              </w:rPr>
              <w:t>交易型开放式指数证券投资基金</w:t>
            </w:r>
          </w:p>
        </w:tc>
      </w:tr>
      <w:tr w:rsidR="00000000">
        <w:trPr>
          <w:trHeight w:val="260"/>
        </w:trPr>
        <w:tc>
          <w:tcPr>
            <w:tcW w:w="1247"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561260</w:t>
            </w:r>
          </w:p>
        </w:tc>
        <w:tc>
          <w:tcPr>
            <w:tcW w:w="8218" w:type="dxa"/>
            <w:tcBorders>
              <w:top w:val="single" w:sz="4" w:space="0" w:color="808080"/>
              <w:left w:val="single" w:sz="4" w:space="0" w:color="808080"/>
              <w:bottom w:val="single" w:sz="4" w:space="0" w:color="808080"/>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工银瑞信中证国新央企现代能源交易型开放式指数证券</w:t>
            </w:r>
            <w:r>
              <w:rPr>
                <w:rFonts w:ascii="仿宋" w:eastAsia="仿宋" w:hAnsi="仿宋" w:cs="仿宋" w:hint="eastAsia"/>
                <w:color w:val="000000"/>
                <w:kern w:val="0"/>
                <w:sz w:val="24"/>
                <w:szCs w:val="24"/>
                <w:lang/>
              </w:rPr>
              <w:t>投资基金</w:t>
            </w:r>
          </w:p>
        </w:tc>
      </w:tr>
      <w:tr w:rsidR="00000000">
        <w:trPr>
          <w:trHeight w:val="260"/>
        </w:trPr>
        <w:tc>
          <w:tcPr>
            <w:tcW w:w="1247" w:type="dxa"/>
            <w:tcBorders>
              <w:top w:val="single" w:sz="4" w:space="0" w:color="808080"/>
              <w:left w:val="single" w:sz="4" w:space="0" w:color="808080"/>
              <w:bottom w:val="nil"/>
              <w:right w:val="single" w:sz="4" w:space="0" w:color="80808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561280</w:t>
            </w:r>
          </w:p>
        </w:tc>
        <w:tc>
          <w:tcPr>
            <w:tcW w:w="8218" w:type="dxa"/>
            <w:tcBorders>
              <w:top w:val="single" w:sz="4" w:space="0" w:color="808080"/>
              <w:left w:val="single" w:sz="4" w:space="0" w:color="808080"/>
              <w:bottom w:val="nil"/>
              <w:right w:val="single" w:sz="4" w:space="0" w:color="80808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w:t>
            </w:r>
            <w:r>
              <w:rPr>
                <w:rFonts w:ascii="仿宋" w:eastAsia="仿宋" w:hAnsi="仿宋" w:cs="仿宋" w:hint="eastAsia"/>
                <w:color w:val="000000"/>
                <w:kern w:val="0"/>
                <w:sz w:val="24"/>
                <w:szCs w:val="24"/>
                <w:lang/>
              </w:rPr>
              <w:t>1000</w:t>
            </w:r>
            <w:r>
              <w:rPr>
                <w:rFonts w:ascii="仿宋" w:eastAsia="仿宋" w:hAnsi="仿宋" w:cs="仿宋" w:hint="eastAsia"/>
                <w:color w:val="000000"/>
                <w:kern w:val="0"/>
                <w:sz w:val="24"/>
                <w:szCs w:val="24"/>
                <w:lang/>
              </w:rPr>
              <w:t>增强策略交易型开放式指数证券投资基金</w:t>
            </w:r>
          </w:p>
        </w:tc>
      </w:tr>
      <w:tr w:rsidR="00000000">
        <w:trPr>
          <w:trHeight w:val="260"/>
        </w:trPr>
        <w:tc>
          <w:tcPr>
            <w:tcW w:w="1247" w:type="dxa"/>
            <w:tcBorders>
              <w:top w:val="single" w:sz="4" w:space="0" w:color="000000"/>
              <w:left w:val="single" w:sz="4" w:space="0" w:color="000000"/>
              <w:bottom w:val="single" w:sz="4" w:space="0" w:color="000000"/>
              <w:right w:val="single" w:sz="4" w:space="0" w:color="000000"/>
            </w:tcBorders>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588050</w:t>
            </w:r>
          </w:p>
        </w:tc>
        <w:tc>
          <w:tcPr>
            <w:tcW w:w="8218" w:type="dxa"/>
            <w:tcBorders>
              <w:top w:val="single" w:sz="4" w:space="0" w:color="000000"/>
              <w:left w:val="single" w:sz="4" w:space="0" w:color="000000"/>
              <w:bottom w:val="single" w:sz="4" w:space="0" w:color="000000"/>
              <w:right w:val="single" w:sz="4" w:space="0" w:color="000000"/>
            </w:tcBorders>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工银瑞信上证科创板</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成份交易型开放式指数证券投资基金</w:t>
            </w:r>
          </w:p>
        </w:tc>
      </w:tr>
      <w:tr w:rsidR="00000000">
        <w:trPr>
          <w:trHeight w:val="260"/>
        </w:trPr>
        <w:tc>
          <w:tcPr>
            <w:tcW w:w="1247" w:type="dxa"/>
            <w:tcBorders>
              <w:top w:val="single" w:sz="4" w:space="0" w:color="000000"/>
              <w:left w:val="single" w:sz="4" w:space="0" w:color="000000"/>
              <w:bottom w:val="single" w:sz="4" w:space="0" w:color="000000"/>
              <w:right w:val="single" w:sz="4" w:space="0" w:color="000000"/>
            </w:tcBorders>
            <w:noWrap/>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019933</w:t>
            </w:r>
          </w:p>
        </w:tc>
        <w:tc>
          <w:tcPr>
            <w:tcW w:w="8218" w:type="dxa"/>
            <w:tcBorders>
              <w:top w:val="single" w:sz="4" w:space="0" w:color="000000"/>
              <w:left w:val="single" w:sz="4" w:space="0" w:color="000000"/>
              <w:bottom w:val="single" w:sz="4" w:space="0" w:color="000000"/>
              <w:right w:val="single" w:sz="4" w:space="0" w:color="000000"/>
            </w:tcBorders>
            <w:noWrap/>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工银瑞信国证港股通科技交易型开放式指数证券投资基金发起式联接基金</w:t>
            </w:r>
          </w:p>
        </w:tc>
      </w:tr>
      <w:tr w:rsidR="00000000">
        <w:trPr>
          <w:trHeight w:val="260"/>
        </w:trPr>
        <w:tc>
          <w:tcPr>
            <w:tcW w:w="1247" w:type="dxa"/>
            <w:tcBorders>
              <w:top w:val="single" w:sz="4" w:space="0" w:color="000000"/>
              <w:left w:val="single" w:sz="4" w:space="0" w:color="000000"/>
              <w:bottom w:val="single" w:sz="4" w:space="0" w:color="000000"/>
              <w:right w:val="single" w:sz="4" w:space="0" w:color="000000"/>
            </w:tcBorders>
            <w:noWrap/>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159315</w:t>
            </w:r>
          </w:p>
        </w:tc>
        <w:tc>
          <w:tcPr>
            <w:tcW w:w="8218" w:type="dxa"/>
            <w:tcBorders>
              <w:top w:val="single" w:sz="4" w:space="0" w:color="000000"/>
              <w:left w:val="single" w:sz="4" w:space="0" w:color="000000"/>
              <w:bottom w:val="single" w:sz="4" w:space="0" w:color="000000"/>
              <w:right w:val="single" w:sz="4" w:space="0" w:color="000000"/>
            </w:tcBorders>
            <w:noWrap/>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工银瑞信中证沪深港黄金产业股票交易型开放式指数证券投资基金</w:t>
            </w:r>
          </w:p>
        </w:tc>
      </w:tr>
      <w:tr w:rsidR="00000000">
        <w:trPr>
          <w:trHeight w:val="260"/>
        </w:trPr>
        <w:tc>
          <w:tcPr>
            <w:tcW w:w="1247" w:type="dxa"/>
            <w:tcBorders>
              <w:top w:val="single" w:sz="4" w:space="0" w:color="000000"/>
              <w:left w:val="single" w:sz="4" w:space="0" w:color="000000"/>
              <w:bottom w:val="single" w:sz="4" w:space="0" w:color="000000"/>
              <w:right w:val="single" w:sz="4" w:space="0" w:color="000000"/>
            </w:tcBorders>
            <w:noWrap/>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021231</w:t>
            </w:r>
          </w:p>
        </w:tc>
        <w:tc>
          <w:tcPr>
            <w:tcW w:w="8218" w:type="dxa"/>
            <w:tcBorders>
              <w:top w:val="single" w:sz="4" w:space="0" w:color="000000"/>
              <w:left w:val="single" w:sz="4" w:space="0" w:color="000000"/>
              <w:bottom w:val="single" w:sz="4" w:space="0" w:color="000000"/>
              <w:right w:val="single" w:sz="4" w:space="0" w:color="000000"/>
            </w:tcBorders>
            <w:noWrap/>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工银瑞信中证</w:t>
            </w:r>
            <w:r>
              <w:rPr>
                <w:rFonts w:ascii="仿宋" w:eastAsia="仿宋" w:hAnsi="仿宋" w:cs="仿宋" w:hint="eastAsia"/>
                <w:color w:val="000000"/>
                <w:kern w:val="0"/>
                <w:sz w:val="24"/>
                <w:szCs w:val="24"/>
                <w:lang/>
              </w:rPr>
              <w:t>A50</w:t>
            </w:r>
            <w:r>
              <w:rPr>
                <w:rFonts w:ascii="仿宋" w:eastAsia="仿宋" w:hAnsi="仿宋" w:cs="仿宋" w:hint="eastAsia"/>
                <w:color w:val="000000"/>
                <w:kern w:val="0"/>
                <w:sz w:val="24"/>
                <w:szCs w:val="24"/>
                <w:lang/>
              </w:rPr>
              <w:t>交易型开放式指数证券投资基金联接基金</w:t>
            </w:r>
          </w:p>
        </w:tc>
      </w:tr>
      <w:tr w:rsidR="00000000">
        <w:trPr>
          <w:trHeight w:val="260"/>
        </w:trPr>
        <w:tc>
          <w:tcPr>
            <w:tcW w:w="1247" w:type="dxa"/>
            <w:tcBorders>
              <w:top w:val="single" w:sz="4" w:space="0" w:color="000000"/>
              <w:left w:val="single" w:sz="4" w:space="0" w:color="000000"/>
              <w:bottom w:val="single" w:sz="4" w:space="0" w:color="000000"/>
              <w:right w:val="single" w:sz="4" w:space="0" w:color="000000"/>
            </w:tcBorders>
            <w:noWrap/>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021063</w:t>
            </w:r>
          </w:p>
        </w:tc>
        <w:tc>
          <w:tcPr>
            <w:tcW w:w="8218" w:type="dxa"/>
            <w:tcBorders>
              <w:top w:val="single" w:sz="4" w:space="0" w:color="000000"/>
              <w:left w:val="single" w:sz="4" w:space="0" w:color="000000"/>
              <w:bottom w:val="single" w:sz="4" w:space="0" w:color="000000"/>
              <w:right w:val="single" w:sz="4" w:space="0" w:color="000000"/>
            </w:tcBorders>
            <w:noWrap/>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工银瑞信瑞升债券型证券投资基金</w:t>
            </w:r>
          </w:p>
        </w:tc>
      </w:tr>
      <w:tr w:rsidR="00000000">
        <w:trPr>
          <w:trHeight w:val="260"/>
        </w:trPr>
        <w:tc>
          <w:tcPr>
            <w:tcW w:w="1247" w:type="dxa"/>
            <w:tcBorders>
              <w:top w:val="single" w:sz="4" w:space="0" w:color="000000"/>
              <w:left w:val="single" w:sz="4" w:space="0" w:color="000000"/>
              <w:bottom w:val="single" w:sz="4" w:space="0" w:color="000000"/>
              <w:right w:val="single" w:sz="4" w:space="0" w:color="000000"/>
            </w:tcBorders>
            <w:noWrap/>
            <w:vAlign w:val="center"/>
          </w:tcPr>
          <w:p w:rsidR="00000000" w:rsidRDefault="000C2C09">
            <w:pPr>
              <w:widowControl/>
              <w:jc w:val="center"/>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508086</w:t>
            </w:r>
          </w:p>
        </w:tc>
        <w:tc>
          <w:tcPr>
            <w:tcW w:w="8218" w:type="dxa"/>
            <w:tcBorders>
              <w:top w:val="single" w:sz="4" w:space="0" w:color="000000"/>
              <w:left w:val="single" w:sz="4" w:space="0" w:color="000000"/>
              <w:bottom w:val="single" w:sz="4" w:space="0" w:color="000000"/>
              <w:right w:val="single" w:sz="4" w:space="0" w:color="000000"/>
            </w:tcBorders>
            <w:noWrap/>
            <w:vAlign w:val="center"/>
          </w:tcPr>
          <w:p w:rsidR="00000000" w:rsidRDefault="000C2C09">
            <w:pPr>
              <w:widowControl/>
              <w:jc w:val="left"/>
              <w:textAlignment w:val="center"/>
              <w:rPr>
                <w:rFonts w:ascii="仿宋" w:eastAsia="仿宋" w:hAnsi="仿宋" w:cs="仿宋" w:hint="eastAsia"/>
                <w:color w:val="000000"/>
                <w:sz w:val="24"/>
                <w:szCs w:val="24"/>
              </w:rPr>
            </w:pPr>
            <w:r>
              <w:rPr>
                <w:rFonts w:ascii="仿宋" w:eastAsia="仿宋" w:hAnsi="仿宋" w:cs="仿宋" w:hint="eastAsia"/>
                <w:color w:val="000000"/>
                <w:kern w:val="0"/>
                <w:sz w:val="24"/>
                <w:szCs w:val="24"/>
                <w:lang/>
              </w:rPr>
              <w:t>工银瑞信河北高速集团高速公路封闭式基础设施证券投资基金</w:t>
            </w:r>
          </w:p>
        </w:tc>
      </w:tr>
    </w:tbl>
    <w:p w:rsidR="00000000" w:rsidRDefault="000C2C09">
      <w:pPr>
        <w:spacing w:line="54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上述</w:t>
      </w:r>
      <w:r>
        <w:rPr>
          <w:rFonts w:ascii="仿宋" w:eastAsia="仿宋" w:hAnsi="仿宋" w:cs="仿宋" w:hint="eastAsia"/>
          <w:color w:val="000000"/>
          <w:sz w:val="32"/>
          <w:szCs w:val="32"/>
        </w:rPr>
        <w:t>基金的</w:t>
      </w:r>
      <w:r>
        <w:rPr>
          <w:rFonts w:ascii="仿宋" w:eastAsia="仿宋" w:hAnsi="仿宋" w:cs="仿宋" w:hint="eastAsia"/>
          <w:color w:val="000000"/>
          <w:sz w:val="32"/>
          <w:szCs w:val="32"/>
        </w:rPr>
        <w:t>2024</w:t>
      </w:r>
      <w:r>
        <w:rPr>
          <w:rFonts w:ascii="仿宋" w:eastAsia="仿宋" w:hAnsi="仿宋" w:cs="仿宋" w:hint="eastAsia"/>
          <w:color w:val="000000"/>
          <w:sz w:val="32"/>
          <w:szCs w:val="32"/>
        </w:rPr>
        <w:t>年第</w:t>
      </w:r>
      <w:r>
        <w:rPr>
          <w:rFonts w:ascii="仿宋" w:eastAsia="仿宋" w:hAnsi="仿宋" w:cs="仿宋" w:hint="eastAsia"/>
          <w:color w:val="000000"/>
          <w:sz w:val="32"/>
          <w:szCs w:val="32"/>
        </w:rPr>
        <w:t>3</w:t>
      </w:r>
      <w:r>
        <w:rPr>
          <w:rFonts w:ascii="仿宋" w:eastAsia="仿宋" w:hAnsi="仿宋" w:cs="仿宋" w:hint="eastAsia"/>
          <w:color w:val="000000"/>
          <w:sz w:val="32"/>
          <w:szCs w:val="32"/>
        </w:rPr>
        <w:t>季度报告全文于</w:t>
      </w:r>
      <w:r>
        <w:rPr>
          <w:rFonts w:ascii="仿宋" w:eastAsia="仿宋" w:hAnsi="仿宋" w:cs="仿宋" w:hint="eastAsia"/>
          <w:color w:val="000000"/>
          <w:sz w:val="32"/>
          <w:szCs w:val="32"/>
        </w:rPr>
        <w:t>2024</w:t>
      </w:r>
      <w:r>
        <w:rPr>
          <w:rFonts w:ascii="仿宋" w:eastAsia="仿宋" w:hAnsi="仿宋" w:cs="仿宋" w:hint="eastAsia"/>
          <w:color w:val="000000"/>
          <w:sz w:val="32"/>
          <w:szCs w:val="32"/>
        </w:rPr>
        <w:t>年</w:t>
      </w:r>
      <w:r>
        <w:rPr>
          <w:rFonts w:ascii="仿宋" w:eastAsia="仿宋" w:hAnsi="仿宋" w:cs="仿宋" w:hint="eastAsia"/>
          <w:color w:val="000000"/>
          <w:sz w:val="32"/>
          <w:szCs w:val="32"/>
        </w:rPr>
        <w:t>10</w:t>
      </w:r>
      <w:r>
        <w:rPr>
          <w:rFonts w:ascii="仿宋" w:eastAsia="仿宋" w:hAnsi="仿宋" w:cs="仿宋" w:hint="eastAsia"/>
          <w:color w:val="000000"/>
          <w:sz w:val="32"/>
          <w:szCs w:val="32"/>
        </w:rPr>
        <w:t>月</w:t>
      </w:r>
      <w:r>
        <w:rPr>
          <w:rFonts w:ascii="仿宋" w:eastAsia="仿宋" w:hAnsi="仿宋" w:cs="仿宋" w:hint="eastAsia"/>
          <w:color w:val="000000"/>
          <w:sz w:val="32"/>
          <w:szCs w:val="32"/>
        </w:rPr>
        <w:t>25</w:t>
      </w:r>
      <w:r>
        <w:rPr>
          <w:rFonts w:ascii="仿宋" w:eastAsia="仿宋" w:hAnsi="仿宋" w:cs="仿宋" w:hint="eastAsia"/>
          <w:color w:val="000000"/>
          <w:sz w:val="32"/>
          <w:szCs w:val="32"/>
        </w:rPr>
        <w:t>日在本公司网站（</w:t>
      </w:r>
      <w:r>
        <w:rPr>
          <w:rFonts w:ascii="仿宋" w:eastAsia="仿宋" w:hAnsi="仿宋" w:cs="仿宋" w:hint="eastAsia"/>
          <w:color w:val="000000"/>
          <w:sz w:val="32"/>
          <w:szCs w:val="32"/>
        </w:rPr>
        <w:t>www.icbccs.com.cn</w:t>
      </w:r>
      <w:r>
        <w:rPr>
          <w:rFonts w:ascii="仿宋" w:eastAsia="仿宋" w:hAnsi="仿宋" w:cs="仿宋" w:hint="eastAsia"/>
          <w:color w:val="000000"/>
          <w:sz w:val="32"/>
          <w:szCs w:val="32"/>
        </w:rPr>
        <w:t>）和中国证监会基金电子披露网站（</w:t>
      </w:r>
      <w:hyperlink r:id="rId6" w:history="1">
        <w:r>
          <w:rPr>
            <w:rFonts w:ascii="仿宋" w:eastAsia="仿宋" w:hAnsi="仿宋" w:cs="仿宋" w:hint="eastAsia"/>
            <w:color w:val="000000"/>
            <w:sz w:val="32"/>
            <w:szCs w:val="32"/>
          </w:rPr>
          <w:t>http://eid.csrc.gov.cn/fund</w:t>
        </w:r>
      </w:hyperlink>
      <w:r>
        <w:rPr>
          <w:rFonts w:ascii="仿宋" w:eastAsia="仿宋" w:hAnsi="仿宋" w:cs="仿宋" w:hint="eastAsia"/>
          <w:color w:val="000000"/>
          <w:sz w:val="32"/>
          <w:szCs w:val="32"/>
        </w:rPr>
        <w:t>）披露，供投资者查阅。如有疑问可拨打本公司客服电话（</w:t>
      </w:r>
      <w:r>
        <w:rPr>
          <w:rFonts w:ascii="仿宋" w:eastAsia="仿宋" w:hAnsi="仿宋" w:cs="仿宋" w:hint="eastAsia"/>
          <w:color w:val="000000"/>
          <w:sz w:val="32"/>
          <w:szCs w:val="32"/>
        </w:rPr>
        <w:t>400-811-9999</w:t>
      </w:r>
      <w:r>
        <w:rPr>
          <w:rFonts w:ascii="仿宋" w:eastAsia="仿宋" w:hAnsi="仿宋" w:cs="仿宋" w:hint="eastAsia"/>
          <w:color w:val="000000"/>
          <w:sz w:val="32"/>
          <w:szCs w:val="32"/>
        </w:rPr>
        <w:t>）咨询。</w:t>
      </w:r>
    </w:p>
    <w:p w:rsidR="00000000" w:rsidRDefault="000C2C09">
      <w:pPr>
        <w:spacing w:line="54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本基金管理人承诺以诚实信用、勤勉尽责的原则管理和运用基金资产，但不保证基金一定盈利，也不保证最低收益。请充分了解基金的风险收益特征，审慎做出投资决定</w:t>
      </w:r>
      <w:r>
        <w:rPr>
          <w:rFonts w:ascii="仿宋" w:eastAsia="仿宋" w:hAnsi="仿宋" w:cs="仿宋" w:hint="eastAsia"/>
          <w:color w:val="000000"/>
          <w:sz w:val="32"/>
          <w:szCs w:val="32"/>
        </w:rPr>
        <w:t>。</w:t>
      </w:r>
    </w:p>
    <w:p w:rsidR="00000000" w:rsidRDefault="000C2C09">
      <w:pPr>
        <w:spacing w:line="54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特此公告。</w:t>
      </w:r>
    </w:p>
    <w:p w:rsidR="00000000" w:rsidRDefault="000C2C09">
      <w:pPr>
        <w:spacing w:line="540" w:lineRule="exact"/>
        <w:ind w:firstLineChars="250" w:firstLine="800"/>
        <w:jc w:val="right"/>
        <w:rPr>
          <w:rFonts w:ascii="仿宋" w:eastAsia="仿宋" w:hAnsi="仿宋" w:cs="仿宋" w:hint="eastAsia"/>
          <w:color w:val="000000"/>
          <w:sz w:val="32"/>
          <w:szCs w:val="32"/>
        </w:rPr>
      </w:pPr>
      <w:r>
        <w:rPr>
          <w:rFonts w:ascii="仿宋" w:eastAsia="仿宋" w:hAnsi="仿宋" w:cs="仿宋" w:hint="eastAsia"/>
          <w:color w:val="000000"/>
          <w:sz w:val="32"/>
          <w:szCs w:val="32"/>
        </w:rPr>
        <w:t>工银瑞信基金管理有限公司</w:t>
      </w:r>
    </w:p>
    <w:p w:rsidR="00000000" w:rsidRDefault="000C2C09">
      <w:pPr>
        <w:spacing w:line="540" w:lineRule="exact"/>
        <w:ind w:firstLineChars="250" w:firstLine="800"/>
        <w:jc w:val="right"/>
        <w:rPr>
          <w:rFonts w:ascii="仿宋" w:eastAsia="仿宋" w:hAnsi="仿宋" w:cs="仿宋" w:hint="eastAsia"/>
          <w:color w:val="000000"/>
          <w:sz w:val="32"/>
          <w:szCs w:val="32"/>
        </w:rPr>
      </w:pPr>
      <w:r>
        <w:rPr>
          <w:rFonts w:ascii="仿宋" w:eastAsia="仿宋" w:hAnsi="仿宋" w:cs="仿宋" w:hint="eastAsia"/>
          <w:color w:val="000000"/>
          <w:sz w:val="32"/>
          <w:szCs w:val="32"/>
        </w:rPr>
        <w:t>2024</w:t>
      </w:r>
      <w:r>
        <w:rPr>
          <w:rFonts w:ascii="仿宋" w:eastAsia="仿宋" w:hAnsi="仿宋" w:cs="仿宋" w:hint="eastAsia"/>
          <w:color w:val="000000"/>
          <w:sz w:val="32"/>
          <w:szCs w:val="32"/>
        </w:rPr>
        <w:t>年</w:t>
      </w:r>
      <w:r>
        <w:rPr>
          <w:rFonts w:ascii="仿宋" w:eastAsia="仿宋" w:hAnsi="仿宋" w:cs="仿宋" w:hint="eastAsia"/>
          <w:color w:val="000000"/>
          <w:sz w:val="32"/>
          <w:szCs w:val="32"/>
        </w:rPr>
        <w:t>10</w:t>
      </w:r>
      <w:r>
        <w:rPr>
          <w:rFonts w:ascii="仿宋" w:eastAsia="仿宋" w:hAnsi="仿宋" w:cs="仿宋" w:hint="eastAsia"/>
          <w:color w:val="000000"/>
          <w:sz w:val="32"/>
          <w:szCs w:val="32"/>
        </w:rPr>
        <w:t>月</w:t>
      </w:r>
      <w:r>
        <w:rPr>
          <w:rFonts w:ascii="仿宋" w:eastAsia="仿宋" w:hAnsi="仿宋" w:cs="仿宋" w:hint="eastAsia"/>
          <w:color w:val="000000"/>
          <w:sz w:val="32"/>
          <w:szCs w:val="32"/>
        </w:rPr>
        <w:t>25</w:t>
      </w:r>
      <w:r>
        <w:rPr>
          <w:rFonts w:ascii="仿宋" w:eastAsia="仿宋" w:hAnsi="仿宋" w:cs="仿宋" w:hint="eastAsia"/>
          <w:color w:val="000000"/>
          <w:sz w:val="32"/>
          <w:szCs w:val="32"/>
        </w:rPr>
        <w:t>日</w:t>
      </w:r>
    </w:p>
    <w:sectPr w:rsidR="00000000">
      <w:footerReference w:type="default" r:id="rId7"/>
      <w:footerReference w:type="first" r:id="rId8"/>
      <w:pgSz w:w="11906" w:h="16838"/>
      <w:pgMar w:top="1985" w:right="1588" w:bottom="1361" w:left="1588"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C2C09">
      <w:r>
        <w:separator/>
      </w:r>
    </w:p>
  </w:endnote>
  <w:endnote w:type="continuationSeparator" w:id="0">
    <w:p w:rsidR="00000000" w:rsidRDefault="000C2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C2C09">
    <w:pPr>
      <w:pStyle w:val="a5"/>
      <w:jc w:val="center"/>
    </w:pPr>
    <w:r>
      <w:fldChar w:fldCharType="begin"/>
    </w:r>
    <w:r>
      <w:instrText>PAGE   \* MERGEFORMAT</w:instrText>
    </w:r>
    <w:r>
      <w:fldChar w:fldCharType="separate"/>
    </w:r>
    <w:r w:rsidRPr="000C2C09">
      <w:rPr>
        <w:noProof/>
        <w:lang w:val="zh-CN"/>
      </w:rPr>
      <w:t>2</w:t>
    </w:r>
    <w:r>
      <w:fldChar w:fldCharType="end"/>
    </w:r>
  </w:p>
  <w:p w:rsidR="00000000" w:rsidRDefault="000C2C0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C2C09">
    <w:pPr>
      <w:pStyle w:val="a5"/>
      <w:jc w:val="center"/>
    </w:pPr>
    <w:r>
      <w:fldChar w:fldCharType="begin"/>
    </w:r>
    <w:r>
      <w:instrText>PAGE   \* MERGEFORMAT</w:instrText>
    </w:r>
    <w:r>
      <w:fldChar w:fldCharType="separate"/>
    </w:r>
    <w:r w:rsidRPr="000C2C09">
      <w:rPr>
        <w:noProof/>
        <w:lang w:val="zh-CN"/>
      </w:rPr>
      <w:t>1</w:t>
    </w:r>
    <w:r>
      <w:fldChar w:fldCharType="end"/>
    </w:r>
  </w:p>
  <w:p w:rsidR="00000000" w:rsidRDefault="000C2C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C2C09">
      <w:r>
        <w:separator/>
      </w:r>
    </w:p>
  </w:footnote>
  <w:footnote w:type="continuationSeparator" w:id="0">
    <w:p w:rsidR="00000000" w:rsidRDefault="000C2C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oNotTrackMoves/>
  <w:documentProtection w:formatting="1"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149B"/>
    <w:rsid w:val="00001760"/>
    <w:rsid w:val="00010044"/>
    <w:rsid w:val="000104EE"/>
    <w:rsid w:val="00022ABD"/>
    <w:rsid w:val="00025D40"/>
    <w:rsid w:val="000300E5"/>
    <w:rsid w:val="0003246C"/>
    <w:rsid w:val="00033010"/>
    <w:rsid w:val="00033204"/>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C2C09"/>
    <w:rsid w:val="000D18EF"/>
    <w:rsid w:val="000E13E9"/>
    <w:rsid w:val="000E3384"/>
    <w:rsid w:val="000E4E8E"/>
    <w:rsid w:val="000E7D66"/>
    <w:rsid w:val="000F07E6"/>
    <w:rsid w:val="000F407E"/>
    <w:rsid w:val="000F6458"/>
    <w:rsid w:val="000F6FB1"/>
    <w:rsid w:val="001039BC"/>
    <w:rsid w:val="001279BE"/>
    <w:rsid w:val="0013251E"/>
    <w:rsid w:val="001443F1"/>
    <w:rsid w:val="001445A9"/>
    <w:rsid w:val="00146307"/>
    <w:rsid w:val="001533B2"/>
    <w:rsid w:val="001623CF"/>
    <w:rsid w:val="00165D5C"/>
    <w:rsid w:val="00166B15"/>
    <w:rsid w:val="00174C8C"/>
    <w:rsid w:val="0017571E"/>
    <w:rsid w:val="00175AED"/>
    <w:rsid w:val="00191702"/>
    <w:rsid w:val="00192262"/>
    <w:rsid w:val="001A593B"/>
    <w:rsid w:val="001D04AB"/>
    <w:rsid w:val="001D2521"/>
    <w:rsid w:val="001D74AE"/>
    <w:rsid w:val="001E7CAD"/>
    <w:rsid w:val="001F125D"/>
    <w:rsid w:val="001F15CB"/>
    <w:rsid w:val="001F533E"/>
    <w:rsid w:val="001F6DD9"/>
    <w:rsid w:val="002030D5"/>
    <w:rsid w:val="0021172E"/>
    <w:rsid w:val="00221DE2"/>
    <w:rsid w:val="00234298"/>
    <w:rsid w:val="002343BD"/>
    <w:rsid w:val="002471D4"/>
    <w:rsid w:val="00247D25"/>
    <w:rsid w:val="00253326"/>
    <w:rsid w:val="00261CDE"/>
    <w:rsid w:val="0026276F"/>
    <w:rsid w:val="00276CA4"/>
    <w:rsid w:val="002823E9"/>
    <w:rsid w:val="00282A7F"/>
    <w:rsid w:val="00284E14"/>
    <w:rsid w:val="002855E2"/>
    <w:rsid w:val="00293DE4"/>
    <w:rsid w:val="002941EC"/>
    <w:rsid w:val="00295FD9"/>
    <w:rsid w:val="00296096"/>
    <w:rsid w:val="00296303"/>
    <w:rsid w:val="002968AB"/>
    <w:rsid w:val="002970F7"/>
    <w:rsid w:val="002A1F54"/>
    <w:rsid w:val="002A4FF0"/>
    <w:rsid w:val="002A78CA"/>
    <w:rsid w:val="002B144C"/>
    <w:rsid w:val="002B16F4"/>
    <w:rsid w:val="002B2DA0"/>
    <w:rsid w:val="002B7353"/>
    <w:rsid w:val="002B7B4F"/>
    <w:rsid w:val="002C5D36"/>
    <w:rsid w:val="002E24D1"/>
    <w:rsid w:val="002E71A3"/>
    <w:rsid w:val="002E79D9"/>
    <w:rsid w:val="002E7B0A"/>
    <w:rsid w:val="002F2B53"/>
    <w:rsid w:val="00303860"/>
    <w:rsid w:val="00311075"/>
    <w:rsid w:val="003117E6"/>
    <w:rsid w:val="00313ADB"/>
    <w:rsid w:val="0031471A"/>
    <w:rsid w:val="00332619"/>
    <w:rsid w:val="00333802"/>
    <w:rsid w:val="00344340"/>
    <w:rsid w:val="003467B5"/>
    <w:rsid w:val="00346BE1"/>
    <w:rsid w:val="00355B7C"/>
    <w:rsid w:val="00361065"/>
    <w:rsid w:val="0036248F"/>
    <w:rsid w:val="00376A7E"/>
    <w:rsid w:val="00382BCB"/>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6F06"/>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D3417"/>
    <w:rsid w:val="004E1D5E"/>
    <w:rsid w:val="004E630B"/>
    <w:rsid w:val="004F7313"/>
    <w:rsid w:val="00501AA8"/>
    <w:rsid w:val="005158A6"/>
    <w:rsid w:val="0052094C"/>
    <w:rsid w:val="00534A41"/>
    <w:rsid w:val="0053650E"/>
    <w:rsid w:val="00542535"/>
    <w:rsid w:val="00544E6E"/>
    <w:rsid w:val="00547910"/>
    <w:rsid w:val="00551033"/>
    <w:rsid w:val="00560AC4"/>
    <w:rsid w:val="0056306C"/>
    <w:rsid w:val="00563FE4"/>
    <w:rsid w:val="00564EC7"/>
    <w:rsid w:val="00567A02"/>
    <w:rsid w:val="005711D9"/>
    <w:rsid w:val="00571450"/>
    <w:rsid w:val="00572403"/>
    <w:rsid w:val="005751C6"/>
    <w:rsid w:val="00582D8F"/>
    <w:rsid w:val="00583175"/>
    <w:rsid w:val="005837B0"/>
    <w:rsid w:val="00596AC1"/>
    <w:rsid w:val="005A2144"/>
    <w:rsid w:val="005A408B"/>
    <w:rsid w:val="005A46AE"/>
    <w:rsid w:val="005A77EA"/>
    <w:rsid w:val="005A7C36"/>
    <w:rsid w:val="005B5746"/>
    <w:rsid w:val="005C00AF"/>
    <w:rsid w:val="005C7C95"/>
    <w:rsid w:val="005D3C24"/>
    <w:rsid w:val="005D4528"/>
    <w:rsid w:val="005E088E"/>
    <w:rsid w:val="005E0F00"/>
    <w:rsid w:val="005F4D9C"/>
    <w:rsid w:val="005F7E5C"/>
    <w:rsid w:val="00604996"/>
    <w:rsid w:val="00605B67"/>
    <w:rsid w:val="006163B1"/>
    <w:rsid w:val="00616874"/>
    <w:rsid w:val="0062589F"/>
    <w:rsid w:val="00626EA8"/>
    <w:rsid w:val="00627655"/>
    <w:rsid w:val="00632AC9"/>
    <w:rsid w:val="00641CEA"/>
    <w:rsid w:val="0065080E"/>
    <w:rsid w:val="00655229"/>
    <w:rsid w:val="00656B0C"/>
    <w:rsid w:val="00661FB3"/>
    <w:rsid w:val="0066309A"/>
    <w:rsid w:val="0066627D"/>
    <w:rsid w:val="006832A2"/>
    <w:rsid w:val="006848A1"/>
    <w:rsid w:val="00684A20"/>
    <w:rsid w:val="00690EC4"/>
    <w:rsid w:val="006962CB"/>
    <w:rsid w:val="006A0BB0"/>
    <w:rsid w:val="006A7F42"/>
    <w:rsid w:val="006B0B26"/>
    <w:rsid w:val="006B4697"/>
    <w:rsid w:val="006B72D2"/>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4720C"/>
    <w:rsid w:val="007550F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B6FCA"/>
    <w:rsid w:val="007C3F2C"/>
    <w:rsid w:val="007C51E4"/>
    <w:rsid w:val="007D4066"/>
    <w:rsid w:val="007E3EED"/>
    <w:rsid w:val="007E6E09"/>
    <w:rsid w:val="007F136D"/>
    <w:rsid w:val="007F60CB"/>
    <w:rsid w:val="00801AAB"/>
    <w:rsid w:val="0080773A"/>
    <w:rsid w:val="008172F9"/>
    <w:rsid w:val="0081788D"/>
    <w:rsid w:val="00825398"/>
    <w:rsid w:val="008263AE"/>
    <w:rsid w:val="008318C0"/>
    <w:rsid w:val="00831A29"/>
    <w:rsid w:val="00832B61"/>
    <w:rsid w:val="00835A88"/>
    <w:rsid w:val="00847A69"/>
    <w:rsid w:val="0085148C"/>
    <w:rsid w:val="0085153E"/>
    <w:rsid w:val="008619E1"/>
    <w:rsid w:val="00866E5A"/>
    <w:rsid w:val="008721DF"/>
    <w:rsid w:val="008738A9"/>
    <w:rsid w:val="00876EC6"/>
    <w:rsid w:val="00881C77"/>
    <w:rsid w:val="0088245E"/>
    <w:rsid w:val="00882FB0"/>
    <w:rsid w:val="008839E0"/>
    <w:rsid w:val="00887017"/>
    <w:rsid w:val="00891007"/>
    <w:rsid w:val="008A1AFA"/>
    <w:rsid w:val="008A2CE2"/>
    <w:rsid w:val="008A3460"/>
    <w:rsid w:val="008B539C"/>
    <w:rsid w:val="008B5BA4"/>
    <w:rsid w:val="008B77D5"/>
    <w:rsid w:val="008C155D"/>
    <w:rsid w:val="008D4634"/>
    <w:rsid w:val="008E4CD7"/>
    <w:rsid w:val="008E58F7"/>
    <w:rsid w:val="008E6EC1"/>
    <w:rsid w:val="00903815"/>
    <w:rsid w:val="00903C0A"/>
    <w:rsid w:val="009062C4"/>
    <w:rsid w:val="0090723B"/>
    <w:rsid w:val="00910193"/>
    <w:rsid w:val="0092312D"/>
    <w:rsid w:val="00924C60"/>
    <w:rsid w:val="009278BC"/>
    <w:rsid w:val="00933628"/>
    <w:rsid w:val="00933A67"/>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5856"/>
    <w:rsid w:val="009F6CC9"/>
    <w:rsid w:val="009F72D1"/>
    <w:rsid w:val="00A144A6"/>
    <w:rsid w:val="00A20B29"/>
    <w:rsid w:val="00A21627"/>
    <w:rsid w:val="00A37A94"/>
    <w:rsid w:val="00A41611"/>
    <w:rsid w:val="00A441B7"/>
    <w:rsid w:val="00A447AF"/>
    <w:rsid w:val="00A46430"/>
    <w:rsid w:val="00A53226"/>
    <w:rsid w:val="00A5780A"/>
    <w:rsid w:val="00A62B15"/>
    <w:rsid w:val="00A63901"/>
    <w:rsid w:val="00A63F21"/>
    <w:rsid w:val="00A7247E"/>
    <w:rsid w:val="00A72BFA"/>
    <w:rsid w:val="00A72FCD"/>
    <w:rsid w:val="00A74844"/>
    <w:rsid w:val="00A75114"/>
    <w:rsid w:val="00A81D7B"/>
    <w:rsid w:val="00A85B87"/>
    <w:rsid w:val="00A87DCB"/>
    <w:rsid w:val="00A91331"/>
    <w:rsid w:val="00AA1BE1"/>
    <w:rsid w:val="00AB49A1"/>
    <w:rsid w:val="00AC1161"/>
    <w:rsid w:val="00AD18DD"/>
    <w:rsid w:val="00AD562B"/>
    <w:rsid w:val="00AD732D"/>
    <w:rsid w:val="00AE3F47"/>
    <w:rsid w:val="00AE69BF"/>
    <w:rsid w:val="00AF7347"/>
    <w:rsid w:val="00B014DF"/>
    <w:rsid w:val="00B11B77"/>
    <w:rsid w:val="00B16876"/>
    <w:rsid w:val="00B16987"/>
    <w:rsid w:val="00B17EF5"/>
    <w:rsid w:val="00B2068A"/>
    <w:rsid w:val="00B23F95"/>
    <w:rsid w:val="00B25BAB"/>
    <w:rsid w:val="00B26285"/>
    <w:rsid w:val="00B33F4A"/>
    <w:rsid w:val="00B3527A"/>
    <w:rsid w:val="00B41297"/>
    <w:rsid w:val="00B443E7"/>
    <w:rsid w:val="00B504F2"/>
    <w:rsid w:val="00B517DE"/>
    <w:rsid w:val="00B51CE1"/>
    <w:rsid w:val="00B61D0F"/>
    <w:rsid w:val="00B64EDD"/>
    <w:rsid w:val="00B65E43"/>
    <w:rsid w:val="00B725A0"/>
    <w:rsid w:val="00B7491E"/>
    <w:rsid w:val="00B763C4"/>
    <w:rsid w:val="00B876AB"/>
    <w:rsid w:val="00B87BBB"/>
    <w:rsid w:val="00B91560"/>
    <w:rsid w:val="00B9364B"/>
    <w:rsid w:val="00B95F9A"/>
    <w:rsid w:val="00B96DC4"/>
    <w:rsid w:val="00BA0E21"/>
    <w:rsid w:val="00BA1434"/>
    <w:rsid w:val="00BA3915"/>
    <w:rsid w:val="00BA3AE4"/>
    <w:rsid w:val="00BB3501"/>
    <w:rsid w:val="00BB3A06"/>
    <w:rsid w:val="00BB7A7F"/>
    <w:rsid w:val="00BC1D09"/>
    <w:rsid w:val="00BC3F72"/>
    <w:rsid w:val="00BC64B2"/>
    <w:rsid w:val="00BC662F"/>
    <w:rsid w:val="00BC6FFD"/>
    <w:rsid w:val="00BC778B"/>
    <w:rsid w:val="00BC7AFE"/>
    <w:rsid w:val="00BD1958"/>
    <w:rsid w:val="00BD3CFA"/>
    <w:rsid w:val="00BD72F9"/>
    <w:rsid w:val="00BD7C42"/>
    <w:rsid w:val="00BE2CDD"/>
    <w:rsid w:val="00BE6EA1"/>
    <w:rsid w:val="00BF22CF"/>
    <w:rsid w:val="00BF234E"/>
    <w:rsid w:val="00BF2747"/>
    <w:rsid w:val="00BF2F67"/>
    <w:rsid w:val="00BF3264"/>
    <w:rsid w:val="00BF397B"/>
    <w:rsid w:val="00BF5588"/>
    <w:rsid w:val="00BF5F4D"/>
    <w:rsid w:val="00C0244D"/>
    <w:rsid w:val="00C04FAE"/>
    <w:rsid w:val="00C057CB"/>
    <w:rsid w:val="00C12754"/>
    <w:rsid w:val="00C1450B"/>
    <w:rsid w:val="00C22765"/>
    <w:rsid w:val="00C22816"/>
    <w:rsid w:val="00C232AD"/>
    <w:rsid w:val="00C234C6"/>
    <w:rsid w:val="00C2753D"/>
    <w:rsid w:val="00C3318B"/>
    <w:rsid w:val="00C33E1F"/>
    <w:rsid w:val="00C3553B"/>
    <w:rsid w:val="00C44634"/>
    <w:rsid w:val="00C45644"/>
    <w:rsid w:val="00C51B56"/>
    <w:rsid w:val="00C5361C"/>
    <w:rsid w:val="00C53B3E"/>
    <w:rsid w:val="00C61988"/>
    <w:rsid w:val="00C64316"/>
    <w:rsid w:val="00C67F89"/>
    <w:rsid w:val="00C71F74"/>
    <w:rsid w:val="00C73CFC"/>
    <w:rsid w:val="00C7490E"/>
    <w:rsid w:val="00C75104"/>
    <w:rsid w:val="00C75205"/>
    <w:rsid w:val="00C81CAD"/>
    <w:rsid w:val="00C84743"/>
    <w:rsid w:val="00C86E10"/>
    <w:rsid w:val="00C9160A"/>
    <w:rsid w:val="00C972C4"/>
    <w:rsid w:val="00CA1FEF"/>
    <w:rsid w:val="00CA25FC"/>
    <w:rsid w:val="00CA6A56"/>
    <w:rsid w:val="00CB1FD7"/>
    <w:rsid w:val="00CB2CEE"/>
    <w:rsid w:val="00CB4DE3"/>
    <w:rsid w:val="00CB515D"/>
    <w:rsid w:val="00CC2F35"/>
    <w:rsid w:val="00CC40C3"/>
    <w:rsid w:val="00CC4D37"/>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056"/>
    <w:rsid w:val="00D535B2"/>
    <w:rsid w:val="00D55F72"/>
    <w:rsid w:val="00D56E0D"/>
    <w:rsid w:val="00D62A71"/>
    <w:rsid w:val="00D67F89"/>
    <w:rsid w:val="00D70A3B"/>
    <w:rsid w:val="00D72110"/>
    <w:rsid w:val="00D774BB"/>
    <w:rsid w:val="00D919AF"/>
    <w:rsid w:val="00D937BD"/>
    <w:rsid w:val="00DA2D7C"/>
    <w:rsid w:val="00DB6F0A"/>
    <w:rsid w:val="00DC5468"/>
    <w:rsid w:val="00DD31DA"/>
    <w:rsid w:val="00DD7BAA"/>
    <w:rsid w:val="00DE0FFA"/>
    <w:rsid w:val="00DE6A70"/>
    <w:rsid w:val="00DF3DF3"/>
    <w:rsid w:val="00DF5AA8"/>
    <w:rsid w:val="00DF6A65"/>
    <w:rsid w:val="00E11D7D"/>
    <w:rsid w:val="00E1254C"/>
    <w:rsid w:val="00E16895"/>
    <w:rsid w:val="00E32614"/>
    <w:rsid w:val="00E33250"/>
    <w:rsid w:val="00E3526B"/>
    <w:rsid w:val="00E46E38"/>
    <w:rsid w:val="00E5059C"/>
    <w:rsid w:val="00E54C06"/>
    <w:rsid w:val="00E5514E"/>
    <w:rsid w:val="00E5664A"/>
    <w:rsid w:val="00E7407A"/>
    <w:rsid w:val="00E81A0A"/>
    <w:rsid w:val="00E964F7"/>
    <w:rsid w:val="00EA6F84"/>
    <w:rsid w:val="00EB3382"/>
    <w:rsid w:val="00EB7931"/>
    <w:rsid w:val="00ED548C"/>
    <w:rsid w:val="00ED7F3F"/>
    <w:rsid w:val="00EF043C"/>
    <w:rsid w:val="00EF49B3"/>
    <w:rsid w:val="00EF56E1"/>
    <w:rsid w:val="00EF73FD"/>
    <w:rsid w:val="00F00561"/>
    <w:rsid w:val="00F01150"/>
    <w:rsid w:val="00F01E3D"/>
    <w:rsid w:val="00F04DC2"/>
    <w:rsid w:val="00F066D9"/>
    <w:rsid w:val="00F06860"/>
    <w:rsid w:val="00F12BCF"/>
    <w:rsid w:val="00F25F52"/>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 w:val="00FF64D4"/>
    <w:rsid w:val="00FF65BD"/>
    <w:rsid w:val="03056101"/>
    <w:rsid w:val="13021E3F"/>
    <w:rsid w:val="162E515C"/>
    <w:rsid w:val="19D627D4"/>
    <w:rsid w:val="230E7092"/>
    <w:rsid w:val="248633FB"/>
    <w:rsid w:val="260F6C22"/>
    <w:rsid w:val="26EA2865"/>
    <w:rsid w:val="2FB20B80"/>
    <w:rsid w:val="36FA3405"/>
    <w:rsid w:val="373B602E"/>
    <w:rsid w:val="38113165"/>
    <w:rsid w:val="409E0FC6"/>
    <w:rsid w:val="46C96F40"/>
    <w:rsid w:val="49E1561B"/>
    <w:rsid w:val="524A5D86"/>
    <w:rsid w:val="584E1900"/>
    <w:rsid w:val="60577A18"/>
    <w:rsid w:val="67463F52"/>
    <w:rsid w:val="6C496C61"/>
    <w:rsid w:val="78753E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lsdException w:name="caption" w:uiPriority="35" w:qFormat="1"/>
    <w:lsdException w:name="footnote reference" w:semiHidden="0"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annotation subject" w:semiHidden="0" w:qFormat="1"/>
    <w:lsdException w:name="Balloon Text" w:semiHidden="0" w:qFormat="1"/>
    <w:lsdException w:name="Table Grid" w:uiPriority="5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character" w:customStyle="1" w:styleId="Char">
    <w:name w:val="批注文字 Char"/>
    <w:basedOn w:val="a0"/>
    <w:link w:val="a3"/>
    <w:uiPriority w:val="99"/>
    <w:semiHidden/>
    <w:qFormat/>
  </w:style>
  <w:style w:type="paragraph" w:styleId="a4">
    <w:name w:val="Balloon Text"/>
    <w:basedOn w:val="a"/>
    <w:link w:val="Char0"/>
    <w:uiPriority w:val="99"/>
    <w:unhideWhenUsed/>
    <w:qFormat/>
    <w:rPr>
      <w:sz w:val="18"/>
      <w:szCs w:val="18"/>
    </w:rPr>
  </w:style>
  <w:style w:type="character" w:customStyle="1" w:styleId="Char0">
    <w:name w:val="批注框文本 Char"/>
    <w:basedOn w:val="a0"/>
    <w:link w:val="a4"/>
    <w:uiPriority w:val="99"/>
    <w:semiHidden/>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character" w:customStyle="1" w:styleId="Char1">
    <w:name w:val="页脚 Char"/>
    <w:basedOn w:val="a0"/>
    <w:link w:val="a5"/>
    <w:uiPriority w:val="99"/>
    <w:qFormat/>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Pr>
      <w:sz w:val="18"/>
      <w:szCs w:val="18"/>
    </w:rPr>
  </w:style>
  <w:style w:type="paragraph" w:styleId="a7">
    <w:name w:val="footnote text"/>
    <w:basedOn w:val="a"/>
    <w:link w:val="Char3"/>
    <w:uiPriority w:val="99"/>
    <w:unhideWhenUsed/>
    <w:qFormat/>
    <w:pPr>
      <w:snapToGrid w:val="0"/>
      <w:jc w:val="left"/>
    </w:pPr>
    <w:rPr>
      <w:sz w:val="18"/>
      <w:szCs w:val="18"/>
    </w:rPr>
  </w:style>
  <w:style w:type="character" w:customStyle="1" w:styleId="Char3">
    <w:name w:val="脚注文本 Char"/>
    <w:basedOn w:val="a0"/>
    <w:link w:val="a7"/>
    <w:uiPriority w:val="99"/>
    <w:semiHidden/>
    <w:qFormat/>
    <w:rPr>
      <w:sz w:val="18"/>
      <w:szCs w:val="18"/>
    </w:rPr>
  </w:style>
  <w:style w:type="paragraph" w:styleId="a8">
    <w:name w:val="annotation subject"/>
    <w:basedOn w:val="a3"/>
    <w:next w:val="a3"/>
    <w:link w:val="Char4"/>
    <w:uiPriority w:val="99"/>
    <w:unhideWhenUsed/>
    <w:qFormat/>
    <w:rPr>
      <w:b/>
      <w:bCs/>
    </w:rPr>
  </w:style>
  <w:style w:type="character" w:customStyle="1" w:styleId="Char4">
    <w:name w:val="批注主题 Char"/>
    <w:basedOn w:val="Char"/>
    <w:link w:val="a8"/>
    <w:uiPriority w:val="99"/>
    <w:semiHidden/>
    <w:qFormat/>
    <w:rPr>
      <w:b/>
      <w:bCs/>
    </w:rPr>
  </w:style>
  <w:style w:type="character" w:styleId="a9">
    <w:name w:val="Hyperlink"/>
    <w:basedOn w:val="a0"/>
    <w:uiPriority w:val="99"/>
    <w:unhideWhenUsed/>
    <w:qFormat/>
    <w:rPr>
      <w:color w:val="0000FF"/>
      <w:u w:val="single"/>
    </w:rPr>
  </w:style>
  <w:style w:type="character" w:styleId="aa">
    <w:name w:val="annotation reference"/>
    <w:basedOn w:val="a0"/>
    <w:uiPriority w:val="99"/>
    <w:unhideWhenUsed/>
    <w:qFormat/>
    <w:rPr>
      <w:sz w:val="21"/>
      <w:szCs w:val="21"/>
    </w:rPr>
  </w:style>
  <w:style w:type="character" w:styleId="ab">
    <w:name w:val="footnote reference"/>
    <w:basedOn w:val="a0"/>
    <w:uiPriority w:val="99"/>
    <w:unhideWhenUsed/>
    <w:qFormat/>
    <w:rPr>
      <w:vertAlign w:val="superscript"/>
    </w:rPr>
  </w:style>
  <w:style w:type="paragraph" w:styleId="ac">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id.csrc.gov.cn/fun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6780</Characters>
  <Application>Microsoft Office Word</Application>
  <DocSecurity>4</DocSecurity>
  <Lines>56</Lines>
  <Paragraphs>15</Paragraphs>
  <ScaleCrop>false</ScaleCrop>
  <Company>ICBC</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xiaoming bao</dc:creator>
  <cp:keywords/>
  <cp:lastModifiedBy>ZHONGM</cp:lastModifiedBy>
  <cp:revision>2</cp:revision>
  <cp:lastPrinted>2019-08-07T06:37:00Z</cp:lastPrinted>
  <dcterms:created xsi:type="dcterms:W3CDTF">2024-10-24T16:06:00Z</dcterms:created>
  <dcterms:modified xsi:type="dcterms:W3CDTF">2024-10-24T16:06:00Z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256D4462486745DDBF72710F835A7E42</vt:lpwstr>
  </property>
</Properties>
</file>