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87" w:rsidRDefault="00AD6304" w:rsidP="004463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平安基金管理有限公司</w:t>
      </w:r>
    </w:p>
    <w:p w:rsidR="00387A87" w:rsidRDefault="00AD6304" w:rsidP="004463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第3</w:t>
      </w:r>
      <w:bookmarkStart w:id="0" w:name="_GoBack"/>
      <w:r>
        <w:rPr>
          <w:rFonts w:ascii="仿宋" w:eastAsia="仿宋" w:hAnsi="仿宋"/>
          <w:b/>
          <w:color w:val="000000" w:themeColor="text1"/>
          <w:sz w:val="32"/>
          <w:szCs w:val="32"/>
        </w:rPr>
        <w:t>季度</w:t>
      </w:r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387A87" w:rsidRDefault="00387A87" w:rsidP="004463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387A87" w:rsidRDefault="00AD630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（以下简称“本公司”）董事会及董事保证旗下基金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第3</w:t>
      </w:r>
      <w:r>
        <w:rPr>
          <w:rFonts w:ascii="仿宋" w:eastAsia="仿宋" w:hAnsi="仿宋"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387A87" w:rsidRDefault="00AD630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本次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季度报告涉及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>
        <w:rPr>
          <w:rFonts w:ascii="仿宋" w:eastAsia="仿宋" w:hAnsi="仿宋"/>
          <w:color w:val="000000" w:themeColor="text1"/>
          <w:sz w:val="32"/>
          <w:szCs w:val="32"/>
        </w:rPr>
        <w:t>基金如下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Style w:val="a9"/>
        <w:tblW w:w="0" w:type="auto"/>
        <w:tblLook w:val="04A0"/>
      </w:tblPr>
      <w:tblGrid>
        <w:gridCol w:w="1555"/>
        <w:gridCol w:w="7087"/>
      </w:tblGrid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b/>
                <w:bCs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基金代码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b/>
                <w:bCs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基金名称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700001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平安行业先锋混合型证券投资基金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700002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平安深证300指数增强型证券投资基金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700003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平安策略先锋混合型证券投资基金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700005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平安添利债券型证券投资基金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001664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平安鑫安混合型证券投资基金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002450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平安睿享文娱灵活配置混合型证券投资基金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167002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平安鼎越灵活配置混合型证券投资基金(LOF)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511700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平安交易型货币市场基金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167003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平安鼎弘混合型证券投资基金(LOF)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004403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平安股息精选沪港深股票型证券投资基金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004826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平安惠悦纯债债券型证券投资基金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lastRenderedPageBreak/>
              <w:t>003032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平安医疗健康灵活配置混合型证券投资基金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510390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平安沪深300交易型开放式指数证券投资基金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005639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平安沪深300交易型开放式指数证券投资基金联接基金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005754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平安短债债券型证券投资基金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005750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平安双债添益债券型证券投资基金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006016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平安惠安纯债债券型证券投资基金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512360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平安MSCI中国A股国际交易型开放式指数证券投资基金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005896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平安合慧定期开放纯债债券型发起式证券投资基金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005868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平安MSCI中国A股国际交易型开放式指数证券投资基金联接基金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005895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平安合丰定期开放纯债债券型发起式证券投资基金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006222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平安惠兴纯债债券型证券投资基金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006100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平安优势产业灵活配置混合型证券投资基金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006264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平安惠轩纯债债券型证券投资基金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159960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平安港股通恒生中国企业交易型开放式指数证券投资基金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006412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平安合锦定期开放债券型发起式证券投资基金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lastRenderedPageBreak/>
              <w:t>006457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平安估值优势灵活配置混合型证券投资基金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002304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平安安心灵活配置混合型证券投资基金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006544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平安惠聚纯债债券型证券投资基金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004827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平安中短债债券型证券投资基金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004632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平安合意定期开放债券型发起式证券投资基金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006720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平安核心优势混合型证券投资基金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006932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平安0-3年期政策性金融债债券型证券投资基金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159964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平安创业板交易型开放式指数证券投资基金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004960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平安合泰3个月定期开放债券型发起式证券投资基金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007017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平安如意中短债债券型证券投资基金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007082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平安高端制造混合型证券投资基金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007158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平安合盛3个月定期开放债券型发起式证券投资基金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006097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平安高等级债债券型证券投资基金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512930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平安中证人工智能主题交易型开放式指数证券投资基金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007032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平安可转债债券型证券投资基金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007758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平安乐享一年定期开放债券型证券投资基金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512970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平安中证粤港澳大湾区发展主题交易型开放式指数证券投资基金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lastRenderedPageBreak/>
              <w:t>007859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平安5-10年期政策性金融债债券型证券投资基金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007935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平安惠澜纯债债券型证券投资基金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004630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平安合信3个月定期开放债券型发起式证券投资基金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007954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平安惠涌纯债债券型证券投资基金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008594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平安合润1年定期开放债券型发起式证券投资基金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008949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平安匠心优选混合型证券投资基金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008690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平安增利六个月定期开放债券型证券投资基金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009012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平安创业板交易型开放式指数证券投资基金联接基金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008911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平安元丰中短债债券型证券投资基金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007893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平安估值精选混合型证券投资基金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008595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平安惠智纯债债券型证券投资基金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009336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平安中证500指数增强型发起式证券投资基金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008726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平安添裕债券型证券投资基金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009053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平安合庆1年定期开放债券型发起式证券投资基金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009671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平安恒泽混合型证券投资基金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009509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平安惠润纯债债券型证券投资基金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009661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平安研究睿选混合型证券投资基金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009878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平安低碳经济混合型证券投资基金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009306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平安惠铭纯债债券型证券投资基金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010126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平安价值成长混合型证券投资基金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010056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平安瑞兴一年定期开放混合型证券投资基金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010643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平安养老目标日期2025一年持有期混合型发起式基金中基金(FOF)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010651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平安双季增享6个月持有期债券型证券投资基金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011175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平安恒鑫混合型证券投资基金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011392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平安兴鑫回报一年定期开放混合型证券投资基金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011807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平安研究精选混合型证券投资基金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011761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平安鑫瑞混合型证券投资基金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516820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平安中证医药及医疗器械创新交易型开放式指数证券投资基金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012418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平安合进1年定期开放债券型发起式证券投资基金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516890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平安中证新材料主题交易型开放式指数证券投资基金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012722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平安中证光伏产业指数型发起式证券投资基金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012440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平安惠信3个月定期开放债券型证券投资基金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012475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平安优质企业混合型证券投资基金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012917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平安优势领航1年持有期混合型证券投资基金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013023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平安均衡优选1年持有期混合型证券投资基金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013343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平安盈欣稳健1年持有期混合型基金中基金(FOF)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159793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平安中证沪港深线上消费主题交易型开放式指数证券投资基金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013864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平安元泓30天滚动持有短债债券型证券投资基金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014081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平安中债1-3年国开行债券指数证券投资基金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013687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平安成长龙头1年持有期混合型证券投资基金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014460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平安品质优选混合型证券投资基金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014811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平安兴奕成长1年持有期混合型证券投资基金</w:t>
            </w:r>
          </w:p>
        </w:tc>
      </w:tr>
      <w:tr w:rsidR="00AD6304" w:rsidRPr="00AD6304" w:rsidTr="00AD6304">
        <w:trPr>
          <w:trHeight w:val="1320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013765</w:t>
            </w:r>
          </w:p>
        </w:tc>
        <w:tc>
          <w:tcPr>
            <w:tcW w:w="7087" w:type="dxa"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平安恒泰1年持有期混合型证券投资基金</w:t>
            </w:r>
          </w:p>
        </w:tc>
      </w:tr>
      <w:tr w:rsidR="00AD6304" w:rsidRPr="00AD6304" w:rsidTr="00AD6304">
        <w:trPr>
          <w:trHeight w:val="1848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013873</w:t>
            </w:r>
          </w:p>
        </w:tc>
        <w:tc>
          <w:tcPr>
            <w:tcW w:w="7087" w:type="dxa"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平安中证医药及医疗器械创新指数型发起式证券投资基金</w:t>
            </w:r>
          </w:p>
        </w:tc>
      </w:tr>
      <w:tr w:rsidR="00AD6304" w:rsidRPr="00AD6304" w:rsidTr="00AD6304">
        <w:trPr>
          <w:trHeight w:val="1584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012959</w:t>
            </w:r>
          </w:p>
        </w:tc>
        <w:tc>
          <w:tcPr>
            <w:tcW w:w="7087" w:type="dxa"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平安盈悦稳进回报1年持有期混合型基金中基金(FOF)</w:t>
            </w:r>
          </w:p>
        </w:tc>
      </w:tr>
      <w:tr w:rsidR="00AD6304" w:rsidRPr="00AD6304" w:rsidTr="00AD6304">
        <w:trPr>
          <w:trHeight w:val="105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013767</w:t>
            </w:r>
          </w:p>
        </w:tc>
        <w:tc>
          <w:tcPr>
            <w:tcW w:w="7087" w:type="dxa"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平安价值回报混合型证券投资基金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015168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平安盈瑞六个月持有期债券型基金中基金（FOF）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014468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平安元和90天滚动持有短债债券型证券投资基金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015699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平安均衡成长2年持有期混合型证券投资基金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015882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平安盈泽1年持有期债券型基金中基金（FOF）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016621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平安盈诚积极配置6个月持有期混合型基金中基金（FOF）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016447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平安双盈添益债券型证券投资基金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017532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平安研究优选混合型证券投资基金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017755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平安养老目标日期2040三年持有期混合型发起式基金中基金（FOF）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017549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平安策略回报混合型证券投资基金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018714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平安新鑫优选混合型证券投资基金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013482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平安合轩1年定期开放债券型发起式证券投资基金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159556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平安中证2000增强策略交易型开放式指数证券投资基金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020262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平安鑫惠90天持有期债券型证券投资基金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019952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平安价值远见混合型证券投资基金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159593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平安中证A50交易型开放式指数证券投资基金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016783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平安养老目标日期2050三年持有期混合型发起式基金中基金（FOF）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021046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平安港股通红利精选混合型发起式证券投资基金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020456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平安上证红利低波动指数型证券投资基金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021183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平安中证A50交易型开放式指数证券投资基金联接基金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159306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平安中证汽车零部件主题交易型开放式指数证券投资基金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159322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平安中证沪深港黄金产业股票交易型开放式指数证券投资基金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021507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平安CFETS0-3年期政策性金融债指数证券投资基金</w:t>
            </w:r>
          </w:p>
        </w:tc>
      </w:tr>
      <w:tr w:rsidR="00AD6304" w:rsidRPr="00AD6304" w:rsidTr="00AD6304">
        <w:trPr>
          <w:trHeight w:val="276"/>
        </w:trPr>
        <w:tc>
          <w:tcPr>
            <w:tcW w:w="1555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021675</w:t>
            </w:r>
          </w:p>
        </w:tc>
        <w:tc>
          <w:tcPr>
            <w:tcW w:w="7087" w:type="dxa"/>
            <w:noWrap/>
            <w:hideMark/>
          </w:tcPr>
          <w:p w:rsidR="00AD6304" w:rsidRPr="00AD6304" w:rsidRDefault="00AD6304" w:rsidP="00446396">
            <w:pPr>
              <w:spacing w:beforeLines="50"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AD630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平安双季鑫6个月持有期债券型证券投资基金</w:t>
            </w:r>
          </w:p>
        </w:tc>
      </w:tr>
    </w:tbl>
    <w:p w:rsidR="00387A87" w:rsidRPr="00AD6304" w:rsidRDefault="00387A8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387A87" w:rsidRDefault="00AD6304">
      <w:pPr>
        <w:spacing w:before="240"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第3</w:t>
      </w:r>
      <w:r>
        <w:rPr>
          <w:rFonts w:ascii="仿宋" w:eastAsia="仿宋" w:hAnsi="仿宋"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Fonts w:ascii="仿宋" w:eastAsia="仿宋" w:hAnsi="仿宋"/>
            <w:color w:val="000000" w:themeColor="text1"/>
            <w:sz w:val="32"/>
            <w:szCs w:val="32"/>
          </w:rPr>
          <w:t>http://fund.pingan.com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</w:t>
      </w:r>
      <w:r>
        <w:rPr>
          <w:rFonts w:ascii="仿宋" w:eastAsia="仿宋" w:hAnsi="仿宋"/>
          <w:color w:val="000000" w:themeColor="text1"/>
          <w:sz w:val="32"/>
          <w:szCs w:val="32"/>
        </w:rPr>
        <w:t>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/>
          <w:color w:val="000000" w:themeColor="text1"/>
          <w:sz w:val="32"/>
          <w:szCs w:val="32"/>
        </w:rPr>
        <w:t>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/>
          <w:color w:val="000000" w:themeColor="text1"/>
          <w:sz w:val="32"/>
          <w:szCs w:val="32"/>
        </w:rPr>
        <w:t>4800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387A87" w:rsidRDefault="00AD630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87A87" w:rsidRDefault="00AD630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387A87" w:rsidRDefault="00AD630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</w:p>
    <w:p w:rsidR="00387A87" w:rsidRDefault="00AD630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年10月24日</w:t>
      </w:r>
    </w:p>
    <w:sectPr w:rsidR="00387A87" w:rsidSect="007A45FB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FB" w:rsidRDefault="00AD6304">
      <w:r>
        <w:separator/>
      </w:r>
    </w:p>
  </w:endnote>
  <w:endnote w:type="continuationSeparator" w:id="0">
    <w:p w:rsidR="007A45FB" w:rsidRDefault="00AD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87A87" w:rsidRDefault="007A45FB">
        <w:pPr>
          <w:pStyle w:val="a5"/>
          <w:jc w:val="center"/>
        </w:pPr>
        <w:r>
          <w:fldChar w:fldCharType="begin"/>
        </w:r>
        <w:r w:rsidR="00AD6304">
          <w:instrText>PAGE   \* MERGEFORMAT</w:instrText>
        </w:r>
        <w:r>
          <w:fldChar w:fldCharType="separate"/>
        </w:r>
        <w:r w:rsidR="00446396" w:rsidRPr="00446396">
          <w:rPr>
            <w:noProof/>
            <w:lang w:val="zh-CN"/>
          </w:rPr>
          <w:t>3</w:t>
        </w:r>
        <w:r>
          <w:fldChar w:fldCharType="end"/>
        </w:r>
      </w:p>
    </w:sdtContent>
  </w:sdt>
  <w:p w:rsidR="00387A87" w:rsidRDefault="00387A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87A87" w:rsidRDefault="007A45FB">
        <w:pPr>
          <w:pStyle w:val="a5"/>
          <w:jc w:val="center"/>
        </w:pPr>
        <w:r>
          <w:fldChar w:fldCharType="begin"/>
        </w:r>
        <w:r w:rsidR="00AD6304">
          <w:instrText>PAGE   \* MERGEFORMAT</w:instrText>
        </w:r>
        <w:r>
          <w:fldChar w:fldCharType="separate"/>
        </w:r>
        <w:r w:rsidR="00446396" w:rsidRPr="00446396">
          <w:rPr>
            <w:noProof/>
            <w:lang w:val="zh-CN"/>
          </w:rPr>
          <w:t>1</w:t>
        </w:r>
        <w:r>
          <w:fldChar w:fldCharType="end"/>
        </w:r>
      </w:p>
    </w:sdtContent>
  </w:sdt>
  <w:p w:rsidR="00387A87" w:rsidRDefault="00387A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FB" w:rsidRDefault="00AD6304">
      <w:r>
        <w:separator/>
      </w:r>
    </w:p>
  </w:footnote>
  <w:footnote w:type="continuationSeparator" w:id="0">
    <w:p w:rsidR="007A45FB" w:rsidRDefault="00AD6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55DB"/>
    <w:rsid w:val="000475F0"/>
    <w:rsid w:val="000539F6"/>
    <w:rsid w:val="00056EE0"/>
    <w:rsid w:val="00057323"/>
    <w:rsid w:val="000750B5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40"/>
    <w:rsid w:val="000A454B"/>
    <w:rsid w:val="000A588E"/>
    <w:rsid w:val="000B53A5"/>
    <w:rsid w:val="000C06E1"/>
    <w:rsid w:val="000C1032"/>
    <w:rsid w:val="000C7FA0"/>
    <w:rsid w:val="000D18EF"/>
    <w:rsid w:val="000E13E9"/>
    <w:rsid w:val="000E7D66"/>
    <w:rsid w:val="000F07E6"/>
    <w:rsid w:val="000F407E"/>
    <w:rsid w:val="000F6458"/>
    <w:rsid w:val="001039BC"/>
    <w:rsid w:val="00111AC7"/>
    <w:rsid w:val="00123265"/>
    <w:rsid w:val="001279BE"/>
    <w:rsid w:val="0013251E"/>
    <w:rsid w:val="001445A9"/>
    <w:rsid w:val="00144973"/>
    <w:rsid w:val="00146307"/>
    <w:rsid w:val="001533B2"/>
    <w:rsid w:val="001623CF"/>
    <w:rsid w:val="00165D5C"/>
    <w:rsid w:val="00166B15"/>
    <w:rsid w:val="00174C8C"/>
    <w:rsid w:val="0017571E"/>
    <w:rsid w:val="00175AED"/>
    <w:rsid w:val="00175D12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1901"/>
    <w:rsid w:val="001F533E"/>
    <w:rsid w:val="0021172E"/>
    <w:rsid w:val="00221DE2"/>
    <w:rsid w:val="00234298"/>
    <w:rsid w:val="002343BD"/>
    <w:rsid w:val="002471D4"/>
    <w:rsid w:val="00250CEC"/>
    <w:rsid w:val="00253326"/>
    <w:rsid w:val="00261CDE"/>
    <w:rsid w:val="0026276F"/>
    <w:rsid w:val="002635E5"/>
    <w:rsid w:val="00276CA4"/>
    <w:rsid w:val="002823E9"/>
    <w:rsid w:val="00282A7F"/>
    <w:rsid w:val="00284E14"/>
    <w:rsid w:val="00292827"/>
    <w:rsid w:val="00293DE4"/>
    <w:rsid w:val="002941EC"/>
    <w:rsid w:val="00296096"/>
    <w:rsid w:val="00296303"/>
    <w:rsid w:val="002968AB"/>
    <w:rsid w:val="002970F7"/>
    <w:rsid w:val="002A1F54"/>
    <w:rsid w:val="002A4FF0"/>
    <w:rsid w:val="002B00A8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1717"/>
    <w:rsid w:val="003467B5"/>
    <w:rsid w:val="00355B7C"/>
    <w:rsid w:val="00361065"/>
    <w:rsid w:val="0036248F"/>
    <w:rsid w:val="003744B0"/>
    <w:rsid w:val="00382BCB"/>
    <w:rsid w:val="00387A87"/>
    <w:rsid w:val="00391944"/>
    <w:rsid w:val="00393949"/>
    <w:rsid w:val="003948AF"/>
    <w:rsid w:val="00394BBC"/>
    <w:rsid w:val="003A4AC6"/>
    <w:rsid w:val="003A6F7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4AD3"/>
    <w:rsid w:val="004254EE"/>
    <w:rsid w:val="00430D19"/>
    <w:rsid w:val="00433480"/>
    <w:rsid w:val="0043655D"/>
    <w:rsid w:val="00437D86"/>
    <w:rsid w:val="00441246"/>
    <w:rsid w:val="00441E0B"/>
    <w:rsid w:val="00446396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4F"/>
    <w:rsid w:val="004A54A6"/>
    <w:rsid w:val="004B1105"/>
    <w:rsid w:val="004C3109"/>
    <w:rsid w:val="004C44C4"/>
    <w:rsid w:val="004C625A"/>
    <w:rsid w:val="004C6355"/>
    <w:rsid w:val="004E1D5E"/>
    <w:rsid w:val="004E38BB"/>
    <w:rsid w:val="004E630B"/>
    <w:rsid w:val="004F7313"/>
    <w:rsid w:val="0050728D"/>
    <w:rsid w:val="005158A6"/>
    <w:rsid w:val="0052094C"/>
    <w:rsid w:val="00534A41"/>
    <w:rsid w:val="0053650E"/>
    <w:rsid w:val="00542535"/>
    <w:rsid w:val="0054438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49C8"/>
    <w:rsid w:val="00594EF9"/>
    <w:rsid w:val="00596AC1"/>
    <w:rsid w:val="005A408B"/>
    <w:rsid w:val="005A46AE"/>
    <w:rsid w:val="005A77EA"/>
    <w:rsid w:val="005B19B1"/>
    <w:rsid w:val="005B5746"/>
    <w:rsid w:val="005C00AF"/>
    <w:rsid w:val="005C7C95"/>
    <w:rsid w:val="005D3C24"/>
    <w:rsid w:val="005D4528"/>
    <w:rsid w:val="005E088E"/>
    <w:rsid w:val="005E0F00"/>
    <w:rsid w:val="005F4D9C"/>
    <w:rsid w:val="005F761C"/>
    <w:rsid w:val="005F7E5C"/>
    <w:rsid w:val="00602851"/>
    <w:rsid w:val="00604996"/>
    <w:rsid w:val="00605B67"/>
    <w:rsid w:val="0061242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1348"/>
    <w:rsid w:val="006832A2"/>
    <w:rsid w:val="00684A20"/>
    <w:rsid w:val="00690BC2"/>
    <w:rsid w:val="00690EC4"/>
    <w:rsid w:val="006962CB"/>
    <w:rsid w:val="006A0BB0"/>
    <w:rsid w:val="006A7F42"/>
    <w:rsid w:val="006B4697"/>
    <w:rsid w:val="006C18B3"/>
    <w:rsid w:val="006C39F8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316"/>
    <w:rsid w:val="00714CEA"/>
    <w:rsid w:val="007159A1"/>
    <w:rsid w:val="0071642F"/>
    <w:rsid w:val="00722DD7"/>
    <w:rsid w:val="00725827"/>
    <w:rsid w:val="00725F68"/>
    <w:rsid w:val="0073075C"/>
    <w:rsid w:val="007315E0"/>
    <w:rsid w:val="007327A4"/>
    <w:rsid w:val="0074144B"/>
    <w:rsid w:val="00741A3E"/>
    <w:rsid w:val="00743DAF"/>
    <w:rsid w:val="007443C2"/>
    <w:rsid w:val="00753BD4"/>
    <w:rsid w:val="00754498"/>
    <w:rsid w:val="00756CAD"/>
    <w:rsid w:val="00761EAB"/>
    <w:rsid w:val="007629BB"/>
    <w:rsid w:val="00762A82"/>
    <w:rsid w:val="007703B8"/>
    <w:rsid w:val="00771227"/>
    <w:rsid w:val="00772D42"/>
    <w:rsid w:val="00775751"/>
    <w:rsid w:val="00781015"/>
    <w:rsid w:val="007820CB"/>
    <w:rsid w:val="0078236A"/>
    <w:rsid w:val="00787132"/>
    <w:rsid w:val="007900FC"/>
    <w:rsid w:val="00794869"/>
    <w:rsid w:val="00797876"/>
    <w:rsid w:val="007A45FB"/>
    <w:rsid w:val="007A4FCD"/>
    <w:rsid w:val="007A5116"/>
    <w:rsid w:val="007A5263"/>
    <w:rsid w:val="007B33CC"/>
    <w:rsid w:val="007B3A14"/>
    <w:rsid w:val="007B4EC6"/>
    <w:rsid w:val="007B549A"/>
    <w:rsid w:val="007B5745"/>
    <w:rsid w:val="007B6893"/>
    <w:rsid w:val="007C3F2C"/>
    <w:rsid w:val="007C51E4"/>
    <w:rsid w:val="007D4066"/>
    <w:rsid w:val="007E1074"/>
    <w:rsid w:val="007E3EED"/>
    <w:rsid w:val="007F136D"/>
    <w:rsid w:val="007F51BD"/>
    <w:rsid w:val="007F60CB"/>
    <w:rsid w:val="00801AAB"/>
    <w:rsid w:val="00804E1F"/>
    <w:rsid w:val="0080773A"/>
    <w:rsid w:val="0081788D"/>
    <w:rsid w:val="00825398"/>
    <w:rsid w:val="008263AE"/>
    <w:rsid w:val="008318C0"/>
    <w:rsid w:val="00831A29"/>
    <w:rsid w:val="00832B61"/>
    <w:rsid w:val="00835A88"/>
    <w:rsid w:val="00842DB1"/>
    <w:rsid w:val="00847A69"/>
    <w:rsid w:val="00856F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309"/>
    <w:rsid w:val="008B539C"/>
    <w:rsid w:val="008B77D5"/>
    <w:rsid w:val="008C155D"/>
    <w:rsid w:val="008C1ED9"/>
    <w:rsid w:val="008C5562"/>
    <w:rsid w:val="008D4634"/>
    <w:rsid w:val="008E2877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3379"/>
    <w:rsid w:val="009465EA"/>
    <w:rsid w:val="009506DC"/>
    <w:rsid w:val="009566C4"/>
    <w:rsid w:val="00956DD9"/>
    <w:rsid w:val="009628AE"/>
    <w:rsid w:val="00967A04"/>
    <w:rsid w:val="00970DE6"/>
    <w:rsid w:val="0097177B"/>
    <w:rsid w:val="00973509"/>
    <w:rsid w:val="00975F36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169C7"/>
    <w:rsid w:val="00A21627"/>
    <w:rsid w:val="00A336C4"/>
    <w:rsid w:val="00A37A94"/>
    <w:rsid w:val="00A41611"/>
    <w:rsid w:val="00A441B7"/>
    <w:rsid w:val="00A447AF"/>
    <w:rsid w:val="00A46430"/>
    <w:rsid w:val="00A50200"/>
    <w:rsid w:val="00A5780A"/>
    <w:rsid w:val="00A62B15"/>
    <w:rsid w:val="00A63901"/>
    <w:rsid w:val="00A63F21"/>
    <w:rsid w:val="00A7247E"/>
    <w:rsid w:val="00A72BFA"/>
    <w:rsid w:val="00A72FCD"/>
    <w:rsid w:val="00A74844"/>
    <w:rsid w:val="00A8056E"/>
    <w:rsid w:val="00A81D7B"/>
    <w:rsid w:val="00A83F00"/>
    <w:rsid w:val="00A87DCB"/>
    <w:rsid w:val="00AB49A1"/>
    <w:rsid w:val="00AC1161"/>
    <w:rsid w:val="00AD18DD"/>
    <w:rsid w:val="00AD562B"/>
    <w:rsid w:val="00AD6304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00C5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A91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3A3"/>
    <w:rsid w:val="00BD7C42"/>
    <w:rsid w:val="00BE2CDD"/>
    <w:rsid w:val="00BE6EA1"/>
    <w:rsid w:val="00BF0252"/>
    <w:rsid w:val="00BF19C3"/>
    <w:rsid w:val="00BF22CF"/>
    <w:rsid w:val="00BF234E"/>
    <w:rsid w:val="00BF2747"/>
    <w:rsid w:val="00BF2F67"/>
    <w:rsid w:val="00BF5588"/>
    <w:rsid w:val="00BF5AA0"/>
    <w:rsid w:val="00BF5F4D"/>
    <w:rsid w:val="00C0244D"/>
    <w:rsid w:val="00C04FAE"/>
    <w:rsid w:val="00C057CB"/>
    <w:rsid w:val="00C12754"/>
    <w:rsid w:val="00C12A2F"/>
    <w:rsid w:val="00C1450B"/>
    <w:rsid w:val="00C22765"/>
    <w:rsid w:val="00C22816"/>
    <w:rsid w:val="00C232AD"/>
    <w:rsid w:val="00C234C6"/>
    <w:rsid w:val="00C2753D"/>
    <w:rsid w:val="00C27E4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EFF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921"/>
    <w:rsid w:val="00CD42C4"/>
    <w:rsid w:val="00CE1D19"/>
    <w:rsid w:val="00CE43F8"/>
    <w:rsid w:val="00CE7C8B"/>
    <w:rsid w:val="00CF01CC"/>
    <w:rsid w:val="00CF6D5C"/>
    <w:rsid w:val="00D10B1F"/>
    <w:rsid w:val="00D10F13"/>
    <w:rsid w:val="00D11E1F"/>
    <w:rsid w:val="00D13BEE"/>
    <w:rsid w:val="00D20C81"/>
    <w:rsid w:val="00D24E50"/>
    <w:rsid w:val="00D3262F"/>
    <w:rsid w:val="00D361FE"/>
    <w:rsid w:val="00D36E74"/>
    <w:rsid w:val="00D41E64"/>
    <w:rsid w:val="00D42F13"/>
    <w:rsid w:val="00D43B3D"/>
    <w:rsid w:val="00D46A3D"/>
    <w:rsid w:val="00D5035D"/>
    <w:rsid w:val="00D5213E"/>
    <w:rsid w:val="00D52A3F"/>
    <w:rsid w:val="00D535B2"/>
    <w:rsid w:val="00D56E0D"/>
    <w:rsid w:val="00D62A71"/>
    <w:rsid w:val="00D70A3B"/>
    <w:rsid w:val="00D72110"/>
    <w:rsid w:val="00D83B7A"/>
    <w:rsid w:val="00D86C0D"/>
    <w:rsid w:val="00D919AF"/>
    <w:rsid w:val="00D937BD"/>
    <w:rsid w:val="00D94079"/>
    <w:rsid w:val="00D96B62"/>
    <w:rsid w:val="00D97661"/>
    <w:rsid w:val="00DA2D7C"/>
    <w:rsid w:val="00DA4768"/>
    <w:rsid w:val="00DB6F0A"/>
    <w:rsid w:val="00DD7BAA"/>
    <w:rsid w:val="00DE0FFA"/>
    <w:rsid w:val="00DE6A70"/>
    <w:rsid w:val="00DF3DF3"/>
    <w:rsid w:val="00DF5AA8"/>
    <w:rsid w:val="00E0267D"/>
    <w:rsid w:val="00E11D7D"/>
    <w:rsid w:val="00E1254C"/>
    <w:rsid w:val="00E16895"/>
    <w:rsid w:val="00E32614"/>
    <w:rsid w:val="00E33250"/>
    <w:rsid w:val="00E3526B"/>
    <w:rsid w:val="00E5059C"/>
    <w:rsid w:val="00E53150"/>
    <w:rsid w:val="00E54C06"/>
    <w:rsid w:val="00E5664A"/>
    <w:rsid w:val="00E5731F"/>
    <w:rsid w:val="00E65829"/>
    <w:rsid w:val="00E72B23"/>
    <w:rsid w:val="00E7407A"/>
    <w:rsid w:val="00E81A0A"/>
    <w:rsid w:val="00E964F7"/>
    <w:rsid w:val="00EA4B70"/>
    <w:rsid w:val="00EA6F84"/>
    <w:rsid w:val="00EB1F29"/>
    <w:rsid w:val="00EB6EDC"/>
    <w:rsid w:val="00EB7931"/>
    <w:rsid w:val="00EC0D57"/>
    <w:rsid w:val="00EC1752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5E6"/>
    <w:rsid w:val="00F066D9"/>
    <w:rsid w:val="00F12768"/>
    <w:rsid w:val="00F25F52"/>
    <w:rsid w:val="00F469D5"/>
    <w:rsid w:val="00F47FEE"/>
    <w:rsid w:val="00F527B3"/>
    <w:rsid w:val="00F60991"/>
    <w:rsid w:val="00F632AF"/>
    <w:rsid w:val="00F6382D"/>
    <w:rsid w:val="00F63F55"/>
    <w:rsid w:val="00F66378"/>
    <w:rsid w:val="00F71C51"/>
    <w:rsid w:val="00F77F4B"/>
    <w:rsid w:val="00F9100C"/>
    <w:rsid w:val="00FA0934"/>
    <w:rsid w:val="00FA0FF1"/>
    <w:rsid w:val="00FA653D"/>
    <w:rsid w:val="00FB23EE"/>
    <w:rsid w:val="00FB4109"/>
    <w:rsid w:val="00FB5148"/>
    <w:rsid w:val="00FC34DF"/>
    <w:rsid w:val="00FC3B8F"/>
    <w:rsid w:val="00FD658E"/>
    <w:rsid w:val="00FE0C5A"/>
    <w:rsid w:val="00FE13A2"/>
    <w:rsid w:val="2ADF4909"/>
    <w:rsid w:val="5A6B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A45F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A45F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A4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A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7A45FB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7A45FB"/>
    <w:rPr>
      <w:b/>
      <w:bCs/>
    </w:rPr>
  </w:style>
  <w:style w:type="table" w:styleId="a9">
    <w:name w:val="Table Grid"/>
    <w:basedOn w:val="a1"/>
    <w:uiPriority w:val="59"/>
    <w:qFormat/>
    <w:rsid w:val="007A4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7A45F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7A45FB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7A45FB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7A45F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A45FB"/>
    <w:rPr>
      <w:sz w:val="18"/>
      <w:szCs w:val="18"/>
    </w:rPr>
  </w:style>
  <w:style w:type="paragraph" w:styleId="ad">
    <w:name w:val="List Paragraph"/>
    <w:basedOn w:val="a"/>
    <w:uiPriority w:val="34"/>
    <w:qFormat/>
    <w:rsid w:val="007A45F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A45F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A45FB"/>
  </w:style>
  <w:style w:type="character" w:customStyle="1" w:styleId="Char4">
    <w:name w:val="批注主题 Char"/>
    <w:basedOn w:val="Char"/>
    <w:link w:val="a8"/>
    <w:uiPriority w:val="99"/>
    <w:semiHidden/>
    <w:qFormat/>
    <w:rsid w:val="007A45FB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7A45FB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7A45F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und.pingan.com/index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92F58-CAD1-4D15-AD52-DEDCA6D4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3198</Characters>
  <Application>Microsoft Office Word</Application>
  <DocSecurity>4</DocSecurity>
  <Lines>26</Lines>
  <Paragraphs>7</Paragraphs>
  <ScaleCrop>false</ScaleCrop>
  <Company>PAIG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2024-10-23T16:03:00Z</dcterms:created>
  <dcterms:modified xsi:type="dcterms:W3CDTF">2024-10-23T16:03:00Z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A7BD0CEE65F145328B74F553F2B2B72A</vt:lpwstr>
  </property>
</Properties>
</file>