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9B662B" w:rsidRPr="00B7625D" w:rsidRDefault="009B662B" w:rsidP="00B7625D">
      <w:pPr>
        <w:jc w:val="center"/>
        <w:rPr>
          <w:rFonts w:ascii="Times New Roman" w:hAnsi="Times New Roman"/>
          <w:b/>
          <w:sz w:val="48"/>
          <w:szCs w:val="48"/>
        </w:rPr>
      </w:pPr>
      <w:bookmarkStart w:id="0" w:name="t_2_0_table"/>
      <w:bookmarkEnd w:id="0"/>
      <w:r w:rsidRPr="00B7625D">
        <w:rPr>
          <w:rFonts w:ascii="Times New Roman" w:hAnsi="Times New Roman" w:hint="eastAsia"/>
          <w:b/>
          <w:sz w:val="48"/>
          <w:szCs w:val="48"/>
        </w:rPr>
        <w:t>汇安中债</w:t>
      </w:r>
      <w:r w:rsidRPr="00B7625D">
        <w:rPr>
          <w:rFonts w:ascii="Times New Roman" w:hAnsi="Times New Roman" w:hint="eastAsia"/>
          <w:b/>
          <w:sz w:val="48"/>
          <w:szCs w:val="48"/>
        </w:rPr>
        <w:t>0-3</w:t>
      </w:r>
      <w:r w:rsidRPr="00B7625D">
        <w:rPr>
          <w:rFonts w:ascii="Times New Roman" w:hAnsi="Times New Roman" w:hint="eastAsia"/>
          <w:b/>
          <w:sz w:val="48"/>
          <w:szCs w:val="48"/>
        </w:rPr>
        <w:t>年政策性金融债指数证券投资基金</w:t>
      </w:r>
    </w:p>
    <w:p w:rsidR="00243D8F" w:rsidRPr="005A2BB3" w:rsidRDefault="000D28AF" w:rsidP="00B57D1D">
      <w:pPr>
        <w:jc w:val="center"/>
        <w:rPr>
          <w:rFonts w:ascii="Times New Roman" w:hAnsi="Times New Roman"/>
          <w:b/>
          <w:sz w:val="48"/>
          <w:szCs w:val="48"/>
        </w:rPr>
      </w:pPr>
      <w:r w:rsidRPr="005A2BB3">
        <w:rPr>
          <w:rFonts w:ascii="Times New Roman" w:hAnsi="Times New Roman"/>
          <w:b/>
          <w:sz w:val="48"/>
          <w:szCs w:val="48"/>
        </w:rPr>
        <w:t>开放日常</w:t>
      </w:r>
      <w:r w:rsidR="00E80CE1" w:rsidRPr="005A2BB3">
        <w:rPr>
          <w:rFonts w:ascii="Times New Roman" w:hAnsi="Times New Roman"/>
          <w:b/>
          <w:sz w:val="48"/>
          <w:szCs w:val="48"/>
        </w:rPr>
        <w:t>申购、</w:t>
      </w:r>
      <w:r w:rsidR="00B57D1D">
        <w:rPr>
          <w:rFonts w:ascii="Times New Roman" w:hAnsi="Times New Roman" w:hint="eastAsia"/>
          <w:b/>
          <w:sz w:val="48"/>
          <w:szCs w:val="48"/>
        </w:rPr>
        <w:t>赎回、</w:t>
      </w:r>
      <w:r w:rsidRPr="005A2BB3">
        <w:rPr>
          <w:rFonts w:ascii="Times New Roman" w:hAnsi="Times New Roman"/>
          <w:b/>
          <w:sz w:val="48"/>
          <w:szCs w:val="48"/>
        </w:rPr>
        <w:t>转换</w:t>
      </w:r>
      <w:r w:rsidR="00DE7E94" w:rsidRPr="005A2BB3">
        <w:rPr>
          <w:rFonts w:ascii="Times New Roman" w:hAnsi="Times New Roman"/>
          <w:b/>
          <w:sz w:val="48"/>
          <w:szCs w:val="48"/>
        </w:rPr>
        <w:t>及</w:t>
      </w:r>
      <w:r w:rsidRPr="005A2BB3">
        <w:rPr>
          <w:rFonts w:ascii="Times New Roman" w:hAnsi="Times New Roman"/>
          <w:b/>
          <w:sz w:val="48"/>
          <w:szCs w:val="48"/>
        </w:rPr>
        <w:t>定期定额投资业务</w:t>
      </w:r>
      <w:r w:rsidR="0043793F" w:rsidRPr="005A2BB3">
        <w:rPr>
          <w:rFonts w:ascii="Times New Roman" w:hAnsi="Times New Roman"/>
          <w:b/>
          <w:sz w:val="48"/>
          <w:szCs w:val="48"/>
        </w:rPr>
        <w:t>的</w:t>
      </w:r>
      <w:r w:rsidRPr="005A2BB3">
        <w:rPr>
          <w:rFonts w:ascii="Times New Roman" w:hAnsi="Times New Roman"/>
          <w:b/>
          <w:sz w:val="48"/>
          <w:szCs w:val="48"/>
        </w:rPr>
        <w:t>公告</w:t>
      </w:r>
    </w:p>
    <w:p w:rsidR="00243D8F" w:rsidRPr="005A2BB3" w:rsidRDefault="00243D8F" w:rsidP="00D77AC1">
      <w:pPr>
        <w:jc w:val="left"/>
        <w:rPr>
          <w:rFonts w:ascii="Times New Roman" w:hAnsi="Times New Roman"/>
          <w:sz w:val="30"/>
          <w:szCs w:val="30"/>
        </w:rPr>
      </w:pPr>
      <w:bookmarkStart w:id="1" w:name="t_2_0_0002_a2_fm1"/>
      <w:bookmarkEnd w:id="1"/>
    </w:p>
    <w:p w:rsidR="00243D8F" w:rsidRPr="005A2BB3" w:rsidRDefault="00243D8F">
      <w:pPr>
        <w:jc w:val="center"/>
        <w:rPr>
          <w:rFonts w:ascii="Times New Roman" w:hAnsi="Times New Roman"/>
          <w:sz w:val="30"/>
          <w:szCs w:val="30"/>
        </w:rPr>
      </w:pPr>
    </w:p>
    <w:p w:rsidR="00243D8F" w:rsidRPr="005A2BB3" w:rsidRDefault="00243D8F">
      <w:pPr>
        <w:jc w:val="center"/>
        <w:rPr>
          <w:rFonts w:ascii="Times New Roman" w:hAnsi="Times New Roman"/>
          <w:sz w:val="30"/>
          <w:szCs w:val="30"/>
        </w:rPr>
      </w:pPr>
    </w:p>
    <w:p w:rsidR="00243D8F" w:rsidRPr="005A2BB3" w:rsidRDefault="00243D8F">
      <w:pPr>
        <w:jc w:val="center"/>
        <w:rPr>
          <w:rFonts w:ascii="Times New Roman" w:hAnsi="Times New Roman"/>
          <w:sz w:val="30"/>
          <w:szCs w:val="30"/>
        </w:rPr>
      </w:pPr>
    </w:p>
    <w:p w:rsidR="00243D8F" w:rsidRPr="005A2BB3" w:rsidRDefault="00243D8F">
      <w:pPr>
        <w:jc w:val="center"/>
        <w:rPr>
          <w:rFonts w:ascii="Times New Roman" w:hAnsi="Times New Roman"/>
          <w:sz w:val="30"/>
          <w:szCs w:val="30"/>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Default="00243D8F">
      <w:pPr>
        <w:rPr>
          <w:rFonts w:ascii="Times New Roman" w:hAnsi="Times New Roman"/>
          <w:sz w:val="24"/>
        </w:rPr>
      </w:pPr>
    </w:p>
    <w:p w:rsidR="00280BAC" w:rsidRDefault="00280BAC">
      <w:pPr>
        <w:rPr>
          <w:rFonts w:ascii="Times New Roman" w:hAnsi="Times New Roman"/>
          <w:sz w:val="24"/>
        </w:rPr>
      </w:pPr>
    </w:p>
    <w:p w:rsidR="00280BAC" w:rsidRPr="005A2BB3" w:rsidRDefault="00280BAC">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ind w:left="2100" w:firstLine="420"/>
        <w:rPr>
          <w:rFonts w:ascii="Times New Roman" w:hAnsi="Times New Roman"/>
          <w:b/>
          <w:sz w:val="28"/>
          <w:szCs w:val="28"/>
        </w:rPr>
      </w:pPr>
      <w:r w:rsidRPr="005A2BB3">
        <w:rPr>
          <w:rFonts w:ascii="Times New Roman" w:hAnsi="Times New Roman"/>
          <w:b/>
          <w:sz w:val="28"/>
          <w:szCs w:val="28"/>
        </w:rPr>
        <w:t>公告送出日期：</w:t>
      </w:r>
      <w:bookmarkStart w:id="2" w:name="t_2_0_0003_a1_fm1"/>
      <w:bookmarkEnd w:id="2"/>
      <w:r w:rsidR="009B662B" w:rsidRPr="005A2BB3">
        <w:rPr>
          <w:rFonts w:ascii="Times New Roman" w:hAnsi="Times New Roman"/>
          <w:b/>
          <w:sz w:val="28"/>
          <w:szCs w:val="28"/>
        </w:rPr>
        <w:t>202</w:t>
      </w:r>
      <w:r w:rsidR="009B662B">
        <w:rPr>
          <w:rFonts w:ascii="Times New Roman" w:hAnsi="Times New Roman"/>
          <w:b/>
          <w:sz w:val="28"/>
          <w:szCs w:val="28"/>
        </w:rPr>
        <w:t>4</w:t>
      </w:r>
      <w:r w:rsidR="009B662B" w:rsidRPr="005A2BB3">
        <w:rPr>
          <w:rFonts w:ascii="Times New Roman" w:hAnsi="Times New Roman"/>
          <w:b/>
          <w:sz w:val="28"/>
          <w:szCs w:val="28"/>
        </w:rPr>
        <w:t>年</w:t>
      </w:r>
      <w:r w:rsidR="009B662B">
        <w:rPr>
          <w:rFonts w:ascii="Times New Roman" w:hAnsi="Times New Roman" w:hint="eastAsia"/>
          <w:b/>
          <w:sz w:val="28"/>
          <w:szCs w:val="28"/>
        </w:rPr>
        <w:t>10</w:t>
      </w:r>
      <w:r w:rsidR="006B182C" w:rsidRPr="005A2BB3">
        <w:rPr>
          <w:rFonts w:ascii="Times New Roman" w:hAnsi="Times New Roman"/>
          <w:b/>
          <w:sz w:val="28"/>
          <w:szCs w:val="28"/>
        </w:rPr>
        <w:t>月</w:t>
      </w:r>
      <w:r w:rsidR="009B662B">
        <w:rPr>
          <w:rFonts w:ascii="Times New Roman" w:hAnsi="Times New Roman" w:hint="eastAsia"/>
          <w:b/>
          <w:sz w:val="28"/>
          <w:szCs w:val="28"/>
        </w:rPr>
        <w:t>24</w:t>
      </w:r>
      <w:r w:rsidR="000D28AF" w:rsidRPr="005A2BB3">
        <w:rPr>
          <w:rFonts w:ascii="Times New Roman" w:hAnsi="Times New Roman"/>
          <w:b/>
          <w:sz w:val="28"/>
          <w:szCs w:val="28"/>
        </w:rPr>
        <w:t>日</w:t>
      </w: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sz w:val="24"/>
        </w:rPr>
      </w:pPr>
    </w:p>
    <w:p w:rsidR="00243D8F" w:rsidRPr="005A2BB3" w:rsidRDefault="00243D8F">
      <w:pPr>
        <w:rPr>
          <w:rFonts w:ascii="Times New Roman" w:hAnsi="Times New Roman"/>
        </w:rPr>
      </w:pPr>
    </w:p>
    <w:p w:rsidR="00243D8F" w:rsidRPr="005A2BB3" w:rsidRDefault="00243D8F" w:rsidP="003772B4">
      <w:pPr>
        <w:pStyle w:val="2"/>
        <w:numPr>
          <w:ilvl w:val="0"/>
          <w:numId w:val="1"/>
        </w:numPr>
        <w:spacing w:beforeLines="50" w:afterLines="50" w:line="240" w:lineRule="auto"/>
        <w:rPr>
          <w:rFonts w:ascii="Times New Roman" w:eastAsia="宋体" w:hAnsi="Times New Roman"/>
          <w:bCs/>
          <w:sz w:val="24"/>
          <w:szCs w:val="24"/>
        </w:rPr>
        <w:pPrChange w:id="3" w:author="ZHONGM" w:date="2024-10-24T00:01:00Z">
          <w:pPr>
            <w:pStyle w:val="2"/>
            <w:numPr>
              <w:numId w:val="1"/>
            </w:numPr>
            <w:spacing w:beforeLines="50" w:afterLines="50" w:line="240" w:lineRule="auto"/>
            <w:ind w:left="420" w:hanging="420"/>
          </w:pPr>
        </w:pPrChange>
      </w:pPr>
      <w:bookmarkStart w:id="4" w:name="t_2_1_table"/>
      <w:bookmarkStart w:id="5" w:name="m01"/>
      <w:bookmarkEnd w:id="4"/>
      <w:r w:rsidRPr="005A2BB3">
        <w:rPr>
          <w:rFonts w:ascii="Times New Roman" w:eastAsia="宋体" w:hAnsi="Times New Roman"/>
          <w:bCs/>
          <w:sz w:val="24"/>
          <w:szCs w:val="24"/>
        </w:rPr>
        <w:lastRenderedPageBreak/>
        <w:t>公告基本信息</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0"/>
        <w:gridCol w:w="2651"/>
        <w:gridCol w:w="2652"/>
      </w:tblGrid>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基金名称</w:t>
            </w:r>
          </w:p>
        </w:tc>
        <w:tc>
          <w:tcPr>
            <w:tcW w:w="5303" w:type="dxa"/>
            <w:gridSpan w:val="2"/>
          </w:tcPr>
          <w:p w:rsidR="009758EC" w:rsidRPr="005A2BB3" w:rsidRDefault="009B662B" w:rsidP="00037319">
            <w:pPr>
              <w:rPr>
                <w:rFonts w:ascii="Times New Roman" w:hAnsi="Times New Roman"/>
                <w:szCs w:val="21"/>
              </w:rPr>
            </w:pPr>
            <w:r w:rsidRPr="009B662B">
              <w:t>汇安中债</w:t>
            </w:r>
            <w:r w:rsidRPr="009B662B">
              <w:t>0-3</w:t>
            </w:r>
            <w:r w:rsidRPr="009B662B">
              <w:t>年政策性金融债指数证券投资基金</w:t>
            </w:r>
          </w:p>
        </w:tc>
      </w:tr>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基金简称</w:t>
            </w:r>
          </w:p>
        </w:tc>
        <w:tc>
          <w:tcPr>
            <w:tcW w:w="5303" w:type="dxa"/>
            <w:gridSpan w:val="2"/>
          </w:tcPr>
          <w:p w:rsidR="009758EC" w:rsidRPr="005A2BB3" w:rsidRDefault="00997D3F" w:rsidP="00037319">
            <w:pPr>
              <w:rPr>
                <w:rFonts w:ascii="Times New Roman" w:hAnsi="Times New Roman"/>
                <w:szCs w:val="21"/>
              </w:rPr>
            </w:pPr>
            <w:r w:rsidRPr="009B662B">
              <w:t>汇安中债</w:t>
            </w:r>
            <w:r w:rsidRPr="009B662B">
              <w:t>0-3</w:t>
            </w:r>
            <w:r w:rsidRPr="009B662B">
              <w:t>年政金债指数</w:t>
            </w:r>
          </w:p>
        </w:tc>
      </w:tr>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基金主代码</w:t>
            </w:r>
          </w:p>
        </w:tc>
        <w:tc>
          <w:tcPr>
            <w:tcW w:w="5303" w:type="dxa"/>
            <w:gridSpan w:val="2"/>
          </w:tcPr>
          <w:p w:rsidR="009758EC" w:rsidRPr="005A2BB3" w:rsidRDefault="009B662B" w:rsidP="00037319">
            <w:pPr>
              <w:rPr>
                <w:rFonts w:ascii="Times New Roman" w:hAnsi="Times New Roman"/>
                <w:szCs w:val="21"/>
              </w:rPr>
            </w:pPr>
            <w:r w:rsidRPr="009B662B">
              <w:t>020530</w:t>
            </w:r>
          </w:p>
        </w:tc>
      </w:tr>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基金运作方式</w:t>
            </w:r>
          </w:p>
        </w:tc>
        <w:tc>
          <w:tcPr>
            <w:tcW w:w="5303" w:type="dxa"/>
            <w:gridSpan w:val="2"/>
          </w:tcPr>
          <w:p w:rsidR="009758EC" w:rsidRPr="005A2BB3" w:rsidRDefault="002A7A7E" w:rsidP="00037319">
            <w:pPr>
              <w:rPr>
                <w:rFonts w:ascii="Times New Roman" w:hAnsi="Times New Roman"/>
                <w:szCs w:val="21"/>
              </w:rPr>
            </w:pPr>
            <w:r>
              <w:rPr>
                <w:rFonts w:ascii="Times New Roman" w:hAnsi="Times New Roman" w:hint="eastAsia"/>
                <w:szCs w:val="21"/>
              </w:rPr>
              <w:t>普通开放式</w:t>
            </w:r>
          </w:p>
        </w:tc>
      </w:tr>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基金合同生效日</w:t>
            </w:r>
          </w:p>
        </w:tc>
        <w:tc>
          <w:tcPr>
            <w:tcW w:w="5303" w:type="dxa"/>
            <w:gridSpan w:val="2"/>
          </w:tcPr>
          <w:p w:rsidR="009758EC" w:rsidRPr="005A2BB3" w:rsidRDefault="009B662B" w:rsidP="00037319">
            <w:pPr>
              <w:rPr>
                <w:rFonts w:ascii="Times New Roman" w:hAnsi="Times New Roman"/>
                <w:szCs w:val="21"/>
              </w:rPr>
            </w:pPr>
            <w:r w:rsidRPr="005A2BB3">
              <w:rPr>
                <w:rFonts w:ascii="Times New Roman" w:hAnsi="Times New Roman"/>
                <w:szCs w:val="21"/>
              </w:rPr>
              <w:t>202</w:t>
            </w:r>
            <w:r>
              <w:rPr>
                <w:rFonts w:ascii="Times New Roman" w:hAnsi="Times New Roman"/>
                <w:szCs w:val="21"/>
              </w:rPr>
              <w:t>4</w:t>
            </w:r>
            <w:r w:rsidRPr="005A2BB3">
              <w:rPr>
                <w:rFonts w:ascii="Times New Roman" w:hAnsi="Times New Roman"/>
                <w:szCs w:val="21"/>
              </w:rPr>
              <w:t>年</w:t>
            </w:r>
            <w:r>
              <w:rPr>
                <w:rFonts w:ascii="Times New Roman" w:hAnsi="Times New Roman" w:hint="eastAsia"/>
                <w:szCs w:val="21"/>
              </w:rPr>
              <w:t>9</w:t>
            </w:r>
            <w:r w:rsidR="004279DE" w:rsidRPr="005A2BB3">
              <w:rPr>
                <w:rFonts w:ascii="Times New Roman" w:hAnsi="Times New Roman"/>
                <w:szCs w:val="21"/>
              </w:rPr>
              <w:t>月</w:t>
            </w:r>
            <w:r>
              <w:rPr>
                <w:rFonts w:ascii="Times New Roman" w:hAnsi="Times New Roman" w:hint="eastAsia"/>
                <w:szCs w:val="21"/>
              </w:rPr>
              <w:t>25</w:t>
            </w:r>
            <w:r w:rsidR="004279DE" w:rsidRPr="005A2BB3">
              <w:rPr>
                <w:rFonts w:ascii="Times New Roman" w:hAnsi="Times New Roman"/>
                <w:szCs w:val="21"/>
              </w:rPr>
              <w:t>日</w:t>
            </w:r>
          </w:p>
        </w:tc>
      </w:tr>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基金管理人名称</w:t>
            </w:r>
          </w:p>
        </w:tc>
        <w:tc>
          <w:tcPr>
            <w:tcW w:w="5303" w:type="dxa"/>
            <w:gridSpan w:val="2"/>
          </w:tcPr>
          <w:p w:rsidR="009758EC" w:rsidRPr="005A2BB3" w:rsidRDefault="009758EC" w:rsidP="00037319">
            <w:pPr>
              <w:rPr>
                <w:rFonts w:ascii="Times New Roman" w:hAnsi="Times New Roman"/>
                <w:szCs w:val="21"/>
              </w:rPr>
            </w:pPr>
            <w:r w:rsidRPr="005A2BB3">
              <w:rPr>
                <w:rFonts w:ascii="Times New Roman" w:hAnsi="Times New Roman"/>
                <w:szCs w:val="21"/>
              </w:rPr>
              <w:t>汇安基金管理有限责任公司</w:t>
            </w:r>
          </w:p>
        </w:tc>
      </w:tr>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基金托管人名称</w:t>
            </w:r>
          </w:p>
        </w:tc>
        <w:tc>
          <w:tcPr>
            <w:tcW w:w="5303" w:type="dxa"/>
            <w:gridSpan w:val="2"/>
          </w:tcPr>
          <w:p w:rsidR="009758EC" w:rsidRPr="005A2BB3" w:rsidRDefault="009B662B" w:rsidP="00037319">
            <w:pPr>
              <w:rPr>
                <w:rFonts w:ascii="Times New Roman" w:hAnsi="Times New Roman"/>
                <w:szCs w:val="21"/>
              </w:rPr>
            </w:pPr>
            <w:r w:rsidRPr="009B662B">
              <w:t>兴业银行股份有限公司</w:t>
            </w:r>
          </w:p>
        </w:tc>
      </w:tr>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基金登记机构名称</w:t>
            </w:r>
          </w:p>
        </w:tc>
        <w:tc>
          <w:tcPr>
            <w:tcW w:w="5303" w:type="dxa"/>
            <w:gridSpan w:val="2"/>
          </w:tcPr>
          <w:p w:rsidR="009758EC" w:rsidRPr="005A2BB3" w:rsidRDefault="009758EC" w:rsidP="00037319">
            <w:pPr>
              <w:rPr>
                <w:rFonts w:ascii="Times New Roman" w:hAnsi="Times New Roman"/>
                <w:szCs w:val="21"/>
              </w:rPr>
            </w:pPr>
            <w:r w:rsidRPr="005A2BB3">
              <w:rPr>
                <w:rFonts w:ascii="Times New Roman" w:hAnsi="Times New Roman"/>
                <w:szCs w:val="21"/>
              </w:rPr>
              <w:t>汇安基金管理有限责任公司</w:t>
            </w:r>
          </w:p>
        </w:tc>
      </w:tr>
      <w:tr w:rsidR="009758EC" w:rsidRPr="005A2BB3" w:rsidTr="007C5B3B">
        <w:trPr>
          <w:jc w:val="center"/>
        </w:trPr>
        <w:tc>
          <w:tcPr>
            <w:tcW w:w="3570" w:type="dxa"/>
          </w:tcPr>
          <w:p w:rsidR="009758EC" w:rsidRPr="005A2BB3" w:rsidRDefault="009758EC" w:rsidP="00037319">
            <w:pPr>
              <w:rPr>
                <w:rFonts w:ascii="Times New Roman" w:hAnsi="Times New Roman"/>
                <w:szCs w:val="21"/>
              </w:rPr>
            </w:pPr>
            <w:r w:rsidRPr="005A2BB3">
              <w:rPr>
                <w:rFonts w:ascii="Times New Roman" w:hAnsi="Times New Roman"/>
                <w:szCs w:val="21"/>
              </w:rPr>
              <w:t>公告依据</w:t>
            </w:r>
          </w:p>
        </w:tc>
        <w:tc>
          <w:tcPr>
            <w:tcW w:w="5303" w:type="dxa"/>
            <w:gridSpan w:val="2"/>
          </w:tcPr>
          <w:p w:rsidR="009758EC" w:rsidRPr="005A2BB3" w:rsidRDefault="004279DE" w:rsidP="007C5B3B">
            <w:pPr>
              <w:rPr>
                <w:rFonts w:ascii="Times New Roman" w:hAnsi="Times New Roman"/>
                <w:szCs w:val="21"/>
              </w:rPr>
            </w:pPr>
            <w:r w:rsidRPr="005A2BB3">
              <w:rPr>
                <w:rFonts w:ascii="Times New Roman" w:hAnsi="Times New Roman"/>
                <w:szCs w:val="21"/>
              </w:rPr>
              <w:t>根据《中华人民共和国证券投资基金法》、《公开募集证券投资基金运作管理办法》、《公开募集证券投资基金信息披露管理办法》</w:t>
            </w:r>
            <w:r w:rsidR="00EA09A0">
              <w:rPr>
                <w:rFonts w:ascii="Times New Roman" w:hAnsi="Times New Roman" w:hint="eastAsia"/>
                <w:szCs w:val="21"/>
              </w:rPr>
              <w:t>（下称</w:t>
            </w:r>
            <w:r w:rsidR="00EA09A0" w:rsidRPr="005A2BB3">
              <w:rPr>
                <w:rFonts w:ascii="Times New Roman" w:hAnsi="Times New Roman"/>
                <w:kern w:val="0"/>
                <w:szCs w:val="21"/>
              </w:rPr>
              <w:t>《信息披露办法</w:t>
            </w:r>
            <w:r w:rsidR="00EA09A0">
              <w:rPr>
                <w:rFonts w:ascii="Times New Roman" w:hAnsi="Times New Roman" w:hint="eastAsia"/>
                <w:szCs w:val="21"/>
              </w:rPr>
              <w:t>》）</w:t>
            </w:r>
            <w:r w:rsidRPr="005A2BB3">
              <w:rPr>
                <w:rFonts w:ascii="Times New Roman" w:hAnsi="Times New Roman"/>
                <w:szCs w:val="21"/>
              </w:rPr>
              <w:t>以及《</w:t>
            </w:r>
            <w:r w:rsidR="009B662B" w:rsidRPr="009B662B">
              <w:t>汇安中债</w:t>
            </w:r>
            <w:r w:rsidR="009B662B" w:rsidRPr="009B662B">
              <w:t>0-3</w:t>
            </w:r>
            <w:r w:rsidR="009B662B" w:rsidRPr="009B662B">
              <w:t>年政策性金融债指数证券投资基金</w:t>
            </w:r>
            <w:r w:rsidRPr="005A2BB3">
              <w:rPr>
                <w:rFonts w:ascii="Times New Roman" w:hAnsi="Times New Roman"/>
                <w:szCs w:val="21"/>
              </w:rPr>
              <w:t>基金合同》、《</w:t>
            </w:r>
            <w:r w:rsidR="009B662B" w:rsidRPr="009B662B">
              <w:t>汇安中债</w:t>
            </w:r>
            <w:r w:rsidR="009B662B" w:rsidRPr="009B662B">
              <w:t>0-3</w:t>
            </w:r>
            <w:r w:rsidR="009B662B" w:rsidRPr="009B662B">
              <w:t>年政策性金融债指数证券投资基金</w:t>
            </w:r>
            <w:r w:rsidRPr="005A2BB3">
              <w:rPr>
                <w:rFonts w:ascii="Times New Roman" w:hAnsi="Times New Roman"/>
                <w:szCs w:val="21"/>
              </w:rPr>
              <w:t>招募说明书》等。</w:t>
            </w:r>
          </w:p>
        </w:tc>
      </w:tr>
      <w:tr w:rsidR="00E80CE1" w:rsidRPr="005A2BB3" w:rsidTr="007C5B3B">
        <w:trPr>
          <w:jc w:val="center"/>
        </w:trPr>
        <w:tc>
          <w:tcPr>
            <w:tcW w:w="3570" w:type="dxa"/>
          </w:tcPr>
          <w:p w:rsidR="00E80CE1" w:rsidRPr="005A2BB3" w:rsidRDefault="00E80CE1" w:rsidP="00037319">
            <w:pPr>
              <w:rPr>
                <w:rFonts w:ascii="Times New Roman" w:hAnsi="Times New Roman"/>
                <w:szCs w:val="21"/>
              </w:rPr>
            </w:pPr>
            <w:r w:rsidRPr="005A2BB3">
              <w:rPr>
                <w:rFonts w:ascii="Times New Roman" w:hAnsi="Times New Roman"/>
                <w:szCs w:val="21"/>
              </w:rPr>
              <w:t>申购起始日</w:t>
            </w:r>
          </w:p>
        </w:tc>
        <w:tc>
          <w:tcPr>
            <w:tcW w:w="5303" w:type="dxa"/>
            <w:gridSpan w:val="2"/>
          </w:tcPr>
          <w:p w:rsidR="00E80CE1" w:rsidRPr="005A2BB3" w:rsidRDefault="009B662B" w:rsidP="00037319">
            <w:pPr>
              <w:widowControl/>
              <w:spacing w:line="300" w:lineRule="atLeast"/>
              <w:jc w:val="left"/>
              <w:rPr>
                <w:rFonts w:ascii="Times New Roman" w:hAnsi="Times New Roman"/>
                <w:szCs w:val="21"/>
              </w:rPr>
            </w:pPr>
            <w:r w:rsidRPr="005A2BB3">
              <w:rPr>
                <w:rFonts w:ascii="Times New Roman" w:hAnsi="Times New Roman"/>
                <w:szCs w:val="21"/>
              </w:rPr>
              <w:t>202</w:t>
            </w:r>
            <w:r>
              <w:rPr>
                <w:rFonts w:ascii="Times New Roman" w:hAnsi="Times New Roman"/>
                <w:szCs w:val="21"/>
              </w:rPr>
              <w:t>4</w:t>
            </w:r>
            <w:r w:rsidRPr="005A2BB3">
              <w:rPr>
                <w:rFonts w:ascii="Times New Roman" w:hAnsi="Times New Roman"/>
                <w:szCs w:val="21"/>
              </w:rPr>
              <w:t>年</w:t>
            </w:r>
            <w:r>
              <w:rPr>
                <w:rFonts w:ascii="Times New Roman" w:hAnsi="Times New Roman" w:hint="eastAsia"/>
                <w:szCs w:val="21"/>
              </w:rPr>
              <w:t>10</w:t>
            </w:r>
            <w:r w:rsidR="00E80CE1" w:rsidRPr="005A2BB3">
              <w:rPr>
                <w:rFonts w:ascii="Times New Roman" w:hAnsi="Times New Roman"/>
                <w:szCs w:val="21"/>
              </w:rPr>
              <w:t>月</w:t>
            </w:r>
            <w:r>
              <w:rPr>
                <w:rFonts w:ascii="Times New Roman" w:hAnsi="Times New Roman" w:hint="eastAsia"/>
                <w:szCs w:val="21"/>
              </w:rPr>
              <w:t>25</w:t>
            </w:r>
            <w:r w:rsidR="00E80CE1" w:rsidRPr="005A2BB3">
              <w:rPr>
                <w:rFonts w:ascii="Times New Roman" w:hAnsi="Times New Roman"/>
                <w:szCs w:val="21"/>
              </w:rPr>
              <w:t>日</w:t>
            </w:r>
          </w:p>
        </w:tc>
      </w:tr>
      <w:tr w:rsidR="00BF5BDD" w:rsidRPr="005A2BB3" w:rsidTr="007C5B3B">
        <w:trPr>
          <w:jc w:val="center"/>
        </w:trPr>
        <w:tc>
          <w:tcPr>
            <w:tcW w:w="3570" w:type="dxa"/>
          </w:tcPr>
          <w:p w:rsidR="00BF5BDD" w:rsidRPr="005A2BB3" w:rsidRDefault="00BF5BDD" w:rsidP="00FA59A2">
            <w:pPr>
              <w:rPr>
                <w:rFonts w:ascii="Times New Roman" w:hAnsi="Times New Roman"/>
                <w:szCs w:val="21"/>
              </w:rPr>
            </w:pPr>
            <w:r>
              <w:rPr>
                <w:rFonts w:ascii="Times New Roman" w:hAnsi="Times New Roman" w:hint="eastAsia"/>
                <w:szCs w:val="21"/>
              </w:rPr>
              <w:t>赎回起始日</w:t>
            </w:r>
          </w:p>
        </w:tc>
        <w:tc>
          <w:tcPr>
            <w:tcW w:w="5303" w:type="dxa"/>
            <w:gridSpan w:val="2"/>
          </w:tcPr>
          <w:p w:rsidR="00BF5BDD" w:rsidRPr="005A2BB3" w:rsidDel="00B57D1D" w:rsidRDefault="009B662B" w:rsidP="00FA59A2">
            <w:pPr>
              <w:rPr>
                <w:rFonts w:ascii="Times New Roman" w:hAnsi="Times New Roman"/>
                <w:szCs w:val="21"/>
              </w:rPr>
            </w:pPr>
            <w:r w:rsidRPr="005A2BB3">
              <w:rPr>
                <w:rFonts w:ascii="Times New Roman" w:hAnsi="Times New Roman"/>
                <w:szCs w:val="21"/>
              </w:rPr>
              <w:t>202</w:t>
            </w:r>
            <w:r>
              <w:rPr>
                <w:rFonts w:ascii="Times New Roman" w:hAnsi="Times New Roman"/>
                <w:szCs w:val="21"/>
              </w:rPr>
              <w:t>4</w:t>
            </w:r>
            <w:r w:rsidRPr="005A2BB3">
              <w:rPr>
                <w:rFonts w:ascii="Times New Roman" w:hAnsi="Times New Roman"/>
                <w:szCs w:val="21"/>
              </w:rPr>
              <w:t>年</w:t>
            </w:r>
            <w:r>
              <w:rPr>
                <w:rFonts w:ascii="Times New Roman" w:hAnsi="Times New Roman" w:hint="eastAsia"/>
                <w:szCs w:val="21"/>
              </w:rPr>
              <w:t>10</w:t>
            </w:r>
            <w:r w:rsidRPr="005A2BB3">
              <w:rPr>
                <w:rFonts w:ascii="Times New Roman" w:hAnsi="Times New Roman"/>
                <w:szCs w:val="21"/>
              </w:rPr>
              <w:t>月</w:t>
            </w:r>
            <w:r>
              <w:rPr>
                <w:rFonts w:ascii="Times New Roman" w:hAnsi="Times New Roman" w:hint="eastAsia"/>
                <w:szCs w:val="21"/>
              </w:rPr>
              <w:t>25</w:t>
            </w:r>
            <w:r w:rsidRPr="005A2BB3">
              <w:rPr>
                <w:rFonts w:ascii="Times New Roman" w:hAnsi="Times New Roman"/>
                <w:szCs w:val="21"/>
              </w:rPr>
              <w:t>日</w:t>
            </w:r>
          </w:p>
        </w:tc>
      </w:tr>
      <w:tr w:rsidR="00FA59A2" w:rsidRPr="005A2BB3" w:rsidTr="007C5B3B">
        <w:trPr>
          <w:jc w:val="center"/>
        </w:trPr>
        <w:tc>
          <w:tcPr>
            <w:tcW w:w="3570" w:type="dxa"/>
          </w:tcPr>
          <w:p w:rsidR="00FA59A2" w:rsidRPr="005A2BB3" w:rsidRDefault="00FA59A2" w:rsidP="00FA59A2">
            <w:pPr>
              <w:rPr>
                <w:rFonts w:ascii="Times New Roman" w:hAnsi="Times New Roman"/>
                <w:szCs w:val="21"/>
              </w:rPr>
            </w:pPr>
            <w:r w:rsidRPr="005A2BB3">
              <w:rPr>
                <w:rFonts w:ascii="Times New Roman" w:hAnsi="Times New Roman"/>
                <w:szCs w:val="21"/>
              </w:rPr>
              <w:t>转换转入起始日</w:t>
            </w:r>
          </w:p>
        </w:tc>
        <w:tc>
          <w:tcPr>
            <w:tcW w:w="5303" w:type="dxa"/>
            <w:gridSpan w:val="2"/>
          </w:tcPr>
          <w:p w:rsidR="00FA59A2" w:rsidRPr="005A2BB3" w:rsidRDefault="009B662B" w:rsidP="00FA59A2">
            <w:pPr>
              <w:rPr>
                <w:rFonts w:ascii="Times New Roman" w:hAnsi="Times New Roman"/>
                <w:szCs w:val="21"/>
              </w:rPr>
            </w:pPr>
            <w:r w:rsidRPr="005A2BB3">
              <w:rPr>
                <w:rFonts w:ascii="Times New Roman" w:hAnsi="Times New Roman"/>
                <w:szCs w:val="21"/>
              </w:rPr>
              <w:t>202</w:t>
            </w:r>
            <w:r>
              <w:rPr>
                <w:rFonts w:ascii="Times New Roman" w:hAnsi="Times New Roman"/>
                <w:szCs w:val="21"/>
              </w:rPr>
              <w:t>4</w:t>
            </w:r>
            <w:r w:rsidRPr="005A2BB3">
              <w:rPr>
                <w:rFonts w:ascii="Times New Roman" w:hAnsi="Times New Roman"/>
                <w:szCs w:val="21"/>
              </w:rPr>
              <w:t>年</w:t>
            </w:r>
            <w:r>
              <w:rPr>
                <w:rFonts w:ascii="Times New Roman" w:hAnsi="Times New Roman" w:hint="eastAsia"/>
                <w:szCs w:val="21"/>
              </w:rPr>
              <w:t>10</w:t>
            </w:r>
            <w:r w:rsidRPr="005A2BB3">
              <w:rPr>
                <w:rFonts w:ascii="Times New Roman" w:hAnsi="Times New Roman"/>
                <w:szCs w:val="21"/>
              </w:rPr>
              <w:t>月</w:t>
            </w:r>
            <w:r>
              <w:rPr>
                <w:rFonts w:ascii="Times New Roman" w:hAnsi="Times New Roman" w:hint="eastAsia"/>
                <w:szCs w:val="21"/>
              </w:rPr>
              <w:t>25</w:t>
            </w:r>
            <w:r w:rsidRPr="005A2BB3">
              <w:rPr>
                <w:rFonts w:ascii="Times New Roman" w:hAnsi="Times New Roman"/>
                <w:szCs w:val="21"/>
              </w:rPr>
              <w:t>日</w:t>
            </w:r>
          </w:p>
        </w:tc>
      </w:tr>
      <w:tr w:rsidR="00EA60AB" w:rsidRPr="005A2BB3" w:rsidTr="007C5B3B">
        <w:trPr>
          <w:jc w:val="center"/>
        </w:trPr>
        <w:tc>
          <w:tcPr>
            <w:tcW w:w="3570" w:type="dxa"/>
          </w:tcPr>
          <w:p w:rsidR="00EA60AB" w:rsidRPr="005A2BB3" w:rsidRDefault="00EA60AB" w:rsidP="00FA59A2">
            <w:pPr>
              <w:rPr>
                <w:rFonts w:ascii="Times New Roman" w:hAnsi="Times New Roman"/>
                <w:szCs w:val="21"/>
              </w:rPr>
            </w:pPr>
            <w:r>
              <w:rPr>
                <w:rFonts w:ascii="Times New Roman" w:hAnsi="Times New Roman" w:hint="eastAsia"/>
                <w:szCs w:val="21"/>
              </w:rPr>
              <w:t>转换转</w:t>
            </w:r>
            <w:r w:rsidR="00262F17">
              <w:rPr>
                <w:rFonts w:ascii="Times New Roman" w:hAnsi="Times New Roman" w:hint="eastAsia"/>
                <w:szCs w:val="21"/>
              </w:rPr>
              <w:t>出</w:t>
            </w:r>
            <w:r>
              <w:rPr>
                <w:rFonts w:ascii="Times New Roman" w:hAnsi="Times New Roman" w:hint="eastAsia"/>
                <w:szCs w:val="21"/>
              </w:rPr>
              <w:t>起始日</w:t>
            </w:r>
          </w:p>
        </w:tc>
        <w:tc>
          <w:tcPr>
            <w:tcW w:w="5303" w:type="dxa"/>
            <w:gridSpan w:val="2"/>
          </w:tcPr>
          <w:p w:rsidR="00EA60AB" w:rsidRPr="005A2BB3" w:rsidRDefault="009B662B" w:rsidP="00FA59A2">
            <w:pPr>
              <w:rPr>
                <w:rFonts w:ascii="Times New Roman" w:hAnsi="Times New Roman"/>
                <w:szCs w:val="21"/>
              </w:rPr>
            </w:pPr>
            <w:r w:rsidRPr="005A2BB3">
              <w:rPr>
                <w:rFonts w:ascii="Times New Roman" w:hAnsi="Times New Roman"/>
                <w:szCs w:val="21"/>
              </w:rPr>
              <w:t>202</w:t>
            </w:r>
            <w:r>
              <w:rPr>
                <w:rFonts w:ascii="Times New Roman" w:hAnsi="Times New Roman"/>
                <w:szCs w:val="21"/>
              </w:rPr>
              <w:t>4</w:t>
            </w:r>
            <w:r w:rsidRPr="005A2BB3">
              <w:rPr>
                <w:rFonts w:ascii="Times New Roman" w:hAnsi="Times New Roman"/>
                <w:szCs w:val="21"/>
              </w:rPr>
              <w:t>年</w:t>
            </w:r>
            <w:r>
              <w:rPr>
                <w:rFonts w:ascii="Times New Roman" w:hAnsi="Times New Roman" w:hint="eastAsia"/>
                <w:szCs w:val="21"/>
              </w:rPr>
              <w:t>10</w:t>
            </w:r>
            <w:r w:rsidRPr="005A2BB3">
              <w:rPr>
                <w:rFonts w:ascii="Times New Roman" w:hAnsi="Times New Roman"/>
                <w:szCs w:val="21"/>
              </w:rPr>
              <w:t>月</w:t>
            </w:r>
            <w:r>
              <w:rPr>
                <w:rFonts w:ascii="Times New Roman" w:hAnsi="Times New Roman" w:hint="eastAsia"/>
                <w:szCs w:val="21"/>
              </w:rPr>
              <w:t>25</w:t>
            </w:r>
            <w:r w:rsidRPr="005A2BB3">
              <w:rPr>
                <w:rFonts w:ascii="Times New Roman" w:hAnsi="Times New Roman"/>
                <w:szCs w:val="21"/>
              </w:rPr>
              <w:t>日</w:t>
            </w:r>
          </w:p>
        </w:tc>
      </w:tr>
      <w:tr w:rsidR="00FA59A2" w:rsidRPr="005A2BB3" w:rsidTr="007C5B3B">
        <w:trPr>
          <w:jc w:val="center"/>
        </w:trPr>
        <w:tc>
          <w:tcPr>
            <w:tcW w:w="3570" w:type="dxa"/>
          </w:tcPr>
          <w:p w:rsidR="00FA59A2" w:rsidRPr="005A2BB3" w:rsidRDefault="00FA59A2" w:rsidP="00FA59A2">
            <w:pPr>
              <w:rPr>
                <w:rFonts w:ascii="Times New Roman" w:hAnsi="Times New Roman"/>
                <w:szCs w:val="21"/>
              </w:rPr>
            </w:pPr>
            <w:r w:rsidRPr="005A2BB3">
              <w:rPr>
                <w:rFonts w:ascii="Times New Roman" w:hAnsi="Times New Roman"/>
                <w:szCs w:val="21"/>
              </w:rPr>
              <w:t>定期定额投资起始日</w:t>
            </w:r>
          </w:p>
        </w:tc>
        <w:tc>
          <w:tcPr>
            <w:tcW w:w="5303" w:type="dxa"/>
            <w:gridSpan w:val="2"/>
          </w:tcPr>
          <w:p w:rsidR="00FA59A2" w:rsidRPr="005A2BB3" w:rsidRDefault="009B662B" w:rsidP="00FA59A2">
            <w:pPr>
              <w:rPr>
                <w:rFonts w:ascii="Times New Roman" w:hAnsi="Times New Roman"/>
                <w:szCs w:val="21"/>
              </w:rPr>
            </w:pPr>
            <w:r w:rsidRPr="005A2BB3">
              <w:rPr>
                <w:rFonts w:ascii="Times New Roman" w:hAnsi="Times New Roman"/>
                <w:szCs w:val="21"/>
              </w:rPr>
              <w:t>202</w:t>
            </w:r>
            <w:r>
              <w:rPr>
                <w:rFonts w:ascii="Times New Roman" w:hAnsi="Times New Roman"/>
                <w:szCs w:val="21"/>
              </w:rPr>
              <w:t>4</w:t>
            </w:r>
            <w:r w:rsidRPr="005A2BB3">
              <w:rPr>
                <w:rFonts w:ascii="Times New Roman" w:hAnsi="Times New Roman"/>
                <w:szCs w:val="21"/>
              </w:rPr>
              <w:t>年</w:t>
            </w:r>
            <w:r>
              <w:rPr>
                <w:rFonts w:ascii="Times New Roman" w:hAnsi="Times New Roman" w:hint="eastAsia"/>
                <w:szCs w:val="21"/>
              </w:rPr>
              <w:t>10</w:t>
            </w:r>
            <w:r w:rsidRPr="005A2BB3">
              <w:rPr>
                <w:rFonts w:ascii="Times New Roman" w:hAnsi="Times New Roman"/>
                <w:szCs w:val="21"/>
              </w:rPr>
              <w:t>月</w:t>
            </w:r>
            <w:r>
              <w:rPr>
                <w:rFonts w:ascii="Times New Roman" w:hAnsi="Times New Roman" w:hint="eastAsia"/>
                <w:szCs w:val="21"/>
              </w:rPr>
              <w:t>25</w:t>
            </w:r>
            <w:r w:rsidRPr="005A2BB3">
              <w:rPr>
                <w:rFonts w:ascii="Times New Roman" w:hAnsi="Times New Roman"/>
                <w:szCs w:val="21"/>
              </w:rPr>
              <w:t>日</w:t>
            </w:r>
          </w:p>
        </w:tc>
      </w:tr>
      <w:tr w:rsidR="003C3118" w:rsidRPr="005A2BB3" w:rsidTr="00E226DE">
        <w:trPr>
          <w:jc w:val="center"/>
        </w:trPr>
        <w:tc>
          <w:tcPr>
            <w:tcW w:w="3570" w:type="dxa"/>
          </w:tcPr>
          <w:p w:rsidR="003C3118" w:rsidRPr="005A2BB3" w:rsidRDefault="003C3118" w:rsidP="00FA59A2">
            <w:pPr>
              <w:rPr>
                <w:rFonts w:ascii="Times New Roman" w:hAnsi="Times New Roman"/>
                <w:szCs w:val="21"/>
              </w:rPr>
            </w:pPr>
            <w:r>
              <w:t>下属分级基金的基金简称</w:t>
            </w:r>
          </w:p>
        </w:tc>
        <w:tc>
          <w:tcPr>
            <w:tcW w:w="2651" w:type="dxa"/>
          </w:tcPr>
          <w:p w:rsidR="003C3118" w:rsidRPr="005A2BB3" w:rsidDel="005E77B4" w:rsidRDefault="009B662B" w:rsidP="00BB604B">
            <w:pPr>
              <w:jc w:val="center"/>
              <w:rPr>
                <w:rFonts w:ascii="Times New Roman" w:hAnsi="Times New Roman"/>
                <w:szCs w:val="21"/>
              </w:rPr>
            </w:pPr>
            <w:r w:rsidRPr="009B662B">
              <w:t>汇安中债</w:t>
            </w:r>
            <w:r w:rsidRPr="009B662B">
              <w:t>0-3</w:t>
            </w:r>
            <w:r w:rsidRPr="009B662B">
              <w:t>年政金债指</w:t>
            </w:r>
            <w:r w:rsidRPr="009B662B">
              <w:t xml:space="preserve"> </w:t>
            </w:r>
            <w:r w:rsidRPr="009B662B">
              <w:t>数</w:t>
            </w:r>
            <w:r w:rsidRPr="009B662B">
              <w:t>A</w:t>
            </w:r>
          </w:p>
        </w:tc>
        <w:tc>
          <w:tcPr>
            <w:tcW w:w="2652" w:type="dxa"/>
          </w:tcPr>
          <w:p w:rsidR="003C3118" w:rsidRPr="005A2BB3" w:rsidDel="005E77B4" w:rsidRDefault="009B662B" w:rsidP="00BB604B">
            <w:pPr>
              <w:jc w:val="center"/>
              <w:rPr>
                <w:rFonts w:ascii="Times New Roman" w:hAnsi="Times New Roman"/>
                <w:szCs w:val="21"/>
              </w:rPr>
            </w:pPr>
            <w:r w:rsidRPr="009B662B">
              <w:t>汇安中债</w:t>
            </w:r>
            <w:r w:rsidRPr="009B662B">
              <w:t>0-3</w:t>
            </w:r>
            <w:r w:rsidRPr="009B662B">
              <w:t>年政金债指</w:t>
            </w:r>
            <w:r w:rsidRPr="009B662B">
              <w:t xml:space="preserve"> </w:t>
            </w:r>
            <w:r w:rsidRPr="009B662B">
              <w:t>数</w:t>
            </w:r>
            <w:r>
              <w:rPr>
                <w:rFonts w:hint="eastAsia"/>
              </w:rPr>
              <w:t>C</w:t>
            </w:r>
          </w:p>
        </w:tc>
      </w:tr>
      <w:tr w:rsidR="003C3118" w:rsidRPr="005A2BB3" w:rsidTr="00DB6268">
        <w:trPr>
          <w:jc w:val="center"/>
        </w:trPr>
        <w:tc>
          <w:tcPr>
            <w:tcW w:w="3570" w:type="dxa"/>
          </w:tcPr>
          <w:p w:rsidR="003C3118" w:rsidRPr="005A2BB3" w:rsidRDefault="003C3118" w:rsidP="00FA59A2">
            <w:pPr>
              <w:rPr>
                <w:rFonts w:ascii="Times New Roman" w:hAnsi="Times New Roman"/>
                <w:szCs w:val="21"/>
              </w:rPr>
            </w:pPr>
            <w:r>
              <w:t>下属分级基金的交易代码</w:t>
            </w:r>
          </w:p>
        </w:tc>
        <w:tc>
          <w:tcPr>
            <w:tcW w:w="2651" w:type="dxa"/>
          </w:tcPr>
          <w:p w:rsidR="003C3118" w:rsidRPr="005A2BB3" w:rsidDel="005E77B4" w:rsidRDefault="009B662B" w:rsidP="00BB604B">
            <w:pPr>
              <w:jc w:val="center"/>
              <w:rPr>
                <w:rFonts w:ascii="Times New Roman" w:hAnsi="Times New Roman"/>
                <w:szCs w:val="21"/>
              </w:rPr>
            </w:pPr>
            <w:r w:rsidRPr="009B662B">
              <w:t>020530</w:t>
            </w:r>
          </w:p>
        </w:tc>
        <w:tc>
          <w:tcPr>
            <w:tcW w:w="2652" w:type="dxa"/>
          </w:tcPr>
          <w:p w:rsidR="003C3118" w:rsidRPr="005A2BB3" w:rsidDel="005E77B4" w:rsidRDefault="009B662B" w:rsidP="00BB604B">
            <w:pPr>
              <w:jc w:val="center"/>
              <w:rPr>
                <w:rFonts w:ascii="Times New Roman" w:hAnsi="Times New Roman"/>
                <w:szCs w:val="21"/>
              </w:rPr>
            </w:pPr>
            <w:r w:rsidRPr="009B662B">
              <w:t>020531</w:t>
            </w:r>
          </w:p>
        </w:tc>
      </w:tr>
      <w:tr w:rsidR="003C3118" w:rsidRPr="005A2BB3" w:rsidTr="005A6501">
        <w:trPr>
          <w:jc w:val="center"/>
        </w:trPr>
        <w:tc>
          <w:tcPr>
            <w:tcW w:w="3570" w:type="dxa"/>
          </w:tcPr>
          <w:p w:rsidR="003C3118" w:rsidRPr="005A2BB3" w:rsidRDefault="003C3118" w:rsidP="00FA59A2">
            <w:pPr>
              <w:rPr>
                <w:rFonts w:ascii="Times New Roman" w:hAnsi="Times New Roman"/>
                <w:szCs w:val="21"/>
              </w:rPr>
            </w:pPr>
            <w:r>
              <w:t>该分级基金是否开放申购、赎回（转</w:t>
            </w:r>
            <w:r>
              <w:t xml:space="preserve"> </w:t>
            </w:r>
            <w:r>
              <w:t>换、定期定额投资）</w:t>
            </w:r>
          </w:p>
        </w:tc>
        <w:tc>
          <w:tcPr>
            <w:tcW w:w="2651" w:type="dxa"/>
          </w:tcPr>
          <w:p w:rsidR="003C3118" w:rsidRPr="005A2BB3" w:rsidDel="005E77B4" w:rsidRDefault="003C3118" w:rsidP="00BB604B">
            <w:pPr>
              <w:spacing w:line="480" w:lineRule="auto"/>
              <w:jc w:val="center"/>
              <w:rPr>
                <w:rFonts w:ascii="Times New Roman" w:hAnsi="Times New Roman"/>
                <w:szCs w:val="21"/>
              </w:rPr>
            </w:pPr>
            <w:r>
              <w:rPr>
                <w:rFonts w:ascii="Times New Roman" w:hAnsi="Times New Roman" w:hint="eastAsia"/>
                <w:szCs w:val="21"/>
              </w:rPr>
              <w:t>是</w:t>
            </w:r>
          </w:p>
        </w:tc>
        <w:tc>
          <w:tcPr>
            <w:tcW w:w="2652" w:type="dxa"/>
          </w:tcPr>
          <w:p w:rsidR="003C3118" w:rsidRPr="005A2BB3" w:rsidDel="005E77B4" w:rsidRDefault="003C3118" w:rsidP="00BB604B">
            <w:pPr>
              <w:spacing w:line="480" w:lineRule="auto"/>
              <w:jc w:val="center"/>
              <w:rPr>
                <w:rFonts w:ascii="Times New Roman" w:hAnsi="Times New Roman"/>
                <w:szCs w:val="21"/>
              </w:rPr>
            </w:pPr>
            <w:r>
              <w:rPr>
                <w:rFonts w:ascii="Times New Roman" w:hAnsi="Times New Roman" w:hint="eastAsia"/>
                <w:szCs w:val="21"/>
              </w:rPr>
              <w:t>是</w:t>
            </w:r>
          </w:p>
        </w:tc>
      </w:tr>
      <w:bookmarkEnd w:id="5"/>
    </w:tbl>
    <w:p w:rsidR="00243D8F" w:rsidRPr="005A2BB3" w:rsidRDefault="00243D8F">
      <w:pPr>
        <w:rPr>
          <w:rFonts w:ascii="Times New Roman" w:hAnsi="Times New Roman"/>
          <w:color w:val="0000FF"/>
          <w:kern w:val="0"/>
          <w:sz w:val="18"/>
        </w:rPr>
      </w:pPr>
    </w:p>
    <w:p w:rsidR="00243D8F" w:rsidRPr="005A2BB3" w:rsidRDefault="00716A1B" w:rsidP="003772B4">
      <w:pPr>
        <w:pStyle w:val="2"/>
        <w:numPr>
          <w:ilvl w:val="0"/>
          <w:numId w:val="1"/>
        </w:numPr>
        <w:spacing w:beforeLines="50" w:afterLines="50" w:line="240" w:lineRule="auto"/>
        <w:jc w:val="left"/>
        <w:rPr>
          <w:rFonts w:ascii="Times New Roman" w:eastAsia="宋体" w:hAnsi="Times New Roman"/>
          <w:bCs/>
          <w:sz w:val="24"/>
          <w:szCs w:val="24"/>
        </w:rPr>
        <w:pPrChange w:id="6" w:author="ZHONGM" w:date="2024-10-24T00:01:00Z">
          <w:pPr>
            <w:pStyle w:val="2"/>
            <w:numPr>
              <w:numId w:val="1"/>
            </w:numPr>
            <w:spacing w:beforeLines="50" w:afterLines="50" w:line="240" w:lineRule="auto"/>
            <w:ind w:left="420" w:hanging="420"/>
            <w:jc w:val="left"/>
          </w:pPr>
        </w:pPrChange>
      </w:pPr>
      <w:bookmarkStart w:id="7" w:name="t_2_2_table"/>
      <w:bookmarkEnd w:id="7"/>
      <w:r w:rsidRPr="005A2BB3">
        <w:rPr>
          <w:rFonts w:ascii="Times New Roman" w:eastAsia="宋体" w:hAnsi="Times New Roman"/>
          <w:bCs/>
          <w:sz w:val="24"/>
          <w:szCs w:val="24"/>
        </w:rPr>
        <w:t>日常</w:t>
      </w:r>
      <w:r w:rsidR="00E80CE1" w:rsidRPr="005A2BB3">
        <w:rPr>
          <w:rFonts w:ascii="Times New Roman" w:eastAsia="宋体" w:hAnsi="Times New Roman"/>
          <w:bCs/>
          <w:sz w:val="24"/>
          <w:szCs w:val="24"/>
          <w:lang w:eastAsia="zh-CN"/>
        </w:rPr>
        <w:t>申购、</w:t>
      </w:r>
      <w:r w:rsidR="00DE1C06">
        <w:rPr>
          <w:rFonts w:ascii="Times New Roman" w:eastAsia="宋体" w:hAnsi="Times New Roman" w:hint="eastAsia"/>
          <w:bCs/>
          <w:sz w:val="24"/>
          <w:szCs w:val="24"/>
          <w:lang w:eastAsia="zh-CN"/>
        </w:rPr>
        <w:t>赎回、</w:t>
      </w:r>
      <w:r w:rsidR="00243D8F" w:rsidRPr="005A2BB3">
        <w:rPr>
          <w:rFonts w:ascii="Times New Roman" w:eastAsia="宋体" w:hAnsi="Times New Roman"/>
          <w:bCs/>
          <w:sz w:val="24"/>
          <w:szCs w:val="24"/>
        </w:rPr>
        <w:t>转换</w:t>
      </w:r>
      <w:r w:rsidR="00DE7E94" w:rsidRPr="005A2BB3">
        <w:rPr>
          <w:rFonts w:ascii="Times New Roman" w:eastAsia="宋体" w:hAnsi="Times New Roman"/>
          <w:bCs/>
          <w:sz w:val="24"/>
          <w:szCs w:val="24"/>
          <w:lang w:eastAsia="zh-CN"/>
        </w:rPr>
        <w:t>及</w:t>
      </w:r>
      <w:r w:rsidR="00243D8F" w:rsidRPr="005A2BB3">
        <w:rPr>
          <w:rFonts w:ascii="Times New Roman" w:eastAsia="宋体" w:hAnsi="Times New Roman"/>
          <w:bCs/>
          <w:sz w:val="24"/>
          <w:szCs w:val="24"/>
        </w:rPr>
        <w:t>定期定额投资业务的办理时间</w:t>
      </w:r>
    </w:p>
    <w:p w:rsidR="00FC2F98" w:rsidRPr="005A2BB3" w:rsidRDefault="002157B8" w:rsidP="004279DE">
      <w:pPr>
        <w:spacing w:line="360" w:lineRule="auto"/>
        <w:ind w:firstLineChars="200" w:firstLine="420"/>
        <w:rPr>
          <w:rFonts w:ascii="Times New Roman" w:hAnsi="Times New Roman"/>
          <w:szCs w:val="21"/>
          <w:highlight w:val="yellow"/>
        </w:rPr>
      </w:pPr>
      <w:r w:rsidRPr="005A2BB3">
        <w:rPr>
          <w:rFonts w:ascii="Times New Roman" w:hAnsi="Times New Roman"/>
          <w:szCs w:val="21"/>
        </w:rPr>
        <w:t>投资人在开放日办理基金份额的申购、</w:t>
      </w:r>
      <w:r w:rsidR="00DE1C06">
        <w:rPr>
          <w:rFonts w:ascii="Times New Roman" w:hAnsi="Times New Roman" w:hint="eastAsia"/>
          <w:szCs w:val="21"/>
        </w:rPr>
        <w:t>赎回、</w:t>
      </w:r>
      <w:r w:rsidRPr="005A2BB3">
        <w:rPr>
          <w:rFonts w:ascii="Times New Roman" w:hAnsi="Times New Roman"/>
          <w:szCs w:val="21"/>
        </w:rPr>
        <w:t>转换及定期定额投资业务，具体办理时间为上海证券交易所、深圳证券交易所的正常交易日的交易时间</w:t>
      </w:r>
      <w:r w:rsidR="00DE1C06">
        <w:rPr>
          <w:rFonts w:ascii="Times New Roman" w:hAnsi="Times New Roman" w:hint="eastAsia"/>
          <w:szCs w:val="21"/>
        </w:rPr>
        <w:t>。</w:t>
      </w:r>
      <w:r w:rsidRPr="005A2BB3">
        <w:rPr>
          <w:rFonts w:ascii="Times New Roman" w:hAnsi="Times New Roman"/>
          <w:szCs w:val="21"/>
        </w:rPr>
        <w:t>但基金管理人根据法律法规、中国证监会的要求或本基金合同的规定公告暂停申购、</w:t>
      </w:r>
      <w:r w:rsidR="00DE1C06">
        <w:rPr>
          <w:rFonts w:ascii="Times New Roman" w:hAnsi="Times New Roman" w:hint="eastAsia"/>
          <w:szCs w:val="21"/>
        </w:rPr>
        <w:t>赎回、</w:t>
      </w:r>
      <w:r w:rsidRPr="005A2BB3">
        <w:rPr>
          <w:rFonts w:ascii="Times New Roman" w:hAnsi="Times New Roman"/>
          <w:szCs w:val="21"/>
        </w:rPr>
        <w:t>转换及定期定额投资时除外。</w:t>
      </w:r>
    </w:p>
    <w:p w:rsidR="00FC2F98" w:rsidRPr="005A2BB3" w:rsidRDefault="002157B8" w:rsidP="002157B8">
      <w:pPr>
        <w:spacing w:line="360" w:lineRule="auto"/>
        <w:ind w:firstLineChars="200" w:firstLine="420"/>
        <w:rPr>
          <w:rFonts w:ascii="Times New Roman" w:hAnsi="Times New Roman"/>
          <w:szCs w:val="21"/>
        </w:rPr>
      </w:pPr>
      <w:r w:rsidRPr="005A2BB3">
        <w:rPr>
          <w:rFonts w:ascii="Times New Roman" w:hAnsi="Times New Roman"/>
          <w:szCs w:val="21"/>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rsidR="00664E85" w:rsidRPr="005A2BB3" w:rsidRDefault="00664E85" w:rsidP="00664E85">
      <w:pPr>
        <w:spacing w:line="360" w:lineRule="auto"/>
        <w:ind w:firstLineChars="200" w:firstLine="420"/>
        <w:rPr>
          <w:rFonts w:ascii="Times New Roman" w:hAnsi="Times New Roman"/>
          <w:szCs w:val="21"/>
        </w:rPr>
      </w:pPr>
      <w:r w:rsidRPr="00664E85">
        <w:rPr>
          <w:rFonts w:ascii="Times New Roman" w:hAnsi="Times New Roman"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rsidR="00BA63EE" w:rsidRPr="005A2BB3" w:rsidRDefault="00BA63EE" w:rsidP="003772B4">
      <w:pPr>
        <w:pStyle w:val="2"/>
        <w:numPr>
          <w:ilvl w:val="0"/>
          <w:numId w:val="1"/>
        </w:numPr>
        <w:spacing w:beforeLines="50" w:afterLines="50" w:line="240" w:lineRule="auto"/>
        <w:rPr>
          <w:rFonts w:ascii="Times New Roman" w:eastAsia="宋体" w:hAnsi="Times New Roman"/>
          <w:bCs/>
          <w:sz w:val="24"/>
          <w:szCs w:val="24"/>
        </w:rPr>
        <w:pPrChange w:id="8" w:author="ZHONGM" w:date="2024-10-24T00:01:00Z">
          <w:pPr>
            <w:pStyle w:val="2"/>
            <w:numPr>
              <w:numId w:val="1"/>
            </w:numPr>
            <w:spacing w:beforeLines="50" w:afterLines="50" w:line="240" w:lineRule="auto"/>
            <w:ind w:left="420" w:hanging="420"/>
          </w:pPr>
        </w:pPrChange>
      </w:pPr>
      <w:r w:rsidRPr="005A2BB3">
        <w:rPr>
          <w:rFonts w:ascii="Times New Roman" w:eastAsia="宋体" w:hAnsi="Times New Roman"/>
          <w:bCs/>
          <w:sz w:val="24"/>
          <w:szCs w:val="24"/>
        </w:rPr>
        <w:lastRenderedPageBreak/>
        <w:t>日常申购业务</w:t>
      </w:r>
    </w:p>
    <w:p w:rsidR="00BA63EE" w:rsidRPr="005A2BB3" w:rsidRDefault="00BA63EE" w:rsidP="003772B4">
      <w:pPr>
        <w:pStyle w:val="2"/>
        <w:numPr>
          <w:ilvl w:val="1"/>
          <w:numId w:val="1"/>
        </w:numPr>
        <w:spacing w:beforeLines="50" w:afterLines="50" w:line="240" w:lineRule="auto"/>
        <w:jc w:val="left"/>
        <w:rPr>
          <w:rFonts w:ascii="Times New Roman" w:eastAsia="宋体" w:hAnsi="Times New Roman"/>
          <w:bCs/>
          <w:sz w:val="24"/>
          <w:szCs w:val="24"/>
        </w:rPr>
        <w:pPrChange w:id="9" w:author="ZHONGM" w:date="2024-10-24T00:01:00Z">
          <w:pPr>
            <w:pStyle w:val="2"/>
            <w:numPr>
              <w:ilvl w:val="1"/>
              <w:numId w:val="1"/>
            </w:numPr>
            <w:spacing w:beforeLines="50" w:afterLines="50" w:line="240" w:lineRule="auto"/>
            <w:ind w:left="720" w:hanging="720"/>
            <w:jc w:val="left"/>
          </w:pPr>
        </w:pPrChange>
      </w:pPr>
      <w:r w:rsidRPr="005A2BB3">
        <w:rPr>
          <w:rFonts w:ascii="Times New Roman" w:eastAsia="宋体" w:hAnsi="Times New Roman"/>
          <w:bCs/>
          <w:sz w:val="24"/>
          <w:szCs w:val="24"/>
        </w:rPr>
        <w:t>申购金额限制</w:t>
      </w:r>
    </w:p>
    <w:p w:rsidR="00FB1713" w:rsidRDefault="00FD4DC1" w:rsidP="00F54BF0">
      <w:pPr>
        <w:spacing w:line="360" w:lineRule="auto"/>
        <w:ind w:firstLineChars="200" w:firstLine="420"/>
        <w:rPr>
          <w:rFonts w:ascii="Times New Roman" w:hAnsi="Times New Roman"/>
          <w:szCs w:val="21"/>
        </w:rPr>
      </w:pPr>
      <w:r w:rsidRPr="00BB604B">
        <w:rPr>
          <w:rFonts w:ascii="Times New Roman" w:hAnsi="Times New Roman"/>
          <w:szCs w:val="21"/>
        </w:rPr>
        <w:t>投资人申购</w:t>
      </w:r>
      <w:r w:rsidRPr="00BB604B">
        <w:rPr>
          <w:rFonts w:ascii="Times New Roman" w:hAnsi="Times New Roman"/>
          <w:szCs w:val="21"/>
        </w:rPr>
        <w:t>A</w:t>
      </w:r>
      <w:r w:rsidRPr="00BB604B">
        <w:rPr>
          <w:rFonts w:ascii="Times New Roman" w:hAnsi="Times New Roman"/>
          <w:szCs w:val="21"/>
        </w:rPr>
        <w:t>类基金份额，首次单笔最低申购金额为人民币</w:t>
      </w:r>
      <w:r w:rsidRPr="00BB604B">
        <w:rPr>
          <w:rFonts w:ascii="Times New Roman" w:hAnsi="Times New Roman"/>
          <w:szCs w:val="21"/>
        </w:rPr>
        <w:t>1.00</w:t>
      </w:r>
      <w:r w:rsidRPr="00BB604B">
        <w:rPr>
          <w:rFonts w:ascii="Times New Roman" w:hAnsi="Times New Roman"/>
          <w:szCs w:val="21"/>
        </w:rPr>
        <w:t>元，追加申购单笔最低金额为人民币</w:t>
      </w:r>
      <w:r w:rsidRPr="00BB604B">
        <w:rPr>
          <w:rFonts w:ascii="Times New Roman" w:hAnsi="Times New Roman"/>
          <w:szCs w:val="21"/>
        </w:rPr>
        <w:t>1.00</w:t>
      </w:r>
      <w:r w:rsidRPr="00BB604B">
        <w:rPr>
          <w:rFonts w:ascii="Times New Roman" w:hAnsi="Times New Roman"/>
          <w:szCs w:val="21"/>
        </w:rPr>
        <w:t>元；投资人申购</w:t>
      </w:r>
      <w:r w:rsidRPr="00BB604B">
        <w:rPr>
          <w:rFonts w:ascii="Times New Roman" w:hAnsi="Times New Roman"/>
          <w:szCs w:val="21"/>
        </w:rPr>
        <w:t>C</w:t>
      </w:r>
      <w:r w:rsidRPr="00BB604B">
        <w:rPr>
          <w:rFonts w:ascii="Times New Roman" w:hAnsi="Times New Roman"/>
          <w:szCs w:val="21"/>
        </w:rPr>
        <w:t>类基金份额，首次单笔最低申购金额为人民币</w:t>
      </w:r>
      <w:r w:rsidRPr="00BB604B">
        <w:rPr>
          <w:rFonts w:ascii="Times New Roman" w:hAnsi="Times New Roman"/>
          <w:szCs w:val="21"/>
        </w:rPr>
        <w:t>1.00</w:t>
      </w:r>
      <w:r w:rsidRPr="00BB604B">
        <w:rPr>
          <w:rFonts w:ascii="Times New Roman" w:hAnsi="Times New Roman"/>
          <w:szCs w:val="21"/>
        </w:rPr>
        <w:t>元，追加申购单笔最低金额为人民币</w:t>
      </w:r>
      <w:r w:rsidRPr="00BB604B">
        <w:rPr>
          <w:rFonts w:ascii="Times New Roman" w:hAnsi="Times New Roman"/>
          <w:szCs w:val="21"/>
        </w:rPr>
        <w:t>1.00</w:t>
      </w:r>
      <w:r w:rsidRPr="00BB604B">
        <w:rPr>
          <w:rFonts w:ascii="Times New Roman" w:hAnsi="Times New Roman"/>
          <w:szCs w:val="21"/>
        </w:rPr>
        <w:t>元。各销售机构在不低于上述规定的前提下，可根据自己的情况调整首次最低申购金额和追加最低申购金额限制，具体以销售机构公布的为准</w:t>
      </w:r>
      <w:r w:rsidR="009A0037" w:rsidRPr="009A0037">
        <w:rPr>
          <w:rFonts w:ascii="Times New Roman" w:hAnsi="Times New Roman" w:hint="eastAsia"/>
          <w:szCs w:val="21"/>
        </w:rPr>
        <w:t>。</w:t>
      </w:r>
    </w:p>
    <w:p w:rsidR="00FB1713" w:rsidRPr="005A2BB3" w:rsidRDefault="00FB1713" w:rsidP="00F54BF0">
      <w:pPr>
        <w:spacing w:line="360" w:lineRule="auto"/>
        <w:ind w:firstLineChars="200" w:firstLine="420"/>
        <w:rPr>
          <w:rFonts w:ascii="Times New Roman" w:hAnsi="Times New Roman"/>
          <w:szCs w:val="21"/>
        </w:rPr>
      </w:pPr>
      <w:r w:rsidRPr="00004087">
        <w:rPr>
          <w:rFonts w:ascii="Times New Roman" w:hAnsi="Times New Roman" w:hint="eastAsia"/>
          <w:szCs w:val="21"/>
        </w:rPr>
        <w:t>本基金目前对单个投资人累计持有的基金份额不设上限限制，但如单一投资者持有基金份额数的比例超过基金份额总数的</w:t>
      </w:r>
      <w:r w:rsidR="00EA09A0">
        <w:rPr>
          <w:rFonts w:ascii="Times New Roman" w:hAnsi="Times New Roman" w:hint="eastAsia"/>
          <w:szCs w:val="21"/>
        </w:rPr>
        <w:t>20</w:t>
      </w:r>
      <w:r w:rsidRPr="00004087">
        <w:rPr>
          <w:rFonts w:ascii="Times New Roman" w:hAnsi="Times New Roman"/>
          <w:szCs w:val="21"/>
        </w:rPr>
        <w:t>%</w:t>
      </w:r>
      <w:r w:rsidRPr="00004087">
        <w:rPr>
          <w:rFonts w:ascii="Times New Roman" w:hAnsi="Times New Roman" w:hint="eastAsia"/>
          <w:szCs w:val="21"/>
        </w:rPr>
        <w:t>，或者有可能变相规避前述</w:t>
      </w:r>
      <w:r w:rsidR="00EA09A0">
        <w:rPr>
          <w:rFonts w:ascii="Times New Roman" w:hAnsi="Times New Roman" w:hint="eastAsia"/>
          <w:szCs w:val="21"/>
        </w:rPr>
        <w:t>20</w:t>
      </w:r>
      <w:r w:rsidRPr="00004087">
        <w:rPr>
          <w:rFonts w:ascii="Times New Roman" w:hAnsi="Times New Roman"/>
          <w:szCs w:val="21"/>
        </w:rPr>
        <w:t>%</w:t>
      </w:r>
      <w:r w:rsidRPr="00004087">
        <w:rPr>
          <w:rFonts w:ascii="Times New Roman" w:hAnsi="Times New Roman" w:hint="eastAsia"/>
          <w:szCs w:val="21"/>
        </w:rPr>
        <w:t>比例，则基金管理人可拒绝或暂停接受该投资人的申购申请</w:t>
      </w:r>
      <w:r w:rsidR="00004087">
        <w:rPr>
          <w:rFonts w:ascii="Times New Roman" w:hAnsi="Times New Roman" w:hint="eastAsia"/>
          <w:szCs w:val="21"/>
        </w:rPr>
        <w:t>。</w:t>
      </w:r>
    </w:p>
    <w:p w:rsidR="00BA63EE" w:rsidRPr="005A2BB3" w:rsidRDefault="00BA63EE" w:rsidP="003772B4">
      <w:pPr>
        <w:pStyle w:val="2"/>
        <w:numPr>
          <w:ilvl w:val="1"/>
          <w:numId w:val="1"/>
        </w:numPr>
        <w:spacing w:beforeLines="50" w:afterLines="50" w:line="240" w:lineRule="auto"/>
        <w:jc w:val="left"/>
        <w:rPr>
          <w:rFonts w:ascii="Times New Roman" w:eastAsia="宋体" w:hAnsi="Times New Roman"/>
          <w:bCs/>
          <w:sz w:val="24"/>
          <w:szCs w:val="24"/>
        </w:rPr>
        <w:pPrChange w:id="10" w:author="ZHONGM" w:date="2024-10-24T00:01:00Z">
          <w:pPr>
            <w:pStyle w:val="2"/>
            <w:numPr>
              <w:ilvl w:val="1"/>
              <w:numId w:val="1"/>
            </w:numPr>
            <w:spacing w:beforeLines="50" w:afterLines="50" w:line="240" w:lineRule="auto"/>
            <w:ind w:left="720" w:hanging="720"/>
            <w:jc w:val="left"/>
          </w:pPr>
        </w:pPrChange>
      </w:pPr>
      <w:r w:rsidRPr="005A2BB3">
        <w:rPr>
          <w:rFonts w:ascii="Times New Roman" w:eastAsia="宋体" w:hAnsi="Times New Roman"/>
          <w:bCs/>
          <w:sz w:val="24"/>
          <w:szCs w:val="24"/>
        </w:rPr>
        <w:t>申购费率</w:t>
      </w:r>
    </w:p>
    <w:p w:rsidR="00E9715E" w:rsidRDefault="00FD4DC1" w:rsidP="00D77AC1">
      <w:pPr>
        <w:spacing w:line="360" w:lineRule="auto"/>
        <w:ind w:firstLineChars="200" w:firstLine="420"/>
        <w:rPr>
          <w:rFonts w:ascii="Times New Roman" w:hAnsi="Times New Roman"/>
          <w:szCs w:val="21"/>
        </w:rPr>
      </w:pPr>
      <w:r w:rsidRPr="00BB604B">
        <w:rPr>
          <w:rFonts w:ascii="Times New Roman" w:hAnsi="Times New Roman"/>
          <w:szCs w:val="21"/>
        </w:rPr>
        <w:t>本基金</w:t>
      </w:r>
      <w:r w:rsidRPr="00BB604B">
        <w:rPr>
          <w:rFonts w:ascii="Times New Roman" w:hAnsi="Times New Roman"/>
          <w:szCs w:val="21"/>
        </w:rPr>
        <w:t>A</w:t>
      </w:r>
      <w:r w:rsidRPr="00BB604B">
        <w:rPr>
          <w:rFonts w:ascii="Times New Roman" w:hAnsi="Times New Roman"/>
          <w:szCs w:val="21"/>
        </w:rPr>
        <w:t>类基金份额在申购时收取申购</w:t>
      </w:r>
      <w:r w:rsidR="00F64374">
        <w:rPr>
          <w:rFonts w:ascii="Times New Roman" w:hAnsi="Times New Roman" w:hint="eastAsia"/>
          <w:szCs w:val="21"/>
        </w:rPr>
        <w:t>费</w:t>
      </w:r>
      <w:r w:rsidRPr="00BB604B">
        <w:rPr>
          <w:rFonts w:ascii="Times New Roman" w:hAnsi="Times New Roman"/>
          <w:szCs w:val="21"/>
        </w:rPr>
        <w:t>用</w:t>
      </w:r>
      <w:r>
        <w:rPr>
          <w:rFonts w:ascii="Times New Roman" w:hAnsi="Times New Roman" w:hint="eastAsia"/>
          <w:szCs w:val="21"/>
        </w:rPr>
        <w:t>，</w:t>
      </w:r>
      <w:r w:rsidRPr="00BB604B">
        <w:rPr>
          <w:rFonts w:ascii="Times New Roman" w:hAnsi="Times New Roman"/>
          <w:szCs w:val="21"/>
        </w:rPr>
        <w:t>C</w:t>
      </w:r>
      <w:r w:rsidRPr="00BB604B">
        <w:rPr>
          <w:rFonts w:ascii="Times New Roman" w:hAnsi="Times New Roman"/>
          <w:szCs w:val="21"/>
        </w:rPr>
        <w:t>类基金份额不收取申购费用，但从本类别基金资产中计提销售服务费</w:t>
      </w:r>
      <w:r w:rsidR="009A0037">
        <w:rPr>
          <w:rFonts w:ascii="Times New Roman" w:hAnsi="Times New Roman" w:hint="eastAsia"/>
          <w:szCs w:val="21"/>
        </w:rPr>
        <w:t>。</w:t>
      </w:r>
      <w:bookmarkStart w:id="11" w:name="t_2_3_1_table"/>
      <w:bookmarkStart w:id="12" w:name="t_2_3_2_table"/>
      <w:bookmarkStart w:id="13" w:name="t_2_3_3_table"/>
      <w:bookmarkStart w:id="14" w:name="t_2_4_2_table"/>
      <w:bookmarkStart w:id="15" w:name="t_2_4_2_2843_a1_fm1"/>
      <w:bookmarkStart w:id="16" w:name="t_2_4_3_table"/>
      <w:bookmarkStart w:id="17" w:name="t_2_5_table"/>
      <w:bookmarkEnd w:id="11"/>
      <w:bookmarkEnd w:id="12"/>
      <w:bookmarkEnd w:id="13"/>
      <w:bookmarkEnd w:id="14"/>
      <w:bookmarkEnd w:id="15"/>
      <w:bookmarkEnd w:id="16"/>
      <w:bookmarkEnd w:id="17"/>
    </w:p>
    <w:p w:rsidR="00FD4DC1" w:rsidRDefault="00FD4DC1" w:rsidP="00D77AC1">
      <w:pPr>
        <w:spacing w:line="360" w:lineRule="auto"/>
        <w:ind w:firstLineChars="200" w:firstLine="420"/>
        <w:rPr>
          <w:rFonts w:ascii="Times New Roman" w:hAnsi="Times New Roman"/>
          <w:szCs w:val="21"/>
        </w:rPr>
      </w:pPr>
      <w:r w:rsidRPr="00BB604B">
        <w:rPr>
          <w:rFonts w:ascii="Times New Roman" w:hAnsi="Times New Roman"/>
          <w:szCs w:val="21"/>
        </w:rPr>
        <w:t>本基金</w:t>
      </w:r>
      <w:r w:rsidRPr="00BB604B">
        <w:rPr>
          <w:rFonts w:ascii="Times New Roman" w:hAnsi="Times New Roman"/>
          <w:szCs w:val="21"/>
        </w:rPr>
        <w:t>A</w:t>
      </w:r>
      <w:r w:rsidRPr="00BB604B">
        <w:rPr>
          <w:rFonts w:ascii="Times New Roman" w:hAnsi="Times New Roman"/>
          <w:szCs w:val="21"/>
        </w:rPr>
        <w:t>类基金份额对申购设置级差费率，申购费率随申购金额的增加而递减，投资人如果有多笔申购，适用费率按单笔分别计算</w:t>
      </w:r>
      <w:r>
        <w:rPr>
          <w:rFonts w:ascii="Times New Roman" w:hAnsi="Times New Roman" w:hint="eastAsia"/>
          <w:szCs w:val="21"/>
        </w:rPr>
        <w:t>。</w:t>
      </w:r>
    </w:p>
    <w:p w:rsidR="003D7878" w:rsidRDefault="003D7878" w:rsidP="00D77AC1">
      <w:pPr>
        <w:spacing w:line="360" w:lineRule="auto"/>
        <w:ind w:firstLineChars="200" w:firstLine="420"/>
        <w:rPr>
          <w:rFonts w:ascii="Times New Roman" w:hAnsi="Times New Roman"/>
          <w:szCs w:val="21"/>
        </w:rPr>
      </w:pPr>
      <w:r w:rsidRPr="00BB604B">
        <w:rPr>
          <w:rFonts w:ascii="Times New Roman" w:hAnsi="Times New Roman"/>
          <w:szCs w:val="21"/>
        </w:rPr>
        <w:t>本基金</w:t>
      </w:r>
      <w:r w:rsidRPr="00BB604B">
        <w:rPr>
          <w:rFonts w:ascii="Times New Roman" w:hAnsi="Times New Roman"/>
          <w:szCs w:val="21"/>
        </w:rPr>
        <w:t xml:space="preserve"> A </w:t>
      </w:r>
      <w:r w:rsidRPr="00BB604B">
        <w:rPr>
          <w:rFonts w:ascii="Times New Roman" w:hAnsi="Times New Roman"/>
          <w:szCs w:val="21"/>
        </w:rPr>
        <w:t>类基金份额的申购费率如下</w:t>
      </w:r>
      <w:r>
        <w:rPr>
          <w:rFonts w:ascii="Times New Roman" w:hAnsi="Times New Roman"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49"/>
        <w:gridCol w:w="4711"/>
      </w:tblGrid>
      <w:tr w:rsidR="003D7878" w:rsidRPr="00B5293E" w:rsidTr="00922B73">
        <w:trPr>
          <w:trHeight w:val="397"/>
          <w:jc w:val="center"/>
        </w:trPr>
        <w:tc>
          <w:tcPr>
            <w:tcW w:w="2400" w:type="pct"/>
            <w:vAlign w:val="center"/>
          </w:tcPr>
          <w:p w:rsidR="003D7878" w:rsidRPr="00B5293E" w:rsidRDefault="003D7878" w:rsidP="00922B73">
            <w:pPr>
              <w:widowControl/>
              <w:jc w:val="center"/>
              <w:rPr>
                <w:rFonts w:ascii="宋体"/>
                <w:bCs/>
                <w:kern w:val="0"/>
                <w:sz w:val="24"/>
              </w:rPr>
            </w:pPr>
            <w:r w:rsidRPr="00B5293E">
              <w:rPr>
                <w:rFonts w:ascii="宋体" w:hAnsi="宋体" w:hint="eastAsia"/>
                <w:bCs/>
                <w:kern w:val="0"/>
                <w:sz w:val="24"/>
              </w:rPr>
              <w:t>申购金额（</w:t>
            </w:r>
            <w:r w:rsidRPr="00B5293E">
              <w:rPr>
                <w:rFonts w:ascii="宋体" w:hAnsi="宋体"/>
                <w:bCs/>
                <w:kern w:val="0"/>
                <w:sz w:val="24"/>
              </w:rPr>
              <w:t>M</w:t>
            </w:r>
            <w:r w:rsidRPr="00B5293E">
              <w:rPr>
                <w:rFonts w:ascii="宋体" w:hAnsi="宋体" w:hint="eastAsia"/>
                <w:bCs/>
                <w:kern w:val="0"/>
                <w:sz w:val="24"/>
              </w:rPr>
              <w:t>，元）</w:t>
            </w:r>
          </w:p>
        </w:tc>
        <w:tc>
          <w:tcPr>
            <w:tcW w:w="2600" w:type="pct"/>
            <w:vAlign w:val="center"/>
          </w:tcPr>
          <w:p w:rsidR="003D7878" w:rsidRPr="00B5293E" w:rsidRDefault="003D7878" w:rsidP="00922B73">
            <w:pPr>
              <w:widowControl/>
              <w:jc w:val="center"/>
              <w:rPr>
                <w:rFonts w:ascii="宋体"/>
                <w:bCs/>
                <w:kern w:val="0"/>
                <w:sz w:val="24"/>
              </w:rPr>
            </w:pPr>
            <w:r>
              <w:rPr>
                <w:rFonts w:ascii="宋体" w:hAnsi="宋体" w:hint="eastAsia"/>
                <w:bCs/>
                <w:kern w:val="0"/>
                <w:sz w:val="24"/>
              </w:rPr>
              <w:t>A类基金份额</w:t>
            </w:r>
            <w:r w:rsidRPr="00B5293E">
              <w:rPr>
                <w:rFonts w:ascii="宋体" w:hAnsi="宋体" w:hint="eastAsia"/>
                <w:bCs/>
                <w:kern w:val="0"/>
                <w:sz w:val="24"/>
              </w:rPr>
              <w:t>申购费率</w:t>
            </w:r>
          </w:p>
        </w:tc>
      </w:tr>
      <w:tr w:rsidR="003D7878" w:rsidRPr="00B5293E" w:rsidTr="00922B73">
        <w:trPr>
          <w:trHeight w:val="397"/>
          <w:jc w:val="center"/>
        </w:trPr>
        <w:tc>
          <w:tcPr>
            <w:tcW w:w="2400" w:type="pct"/>
            <w:vAlign w:val="center"/>
          </w:tcPr>
          <w:p w:rsidR="003D7878" w:rsidRPr="00B5293E" w:rsidRDefault="003D7878" w:rsidP="00922B73">
            <w:pPr>
              <w:widowControl/>
              <w:jc w:val="center"/>
              <w:rPr>
                <w:rFonts w:ascii="宋体"/>
                <w:bCs/>
                <w:kern w:val="0"/>
                <w:sz w:val="24"/>
              </w:rPr>
            </w:pPr>
            <w:r w:rsidRPr="00B5293E">
              <w:rPr>
                <w:rFonts w:ascii="宋体" w:hAnsi="宋体"/>
                <w:bCs/>
                <w:kern w:val="0"/>
                <w:sz w:val="24"/>
              </w:rPr>
              <w:t>M</w:t>
            </w:r>
            <w:r w:rsidRPr="00B5293E">
              <w:rPr>
                <w:rFonts w:ascii="宋体" w:hAnsi="宋体" w:hint="eastAsia"/>
                <w:bCs/>
                <w:kern w:val="0"/>
                <w:sz w:val="24"/>
              </w:rPr>
              <w:t>＜</w:t>
            </w:r>
            <w:r w:rsidRPr="00B5293E">
              <w:rPr>
                <w:rFonts w:ascii="宋体" w:hAnsi="宋体"/>
                <w:bCs/>
                <w:kern w:val="0"/>
                <w:sz w:val="24"/>
              </w:rPr>
              <w:t>100</w:t>
            </w:r>
            <w:r w:rsidRPr="00B5293E">
              <w:rPr>
                <w:rFonts w:ascii="宋体" w:hAnsi="宋体" w:hint="eastAsia"/>
                <w:bCs/>
                <w:kern w:val="0"/>
                <w:sz w:val="24"/>
              </w:rPr>
              <w:t>万</w:t>
            </w:r>
          </w:p>
        </w:tc>
        <w:tc>
          <w:tcPr>
            <w:tcW w:w="2600" w:type="pct"/>
            <w:vAlign w:val="center"/>
          </w:tcPr>
          <w:p w:rsidR="003D7878" w:rsidRPr="00B5293E" w:rsidRDefault="00EA09A0" w:rsidP="00922B73">
            <w:pPr>
              <w:widowControl/>
              <w:jc w:val="center"/>
              <w:rPr>
                <w:rFonts w:ascii="宋体" w:hAnsi="宋体"/>
                <w:bCs/>
                <w:kern w:val="0"/>
                <w:sz w:val="24"/>
              </w:rPr>
            </w:pPr>
            <w:r w:rsidRPr="00442D4C">
              <w:rPr>
                <w:sz w:val="24"/>
              </w:rPr>
              <w:t>0.50%</w:t>
            </w:r>
          </w:p>
        </w:tc>
      </w:tr>
      <w:tr w:rsidR="003D7878" w:rsidRPr="00B5293E" w:rsidTr="00922B73">
        <w:trPr>
          <w:trHeight w:val="397"/>
          <w:jc w:val="center"/>
        </w:trPr>
        <w:tc>
          <w:tcPr>
            <w:tcW w:w="2400" w:type="pct"/>
            <w:vAlign w:val="center"/>
          </w:tcPr>
          <w:p w:rsidR="003D7878" w:rsidRPr="00B5293E" w:rsidRDefault="003D7878" w:rsidP="00922B73">
            <w:pPr>
              <w:widowControl/>
              <w:jc w:val="center"/>
              <w:rPr>
                <w:rFonts w:ascii="宋体"/>
                <w:bCs/>
                <w:kern w:val="0"/>
                <w:sz w:val="24"/>
              </w:rPr>
            </w:pPr>
            <w:r w:rsidRPr="00B5293E">
              <w:rPr>
                <w:rFonts w:ascii="宋体" w:hAnsi="宋体"/>
                <w:bCs/>
                <w:kern w:val="0"/>
                <w:sz w:val="24"/>
              </w:rPr>
              <w:t>100</w:t>
            </w:r>
            <w:r w:rsidRPr="00B5293E">
              <w:rPr>
                <w:rFonts w:ascii="宋体" w:hAnsi="宋体" w:hint="eastAsia"/>
                <w:bCs/>
                <w:kern w:val="0"/>
                <w:sz w:val="24"/>
              </w:rPr>
              <w:t>万≤</w:t>
            </w:r>
            <w:r w:rsidRPr="00B5293E">
              <w:rPr>
                <w:rFonts w:ascii="宋体" w:hAnsi="宋体"/>
                <w:bCs/>
                <w:kern w:val="0"/>
                <w:sz w:val="24"/>
              </w:rPr>
              <w:t>M</w:t>
            </w:r>
            <w:r w:rsidRPr="00B5293E">
              <w:rPr>
                <w:rFonts w:ascii="宋体" w:hAnsi="宋体" w:hint="eastAsia"/>
                <w:bCs/>
                <w:kern w:val="0"/>
                <w:sz w:val="24"/>
              </w:rPr>
              <w:t>＜</w:t>
            </w:r>
            <w:r w:rsidRPr="00B5293E">
              <w:rPr>
                <w:rFonts w:ascii="宋体" w:hAnsi="宋体"/>
                <w:bCs/>
                <w:kern w:val="0"/>
                <w:sz w:val="24"/>
              </w:rPr>
              <w:t>200</w:t>
            </w:r>
            <w:r w:rsidRPr="00B5293E">
              <w:rPr>
                <w:rFonts w:ascii="宋体" w:hAnsi="宋体" w:hint="eastAsia"/>
                <w:bCs/>
                <w:kern w:val="0"/>
                <w:sz w:val="24"/>
              </w:rPr>
              <w:t>万</w:t>
            </w:r>
          </w:p>
        </w:tc>
        <w:tc>
          <w:tcPr>
            <w:tcW w:w="2600" w:type="pct"/>
            <w:vAlign w:val="center"/>
          </w:tcPr>
          <w:p w:rsidR="003D7878" w:rsidRPr="00B5293E" w:rsidRDefault="00EA09A0" w:rsidP="00922B73">
            <w:pPr>
              <w:widowControl/>
              <w:jc w:val="center"/>
              <w:rPr>
                <w:rFonts w:ascii="宋体" w:hAnsi="宋体"/>
                <w:bCs/>
                <w:kern w:val="0"/>
                <w:sz w:val="24"/>
              </w:rPr>
            </w:pPr>
            <w:r w:rsidRPr="00442D4C">
              <w:rPr>
                <w:sz w:val="24"/>
              </w:rPr>
              <w:t>0.30%</w:t>
            </w:r>
          </w:p>
        </w:tc>
      </w:tr>
      <w:tr w:rsidR="003D7878" w:rsidRPr="00B5293E" w:rsidTr="00922B73">
        <w:trPr>
          <w:trHeight w:val="397"/>
          <w:jc w:val="center"/>
        </w:trPr>
        <w:tc>
          <w:tcPr>
            <w:tcW w:w="2400" w:type="pct"/>
            <w:vAlign w:val="center"/>
          </w:tcPr>
          <w:p w:rsidR="003D7878" w:rsidRPr="00B5293E" w:rsidRDefault="003D7878" w:rsidP="00922B73">
            <w:pPr>
              <w:widowControl/>
              <w:jc w:val="center"/>
              <w:rPr>
                <w:rFonts w:ascii="宋体"/>
                <w:bCs/>
                <w:kern w:val="0"/>
                <w:sz w:val="24"/>
              </w:rPr>
            </w:pPr>
            <w:r w:rsidRPr="00B5293E">
              <w:rPr>
                <w:rFonts w:ascii="宋体" w:hAnsi="宋体"/>
                <w:bCs/>
                <w:kern w:val="0"/>
                <w:sz w:val="24"/>
              </w:rPr>
              <w:t>200</w:t>
            </w:r>
            <w:r w:rsidRPr="00B5293E">
              <w:rPr>
                <w:rFonts w:ascii="宋体" w:hAnsi="宋体" w:hint="eastAsia"/>
                <w:bCs/>
                <w:kern w:val="0"/>
                <w:sz w:val="24"/>
              </w:rPr>
              <w:t>万≤</w:t>
            </w:r>
            <w:r w:rsidRPr="00B5293E">
              <w:rPr>
                <w:rFonts w:ascii="宋体" w:hAnsi="宋体"/>
                <w:bCs/>
                <w:kern w:val="0"/>
                <w:sz w:val="24"/>
              </w:rPr>
              <w:t>M</w:t>
            </w:r>
            <w:r w:rsidRPr="00B5293E">
              <w:rPr>
                <w:rFonts w:ascii="宋体" w:hAnsi="宋体" w:hint="eastAsia"/>
                <w:bCs/>
                <w:kern w:val="0"/>
                <w:sz w:val="24"/>
              </w:rPr>
              <w:t>＜</w:t>
            </w:r>
            <w:r w:rsidRPr="00B5293E">
              <w:rPr>
                <w:rFonts w:ascii="宋体" w:hAnsi="宋体"/>
                <w:bCs/>
                <w:kern w:val="0"/>
                <w:sz w:val="24"/>
              </w:rPr>
              <w:t>500</w:t>
            </w:r>
            <w:r w:rsidRPr="00B5293E">
              <w:rPr>
                <w:rFonts w:ascii="宋体" w:hAnsi="宋体" w:hint="eastAsia"/>
                <w:bCs/>
                <w:kern w:val="0"/>
                <w:sz w:val="24"/>
              </w:rPr>
              <w:t>万</w:t>
            </w:r>
          </w:p>
        </w:tc>
        <w:tc>
          <w:tcPr>
            <w:tcW w:w="2600" w:type="pct"/>
            <w:vAlign w:val="center"/>
          </w:tcPr>
          <w:p w:rsidR="003D7878" w:rsidRPr="00B5293E" w:rsidRDefault="00EA09A0" w:rsidP="00922B73">
            <w:pPr>
              <w:widowControl/>
              <w:jc w:val="center"/>
              <w:rPr>
                <w:rFonts w:ascii="宋体" w:hAnsi="宋体"/>
                <w:bCs/>
                <w:kern w:val="0"/>
                <w:sz w:val="24"/>
              </w:rPr>
            </w:pPr>
            <w:r w:rsidRPr="00442D4C">
              <w:rPr>
                <w:sz w:val="24"/>
              </w:rPr>
              <w:t>0.15%</w:t>
            </w:r>
          </w:p>
        </w:tc>
      </w:tr>
      <w:tr w:rsidR="003D7878" w:rsidRPr="00B5293E" w:rsidTr="00922B73">
        <w:trPr>
          <w:trHeight w:val="397"/>
          <w:jc w:val="center"/>
        </w:trPr>
        <w:tc>
          <w:tcPr>
            <w:tcW w:w="2400" w:type="pct"/>
            <w:vAlign w:val="center"/>
          </w:tcPr>
          <w:p w:rsidR="003D7878" w:rsidRPr="00B5293E" w:rsidRDefault="003D7878" w:rsidP="00922B73">
            <w:pPr>
              <w:widowControl/>
              <w:jc w:val="center"/>
              <w:rPr>
                <w:rFonts w:ascii="宋体"/>
                <w:bCs/>
                <w:kern w:val="0"/>
                <w:sz w:val="24"/>
              </w:rPr>
            </w:pPr>
            <w:r w:rsidRPr="00B5293E">
              <w:rPr>
                <w:rFonts w:ascii="宋体" w:hAnsi="宋体"/>
                <w:bCs/>
                <w:kern w:val="0"/>
                <w:sz w:val="24"/>
              </w:rPr>
              <w:t>M</w:t>
            </w:r>
            <w:r w:rsidRPr="00B5293E">
              <w:rPr>
                <w:rFonts w:ascii="宋体" w:hAnsi="宋体" w:hint="eastAsia"/>
                <w:bCs/>
                <w:kern w:val="0"/>
                <w:sz w:val="24"/>
              </w:rPr>
              <w:t>≥</w:t>
            </w:r>
            <w:r w:rsidRPr="00B5293E">
              <w:rPr>
                <w:rFonts w:ascii="宋体" w:hAnsi="宋体"/>
                <w:bCs/>
                <w:kern w:val="0"/>
                <w:sz w:val="24"/>
              </w:rPr>
              <w:t>500</w:t>
            </w:r>
            <w:r w:rsidRPr="00B5293E">
              <w:rPr>
                <w:rFonts w:ascii="宋体" w:hAnsi="宋体" w:hint="eastAsia"/>
                <w:bCs/>
                <w:kern w:val="0"/>
                <w:sz w:val="24"/>
              </w:rPr>
              <w:t>万</w:t>
            </w:r>
          </w:p>
        </w:tc>
        <w:tc>
          <w:tcPr>
            <w:tcW w:w="2600" w:type="pct"/>
            <w:vAlign w:val="center"/>
          </w:tcPr>
          <w:p w:rsidR="003D7878" w:rsidRPr="00B5293E" w:rsidRDefault="003D7878" w:rsidP="00922B73">
            <w:pPr>
              <w:widowControl/>
              <w:jc w:val="center"/>
              <w:rPr>
                <w:rFonts w:ascii="宋体"/>
                <w:bCs/>
                <w:kern w:val="0"/>
                <w:sz w:val="24"/>
              </w:rPr>
            </w:pPr>
            <w:r w:rsidRPr="00B5293E">
              <w:rPr>
                <w:rFonts w:ascii="宋体" w:hAnsi="宋体" w:hint="eastAsia"/>
                <w:bCs/>
                <w:kern w:val="0"/>
                <w:sz w:val="24"/>
              </w:rPr>
              <w:t>按笔收取，</w:t>
            </w:r>
            <w:r w:rsidRPr="00B5293E">
              <w:rPr>
                <w:rFonts w:ascii="宋体" w:hAnsi="宋体"/>
                <w:bCs/>
                <w:kern w:val="0"/>
                <w:sz w:val="24"/>
              </w:rPr>
              <w:t>1,000</w:t>
            </w:r>
            <w:r w:rsidRPr="00B5293E">
              <w:rPr>
                <w:rFonts w:ascii="宋体" w:hAnsi="宋体" w:hint="eastAsia"/>
                <w:bCs/>
                <w:kern w:val="0"/>
                <w:sz w:val="24"/>
              </w:rPr>
              <w:t>元</w:t>
            </w:r>
            <w:r w:rsidRPr="00B5293E">
              <w:rPr>
                <w:rFonts w:ascii="宋体" w:hAnsi="宋体"/>
                <w:bCs/>
                <w:kern w:val="0"/>
                <w:sz w:val="24"/>
              </w:rPr>
              <w:t>/</w:t>
            </w:r>
            <w:r w:rsidRPr="00B5293E">
              <w:rPr>
                <w:rFonts w:ascii="宋体" w:hAnsi="宋体" w:hint="eastAsia"/>
                <w:bCs/>
                <w:kern w:val="0"/>
                <w:sz w:val="24"/>
              </w:rPr>
              <w:t>笔</w:t>
            </w:r>
          </w:p>
        </w:tc>
      </w:tr>
    </w:tbl>
    <w:p w:rsidR="003D7878" w:rsidRPr="005A2BB3" w:rsidRDefault="003D7878" w:rsidP="00D77AC1">
      <w:pPr>
        <w:spacing w:line="360" w:lineRule="auto"/>
        <w:ind w:firstLineChars="200" w:firstLine="420"/>
        <w:rPr>
          <w:rFonts w:ascii="Times New Roman" w:hAnsi="Times New Roman"/>
          <w:szCs w:val="21"/>
        </w:rPr>
      </w:pPr>
      <w:r w:rsidRPr="00BB604B">
        <w:rPr>
          <w:rFonts w:ascii="Times New Roman" w:hAnsi="Times New Roman"/>
          <w:szCs w:val="21"/>
        </w:rPr>
        <w:t>本基金</w:t>
      </w:r>
      <w:r w:rsidRPr="00BB604B">
        <w:rPr>
          <w:rFonts w:ascii="Times New Roman" w:hAnsi="Times New Roman"/>
          <w:szCs w:val="21"/>
        </w:rPr>
        <w:t>A</w:t>
      </w:r>
      <w:r w:rsidRPr="00BB604B">
        <w:rPr>
          <w:rFonts w:ascii="Times New Roman" w:hAnsi="Times New Roman"/>
          <w:szCs w:val="21"/>
        </w:rPr>
        <w:t>类基金份额的申购费用由申购</w:t>
      </w:r>
      <w:r w:rsidRPr="00BB604B">
        <w:rPr>
          <w:rFonts w:ascii="Times New Roman" w:hAnsi="Times New Roman"/>
          <w:szCs w:val="21"/>
        </w:rPr>
        <w:t>A</w:t>
      </w:r>
      <w:r w:rsidRPr="00BB604B">
        <w:rPr>
          <w:rFonts w:ascii="Times New Roman" w:hAnsi="Times New Roman"/>
          <w:szCs w:val="21"/>
        </w:rPr>
        <w:t>类基金份额的投资人承担，主要用于本基金的市场推广、销售、登记等各项费用，不列入基金财产</w:t>
      </w:r>
      <w:r>
        <w:rPr>
          <w:rFonts w:ascii="Times New Roman" w:hAnsi="Times New Roman" w:hint="eastAsia"/>
          <w:szCs w:val="21"/>
        </w:rPr>
        <w:t>。</w:t>
      </w:r>
    </w:p>
    <w:p w:rsidR="004C5347" w:rsidRPr="005A2BB3" w:rsidRDefault="004C5347" w:rsidP="003772B4">
      <w:pPr>
        <w:pStyle w:val="2"/>
        <w:numPr>
          <w:ilvl w:val="1"/>
          <w:numId w:val="1"/>
        </w:numPr>
        <w:spacing w:beforeLines="50" w:afterLines="50" w:line="240" w:lineRule="auto"/>
        <w:jc w:val="left"/>
        <w:rPr>
          <w:rFonts w:ascii="Times New Roman" w:eastAsia="宋体" w:hAnsi="Times New Roman"/>
          <w:bCs/>
          <w:sz w:val="24"/>
          <w:szCs w:val="24"/>
        </w:rPr>
        <w:pPrChange w:id="18" w:author="ZHONGM" w:date="2024-10-24T00:01:00Z">
          <w:pPr>
            <w:pStyle w:val="2"/>
            <w:numPr>
              <w:ilvl w:val="1"/>
              <w:numId w:val="1"/>
            </w:numPr>
            <w:spacing w:beforeLines="50" w:afterLines="50" w:line="240" w:lineRule="auto"/>
            <w:ind w:left="720" w:hanging="720"/>
            <w:jc w:val="left"/>
          </w:pPr>
        </w:pPrChange>
      </w:pPr>
      <w:r w:rsidRPr="005A2BB3">
        <w:rPr>
          <w:rFonts w:ascii="Times New Roman" w:eastAsia="宋体" w:hAnsi="Times New Roman"/>
          <w:bCs/>
          <w:sz w:val="24"/>
          <w:szCs w:val="24"/>
        </w:rPr>
        <w:t>其他与申购相关的事项</w:t>
      </w:r>
    </w:p>
    <w:p w:rsidR="004C5347" w:rsidRDefault="004C5347" w:rsidP="004C5347">
      <w:pPr>
        <w:spacing w:line="360" w:lineRule="auto"/>
        <w:ind w:firstLineChars="200" w:firstLine="420"/>
        <w:rPr>
          <w:rFonts w:ascii="Times New Roman" w:hAnsi="Times New Roman"/>
          <w:szCs w:val="21"/>
        </w:rPr>
      </w:pPr>
      <w:r w:rsidRPr="005A2BB3">
        <w:rPr>
          <w:rFonts w:ascii="Times New Roman" w:hAnsi="Times New Roman"/>
          <w:szCs w:val="21"/>
        </w:rPr>
        <w:t>基金管理人可在法律法规允许的情况下，调整上述规定申购金额和赎回份额等数量限制。基金管理人必须在调整实施前依照《信息披露办法》的有关规定在</w:t>
      </w:r>
      <w:r w:rsidR="00EA09A0" w:rsidRPr="00B973C0">
        <w:rPr>
          <w:rFonts w:ascii="宋体" w:hAnsi="宋体" w:cs="Arial" w:hint="eastAsia"/>
          <w:kern w:val="0"/>
          <w:sz w:val="24"/>
        </w:rPr>
        <w:t>规定</w:t>
      </w:r>
      <w:r w:rsidRPr="005A2BB3">
        <w:rPr>
          <w:rFonts w:ascii="Times New Roman" w:hAnsi="Times New Roman"/>
          <w:szCs w:val="21"/>
        </w:rPr>
        <w:t>媒介上公告。</w:t>
      </w:r>
    </w:p>
    <w:p w:rsidR="009A0037" w:rsidRDefault="009A0037" w:rsidP="003772B4">
      <w:pPr>
        <w:pStyle w:val="2"/>
        <w:numPr>
          <w:ilvl w:val="0"/>
          <w:numId w:val="1"/>
        </w:numPr>
        <w:spacing w:beforeLines="50" w:afterLines="50" w:line="240" w:lineRule="auto"/>
        <w:rPr>
          <w:rFonts w:ascii="Times New Roman" w:eastAsia="宋体" w:hAnsi="Times New Roman"/>
          <w:bCs/>
          <w:sz w:val="24"/>
          <w:szCs w:val="24"/>
        </w:rPr>
        <w:pPrChange w:id="19" w:author="ZHONGM" w:date="2024-10-24T00:01:00Z">
          <w:pPr>
            <w:pStyle w:val="2"/>
            <w:numPr>
              <w:numId w:val="1"/>
            </w:numPr>
            <w:spacing w:beforeLines="50" w:afterLines="50" w:line="240" w:lineRule="auto"/>
            <w:ind w:left="420" w:hanging="420"/>
          </w:pPr>
        </w:pPrChange>
      </w:pPr>
      <w:r>
        <w:rPr>
          <w:rFonts w:ascii="Times New Roman" w:eastAsia="宋体" w:hAnsi="Times New Roman" w:hint="eastAsia"/>
          <w:bCs/>
          <w:sz w:val="24"/>
          <w:szCs w:val="24"/>
          <w:lang w:eastAsia="zh-CN"/>
        </w:rPr>
        <w:t>日常赎回业务</w:t>
      </w:r>
    </w:p>
    <w:p w:rsidR="009A0037" w:rsidRDefault="009A0037" w:rsidP="003772B4">
      <w:pPr>
        <w:pStyle w:val="2"/>
        <w:numPr>
          <w:ilvl w:val="1"/>
          <w:numId w:val="1"/>
        </w:numPr>
        <w:spacing w:beforeLines="50" w:afterLines="50" w:line="240" w:lineRule="auto"/>
        <w:jc w:val="left"/>
        <w:rPr>
          <w:rFonts w:ascii="宋体" w:eastAsia="宋体" w:hAnsi="宋体"/>
          <w:sz w:val="24"/>
          <w:szCs w:val="24"/>
          <w:lang w:eastAsia="zh-CN"/>
        </w:rPr>
        <w:pPrChange w:id="20" w:author="ZHONGM" w:date="2024-10-24T00:01:00Z">
          <w:pPr>
            <w:pStyle w:val="2"/>
            <w:numPr>
              <w:ilvl w:val="1"/>
              <w:numId w:val="1"/>
            </w:numPr>
            <w:spacing w:beforeLines="50" w:afterLines="50" w:line="240" w:lineRule="auto"/>
            <w:ind w:left="720" w:hanging="720"/>
            <w:jc w:val="left"/>
          </w:pPr>
        </w:pPrChange>
      </w:pPr>
      <w:r w:rsidRPr="00D77AC1">
        <w:rPr>
          <w:rFonts w:ascii="宋体" w:eastAsia="宋体" w:hAnsi="宋体" w:hint="eastAsia"/>
          <w:sz w:val="24"/>
          <w:szCs w:val="24"/>
          <w:lang w:eastAsia="zh-CN"/>
        </w:rPr>
        <w:t>赎回份额限制</w:t>
      </w:r>
    </w:p>
    <w:p w:rsidR="009A0037" w:rsidRDefault="003D7878" w:rsidP="00736A9C">
      <w:pPr>
        <w:spacing w:line="360" w:lineRule="auto"/>
        <w:ind w:firstLineChars="200" w:firstLine="420"/>
        <w:rPr>
          <w:rFonts w:ascii="Times New Roman" w:hAnsi="Times New Roman"/>
          <w:szCs w:val="21"/>
        </w:rPr>
      </w:pPr>
      <w:r w:rsidRPr="00BB604B">
        <w:rPr>
          <w:rFonts w:ascii="Times New Roman" w:hAnsi="Times New Roman"/>
          <w:szCs w:val="21"/>
        </w:rPr>
        <w:t>基金份额持有人在销售机构赎回时，每次赎回某一类别基金份额不得低于</w:t>
      </w:r>
      <w:r w:rsidRPr="00BB604B">
        <w:rPr>
          <w:rFonts w:ascii="Times New Roman" w:hAnsi="Times New Roman"/>
          <w:szCs w:val="21"/>
        </w:rPr>
        <w:t>1</w:t>
      </w:r>
      <w:r w:rsidRPr="00BB604B">
        <w:rPr>
          <w:rFonts w:ascii="Times New Roman" w:hAnsi="Times New Roman"/>
          <w:szCs w:val="21"/>
        </w:rPr>
        <w:t>份；每个交易账户最低持有某一类别基金份额余额为</w:t>
      </w:r>
      <w:r w:rsidRPr="00BB604B">
        <w:rPr>
          <w:rFonts w:ascii="Times New Roman" w:hAnsi="Times New Roman"/>
          <w:szCs w:val="21"/>
        </w:rPr>
        <w:t>1</w:t>
      </w:r>
      <w:r w:rsidRPr="00BB604B">
        <w:rPr>
          <w:rFonts w:ascii="Times New Roman" w:hAnsi="Times New Roman"/>
          <w:szCs w:val="21"/>
        </w:rPr>
        <w:t>份，若某笔赎回导致单个交易账户的某一类别基金份额余额少于</w:t>
      </w:r>
      <w:r w:rsidRPr="00BB604B">
        <w:rPr>
          <w:rFonts w:ascii="Times New Roman" w:hAnsi="Times New Roman"/>
          <w:szCs w:val="21"/>
        </w:rPr>
        <w:t>1</w:t>
      </w:r>
      <w:r w:rsidRPr="00BB604B">
        <w:rPr>
          <w:rFonts w:ascii="Times New Roman" w:hAnsi="Times New Roman"/>
          <w:szCs w:val="21"/>
        </w:rPr>
        <w:t>份时，该类份额余额部分基金份额必须一同赎回</w:t>
      </w:r>
      <w:r w:rsidR="00736A9C">
        <w:rPr>
          <w:rFonts w:ascii="Times New Roman" w:hAnsi="Times New Roman" w:hint="eastAsia"/>
          <w:szCs w:val="21"/>
        </w:rPr>
        <w:t>。</w:t>
      </w:r>
    </w:p>
    <w:p w:rsidR="00736A9C" w:rsidRDefault="00736A9C" w:rsidP="003772B4">
      <w:pPr>
        <w:pStyle w:val="2"/>
        <w:numPr>
          <w:ilvl w:val="1"/>
          <w:numId w:val="1"/>
        </w:numPr>
        <w:spacing w:beforeLines="50" w:afterLines="50" w:line="240" w:lineRule="auto"/>
        <w:jc w:val="left"/>
        <w:rPr>
          <w:rFonts w:ascii="宋体" w:eastAsia="宋体" w:hAnsi="宋体"/>
          <w:sz w:val="24"/>
          <w:szCs w:val="24"/>
          <w:lang w:eastAsia="zh-CN"/>
        </w:rPr>
        <w:pPrChange w:id="21" w:author="ZHONGM" w:date="2024-10-24T00:01:00Z">
          <w:pPr>
            <w:pStyle w:val="2"/>
            <w:numPr>
              <w:ilvl w:val="1"/>
              <w:numId w:val="1"/>
            </w:numPr>
            <w:spacing w:beforeLines="50" w:afterLines="50" w:line="240" w:lineRule="auto"/>
            <w:ind w:left="720" w:hanging="720"/>
            <w:jc w:val="left"/>
          </w:pPr>
        </w:pPrChange>
      </w:pPr>
      <w:r>
        <w:rPr>
          <w:rFonts w:ascii="宋体" w:eastAsia="宋体" w:hAnsi="宋体" w:hint="eastAsia"/>
          <w:sz w:val="24"/>
          <w:szCs w:val="24"/>
          <w:lang w:eastAsia="zh-CN"/>
        </w:rPr>
        <w:t>赎回费率</w:t>
      </w:r>
    </w:p>
    <w:p w:rsidR="00736A9C" w:rsidRDefault="00B473C6" w:rsidP="00736A9C">
      <w:pPr>
        <w:spacing w:line="360" w:lineRule="auto"/>
        <w:ind w:firstLineChars="200" w:firstLine="420"/>
        <w:rPr>
          <w:rFonts w:ascii="Times New Roman" w:hAnsi="Times New Roman"/>
          <w:szCs w:val="21"/>
        </w:rPr>
      </w:pPr>
      <w:r w:rsidRPr="00BB604B">
        <w:rPr>
          <w:rFonts w:ascii="Times New Roman" w:hAnsi="Times New Roman"/>
          <w:szCs w:val="21"/>
        </w:rPr>
        <w:t>本基金的</w:t>
      </w:r>
      <w:r w:rsidRPr="00BB604B">
        <w:rPr>
          <w:rFonts w:ascii="Times New Roman" w:hAnsi="Times New Roman"/>
          <w:szCs w:val="21"/>
        </w:rPr>
        <w:t>A</w:t>
      </w:r>
      <w:r w:rsidRPr="00BB604B">
        <w:rPr>
          <w:rFonts w:ascii="Times New Roman" w:hAnsi="Times New Roman"/>
          <w:szCs w:val="21"/>
        </w:rPr>
        <w:t>类基金份额、</w:t>
      </w:r>
      <w:r w:rsidRPr="00BB604B">
        <w:rPr>
          <w:rFonts w:ascii="Times New Roman" w:hAnsi="Times New Roman"/>
          <w:szCs w:val="21"/>
        </w:rPr>
        <w:t>C</w:t>
      </w:r>
      <w:r w:rsidRPr="00BB604B">
        <w:rPr>
          <w:rFonts w:ascii="Times New Roman" w:hAnsi="Times New Roman"/>
          <w:szCs w:val="21"/>
        </w:rPr>
        <w:t>类基金份额赎回费率按基金份额持有期限递减，赎回费率见下表</w:t>
      </w:r>
      <w:r>
        <w:rPr>
          <w:rFonts w:ascii="Times New Roman" w:hAnsi="Times New Roman" w:hint="eastAsia"/>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9"/>
        <w:gridCol w:w="2973"/>
        <w:gridCol w:w="3028"/>
      </w:tblGrid>
      <w:tr w:rsidR="006E145C" w:rsidRPr="00C5211A" w:rsidTr="006E145C">
        <w:trPr>
          <w:cantSplit/>
          <w:trHeight w:val="399"/>
          <w:jc w:val="center"/>
        </w:trPr>
        <w:tc>
          <w:tcPr>
            <w:tcW w:w="2983"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rFonts w:hint="eastAsia"/>
                <w:sz w:val="24"/>
              </w:rPr>
              <w:t>持有期间（</w:t>
            </w:r>
            <w:r w:rsidRPr="00C5211A">
              <w:rPr>
                <w:sz w:val="24"/>
              </w:rPr>
              <w:t>Y</w:t>
            </w:r>
            <w:r w:rsidRPr="00C5211A">
              <w:rPr>
                <w:rFonts w:hint="eastAsia"/>
                <w:sz w:val="24"/>
              </w:rPr>
              <w:t>）</w:t>
            </w:r>
          </w:p>
        </w:tc>
        <w:tc>
          <w:tcPr>
            <w:tcW w:w="2899"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sz w:val="24"/>
              </w:rPr>
              <w:t>A</w:t>
            </w:r>
            <w:r w:rsidRPr="00C5211A">
              <w:rPr>
                <w:rFonts w:hint="eastAsia"/>
                <w:sz w:val="24"/>
              </w:rPr>
              <w:t>类基金份额赎回费率</w:t>
            </w:r>
          </w:p>
        </w:tc>
        <w:tc>
          <w:tcPr>
            <w:tcW w:w="2952"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sz w:val="24"/>
              </w:rPr>
              <w:t>C</w:t>
            </w:r>
            <w:r w:rsidRPr="00C5211A">
              <w:rPr>
                <w:rFonts w:hint="eastAsia"/>
                <w:sz w:val="24"/>
              </w:rPr>
              <w:t>类基金份额赎回费率</w:t>
            </w:r>
          </w:p>
        </w:tc>
      </w:tr>
      <w:tr w:rsidR="006E145C" w:rsidRPr="00C5211A" w:rsidTr="006E145C">
        <w:trPr>
          <w:cantSplit/>
          <w:trHeight w:val="399"/>
          <w:jc w:val="center"/>
        </w:trPr>
        <w:tc>
          <w:tcPr>
            <w:tcW w:w="2983"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sz w:val="24"/>
              </w:rPr>
              <w:t>Y</w:t>
            </w:r>
            <w:r w:rsidRPr="00C5211A">
              <w:rPr>
                <w:rFonts w:hint="eastAsia"/>
                <w:sz w:val="24"/>
              </w:rPr>
              <w:t>＜</w:t>
            </w:r>
            <w:r w:rsidRPr="00C5211A">
              <w:rPr>
                <w:sz w:val="24"/>
              </w:rPr>
              <w:t>7</w:t>
            </w:r>
            <w:r w:rsidRPr="00C5211A">
              <w:rPr>
                <w:rFonts w:hint="eastAsia"/>
                <w:sz w:val="24"/>
              </w:rPr>
              <w:t>天</w:t>
            </w:r>
          </w:p>
        </w:tc>
        <w:tc>
          <w:tcPr>
            <w:tcW w:w="2899"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sz w:val="24"/>
              </w:rPr>
              <w:t>1.50%</w:t>
            </w:r>
          </w:p>
        </w:tc>
        <w:tc>
          <w:tcPr>
            <w:tcW w:w="2952"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sz w:val="24"/>
              </w:rPr>
              <w:t>1.50%</w:t>
            </w:r>
          </w:p>
        </w:tc>
      </w:tr>
      <w:tr w:rsidR="006E145C" w:rsidRPr="00C5211A" w:rsidTr="006E145C">
        <w:trPr>
          <w:cantSplit/>
          <w:trHeight w:val="399"/>
          <w:jc w:val="center"/>
        </w:trPr>
        <w:tc>
          <w:tcPr>
            <w:tcW w:w="2983"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sz w:val="24"/>
              </w:rPr>
              <w:t>7</w:t>
            </w:r>
            <w:r w:rsidRPr="00C5211A">
              <w:rPr>
                <w:rFonts w:hint="eastAsia"/>
                <w:sz w:val="24"/>
              </w:rPr>
              <w:t>天≤</w:t>
            </w:r>
            <w:r w:rsidRPr="00C5211A">
              <w:rPr>
                <w:sz w:val="24"/>
              </w:rPr>
              <w:t>Y</w:t>
            </w:r>
            <w:r w:rsidR="00EA09A0" w:rsidRPr="00C5211A" w:rsidDel="00EA09A0">
              <w:rPr>
                <w:rFonts w:hint="eastAsia"/>
                <w:sz w:val="24"/>
              </w:rPr>
              <w:t xml:space="preserve"> </w:t>
            </w:r>
          </w:p>
        </w:tc>
        <w:tc>
          <w:tcPr>
            <w:tcW w:w="2899"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sz w:val="24"/>
              </w:rPr>
              <w:t>0</w:t>
            </w:r>
            <w:r w:rsidR="00EA09A0" w:rsidRPr="00C5211A" w:rsidDel="00EA09A0">
              <w:rPr>
                <w:sz w:val="24"/>
              </w:rPr>
              <w:t xml:space="preserve"> </w:t>
            </w:r>
            <w:r w:rsidRPr="00C5211A">
              <w:rPr>
                <w:sz w:val="24"/>
              </w:rPr>
              <w:t>%</w:t>
            </w:r>
          </w:p>
        </w:tc>
        <w:tc>
          <w:tcPr>
            <w:tcW w:w="2952" w:type="dxa"/>
            <w:tcBorders>
              <w:top w:val="single" w:sz="4" w:space="0" w:color="auto"/>
              <w:left w:val="single" w:sz="4" w:space="0" w:color="auto"/>
              <w:bottom w:val="single" w:sz="4" w:space="0" w:color="auto"/>
              <w:right w:val="single" w:sz="4" w:space="0" w:color="auto"/>
            </w:tcBorders>
            <w:vAlign w:val="center"/>
          </w:tcPr>
          <w:p w:rsidR="006E145C" w:rsidRPr="00C5211A" w:rsidRDefault="006E145C" w:rsidP="00922B73">
            <w:pPr>
              <w:widowControl/>
              <w:jc w:val="center"/>
              <w:rPr>
                <w:rFonts w:ascii="宋体" w:hAnsi="宋体"/>
                <w:bCs/>
                <w:sz w:val="24"/>
              </w:rPr>
            </w:pPr>
            <w:r w:rsidRPr="00C5211A">
              <w:rPr>
                <w:sz w:val="24"/>
              </w:rPr>
              <w:t>0%</w:t>
            </w:r>
          </w:p>
        </w:tc>
      </w:tr>
    </w:tbl>
    <w:p w:rsidR="00B473C6" w:rsidRPr="00EA09A0" w:rsidRDefault="00EA09A0" w:rsidP="00EA09A0">
      <w:pPr>
        <w:spacing w:line="360" w:lineRule="auto"/>
        <w:ind w:firstLineChars="200" w:firstLine="420"/>
        <w:rPr>
          <w:rFonts w:ascii="Times New Roman" w:hAnsi="Times New Roman"/>
          <w:szCs w:val="21"/>
        </w:rPr>
      </w:pPr>
      <w:r w:rsidRPr="00B7625D">
        <w:rPr>
          <w:rFonts w:ascii="Times New Roman" w:hAnsi="Times New Roman" w:hint="eastAsia"/>
          <w:szCs w:val="21"/>
        </w:rPr>
        <w:t>本基金的赎回费用由赎回基金份额的各类基金份额持有人承担，在基金份额持有人赎回基金份额时收取。对持有期限不满</w:t>
      </w:r>
      <w:r w:rsidRPr="00B7625D">
        <w:rPr>
          <w:rFonts w:ascii="Times New Roman" w:hAnsi="Times New Roman" w:hint="eastAsia"/>
          <w:szCs w:val="21"/>
        </w:rPr>
        <w:t>7</w:t>
      </w:r>
      <w:r w:rsidRPr="00B7625D">
        <w:rPr>
          <w:rFonts w:ascii="Times New Roman" w:hAnsi="Times New Roman" w:hint="eastAsia"/>
          <w:szCs w:val="21"/>
        </w:rPr>
        <w:t>天的，收取的赎回费全额计入基金财产</w:t>
      </w:r>
      <w:r w:rsidR="006E145C">
        <w:rPr>
          <w:rFonts w:ascii="Times New Roman" w:hAnsi="Times New Roman" w:hint="eastAsia"/>
          <w:szCs w:val="21"/>
        </w:rPr>
        <w:t>。</w:t>
      </w:r>
    </w:p>
    <w:p w:rsidR="00736A9C" w:rsidRDefault="006D680C" w:rsidP="003772B4">
      <w:pPr>
        <w:pStyle w:val="2"/>
        <w:numPr>
          <w:ilvl w:val="1"/>
          <w:numId w:val="1"/>
        </w:numPr>
        <w:spacing w:beforeLines="50" w:afterLines="50" w:line="240" w:lineRule="auto"/>
        <w:jc w:val="left"/>
        <w:rPr>
          <w:rFonts w:ascii="宋体" w:eastAsia="宋体" w:hAnsi="宋体"/>
          <w:sz w:val="24"/>
          <w:szCs w:val="24"/>
          <w:lang w:eastAsia="zh-CN"/>
        </w:rPr>
        <w:pPrChange w:id="22" w:author="ZHONGM" w:date="2024-10-24T00:01:00Z">
          <w:pPr>
            <w:pStyle w:val="2"/>
            <w:numPr>
              <w:ilvl w:val="1"/>
              <w:numId w:val="1"/>
            </w:numPr>
            <w:spacing w:beforeLines="50" w:afterLines="50" w:line="240" w:lineRule="auto"/>
            <w:ind w:left="720" w:hanging="720"/>
            <w:jc w:val="left"/>
          </w:pPr>
        </w:pPrChange>
      </w:pPr>
      <w:r>
        <w:rPr>
          <w:rFonts w:ascii="宋体" w:eastAsia="宋体" w:hAnsi="宋体" w:hint="eastAsia"/>
          <w:sz w:val="24"/>
          <w:szCs w:val="24"/>
          <w:lang w:eastAsia="zh-CN"/>
        </w:rPr>
        <w:t>其他与赎回相关的事项</w:t>
      </w:r>
    </w:p>
    <w:p w:rsidR="006D680C" w:rsidRPr="006D680C" w:rsidRDefault="006D680C" w:rsidP="006D680C">
      <w:pPr>
        <w:spacing w:line="360" w:lineRule="auto"/>
        <w:ind w:firstLineChars="200" w:firstLine="420"/>
        <w:rPr>
          <w:rFonts w:ascii="Times New Roman" w:hAnsi="Times New Roman"/>
          <w:szCs w:val="21"/>
        </w:rPr>
      </w:pPr>
      <w:r w:rsidRPr="00D77AC1">
        <w:rPr>
          <w:rFonts w:ascii="Times New Roman" w:hAnsi="Times New Roman" w:hint="eastAsia"/>
          <w:szCs w:val="21"/>
        </w:rPr>
        <w:t>基金管理人可在法律法规允许的情况下，调整上述规定申购金额和赎回份额等数量限制。基金管理人必须在调整实施前依照《信息披露办法》的有关规定在规定媒介上公告</w:t>
      </w:r>
      <w:r>
        <w:rPr>
          <w:rFonts w:ascii="Times New Roman" w:hAnsi="Times New Roman" w:hint="eastAsia"/>
          <w:szCs w:val="21"/>
        </w:rPr>
        <w:t>。</w:t>
      </w:r>
    </w:p>
    <w:p w:rsidR="00243D8F" w:rsidRPr="005A2BB3" w:rsidRDefault="00243D8F" w:rsidP="003772B4">
      <w:pPr>
        <w:pStyle w:val="2"/>
        <w:numPr>
          <w:ilvl w:val="0"/>
          <w:numId w:val="1"/>
        </w:numPr>
        <w:spacing w:beforeLines="50" w:afterLines="50" w:line="240" w:lineRule="auto"/>
        <w:rPr>
          <w:rFonts w:ascii="Times New Roman" w:eastAsia="宋体" w:hAnsi="Times New Roman"/>
          <w:bCs/>
          <w:sz w:val="24"/>
          <w:szCs w:val="24"/>
        </w:rPr>
        <w:pPrChange w:id="23" w:author="ZHONGM" w:date="2024-10-24T00:01:00Z">
          <w:pPr>
            <w:pStyle w:val="2"/>
            <w:numPr>
              <w:numId w:val="1"/>
            </w:numPr>
            <w:spacing w:beforeLines="50" w:afterLines="50" w:line="240" w:lineRule="auto"/>
            <w:ind w:left="420" w:hanging="420"/>
          </w:pPr>
        </w:pPrChange>
      </w:pPr>
      <w:r w:rsidRPr="005A2BB3">
        <w:rPr>
          <w:rFonts w:ascii="Times New Roman" w:eastAsia="宋体" w:hAnsi="Times New Roman"/>
          <w:bCs/>
          <w:sz w:val="24"/>
          <w:szCs w:val="24"/>
        </w:rPr>
        <w:t>日常转换业务</w:t>
      </w:r>
    </w:p>
    <w:p w:rsidR="00243D8F" w:rsidRPr="005A2BB3" w:rsidRDefault="00243D8F" w:rsidP="003772B4">
      <w:pPr>
        <w:pStyle w:val="2"/>
        <w:numPr>
          <w:ilvl w:val="1"/>
          <w:numId w:val="1"/>
        </w:numPr>
        <w:spacing w:beforeLines="50" w:afterLines="50" w:line="240" w:lineRule="auto"/>
        <w:jc w:val="left"/>
        <w:rPr>
          <w:rFonts w:ascii="Times New Roman" w:eastAsia="宋体" w:hAnsi="Times New Roman"/>
          <w:bCs/>
          <w:sz w:val="24"/>
          <w:szCs w:val="24"/>
        </w:rPr>
        <w:pPrChange w:id="24" w:author="ZHONGM" w:date="2024-10-24T00:01:00Z">
          <w:pPr>
            <w:pStyle w:val="2"/>
            <w:numPr>
              <w:ilvl w:val="1"/>
              <w:numId w:val="1"/>
            </w:numPr>
            <w:spacing w:beforeLines="50" w:afterLines="50" w:line="240" w:lineRule="auto"/>
            <w:ind w:left="720" w:hanging="720"/>
            <w:jc w:val="left"/>
          </w:pPr>
        </w:pPrChange>
      </w:pPr>
      <w:r w:rsidRPr="005A2BB3">
        <w:rPr>
          <w:rFonts w:ascii="Times New Roman" w:eastAsia="宋体" w:hAnsi="Times New Roman"/>
          <w:bCs/>
          <w:sz w:val="24"/>
          <w:szCs w:val="24"/>
        </w:rPr>
        <w:t>转换费率</w:t>
      </w:r>
    </w:p>
    <w:p w:rsidR="003F4C2B" w:rsidRPr="005A2BB3" w:rsidRDefault="003F4C2B" w:rsidP="00C14679">
      <w:pPr>
        <w:spacing w:line="360" w:lineRule="auto"/>
        <w:ind w:firstLineChars="200" w:firstLine="420"/>
        <w:jc w:val="left"/>
        <w:rPr>
          <w:rFonts w:ascii="Times New Roman" w:hAnsi="Times New Roman"/>
          <w:szCs w:val="21"/>
        </w:rPr>
      </w:pPr>
      <w:r w:rsidRPr="005A2BB3">
        <w:rPr>
          <w:rFonts w:ascii="Times New Roman" w:hAnsi="Times New Roman"/>
          <w:szCs w:val="21"/>
        </w:rPr>
        <w:t>（一）基金转换费用</w:t>
      </w:r>
      <w:r w:rsidRPr="005A2BB3">
        <w:rPr>
          <w:rFonts w:ascii="Times New Roman" w:hAnsi="Times New Roman"/>
          <w:szCs w:val="21"/>
        </w:rPr>
        <w:t xml:space="preserve"> </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基金转换费用由转出和转入基金的申购补差费和转出基金的赎回费两部分构成，具体收取情况视每次转换时两只基金的申购费差异情况和转出基金的赎回费而定。基金转换费用由投资者承担。</w:t>
      </w:r>
      <w:r w:rsidRPr="005A2BB3">
        <w:rPr>
          <w:rFonts w:ascii="Times New Roman" w:hAnsi="Times New Roman"/>
          <w:szCs w:val="21"/>
        </w:rPr>
        <w:t xml:space="preserve"> </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基金转换申购补差费：按照转入基金与转出基金的申购费的差额收取补差费。转出基金金额所对应的转出基金申购费低于转入基金的申购费的，补差费为转入基金的申购费和转出基金的申购费差额；转出基金金额所对应的转出基金申购费高于</w:t>
      </w:r>
      <w:r w:rsidR="008031A7" w:rsidRPr="005A2BB3">
        <w:rPr>
          <w:rFonts w:ascii="Times New Roman" w:hAnsi="Times New Roman"/>
          <w:szCs w:val="21"/>
        </w:rPr>
        <w:t>或等于</w:t>
      </w:r>
      <w:r w:rsidRPr="005A2BB3">
        <w:rPr>
          <w:rFonts w:ascii="Times New Roman" w:hAnsi="Times New Roman"/>
          <w:szCs w:val="21"/>
        </w:rPr>
        <w:t>转入基金的申购费的，补差费为零。</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转出基金赎回费：按转出基金正常赎回时的赎回费率收取费用。</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（二）基金转换费用的计算</w:t>
      </w:r>
      <w:r w:rsidRPr="005A2BB3">
        <w:rPr>
          <w:rFonts w:ascii="Times New Roman" w:hAnsi="Times New Roman"/>
          <w:szCs w:val="21"/>
        </w:rPr>
        <w:t xml:space="preserve"> </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转出基金金额</w:t>
      </w:r>
      <w:r w:rsidRPr="005A2BB3">
        <w:rPr>
          <w:rFonts w:ascii="Times New Roman" w:hAnsi="Times New Roman"/>
          <w:szCs w:val="21"/>
        </w:rPr>
        <w:t>=</w:t>
      </w:r>
      <w:r w:rsidRPr="005A2BB3">
        <w:rPr>
          <w:rFonts w:ascii="Times New Roman" w:hAnsi="Times New Roman"/>
          <w:szCs w:val="21"/>
        </w:rPr>
        <w:t>转出基金份额</w:t>
      </w:r>
      <w:r w:rsidRPr="005A2BB3">
        <w:rPr>
          <w:rFonts w:ascii="Times New Roman" w:hAnsi="Times New Roman"/>
          <w:szCs w:val="21"/>
        </w:rPr>
        <w:t>×</w:t>
      </w:r>
      <w:r w:rsidRPr="005A2BB3">
        <w:rPr>
          <w:rFonts w:ascii="Times New Roman" w:hAnsi="Times New Roman"/>
          <w:szCs w:val="21"/>
        </w:rPr>
        <w:t>转出基金当日基金份额净值</w:t>
      </w:r>
      <w:r w:rsidRPr="005A2BB3">
        <w:rPr>
          <w:rFonts w:ascii="Times New Roman" w:hAnsi="Times New Roman"/>
          <w:szCs w:val="21"/>
        </w:rPr>
        <w:t xml:space="preserve"> </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转出基金赎回费</w:t>
      </w:r>
      <w:r w:rsidRPr="005A2BB3">
        <w:rPr>
          <w:rFonts w:ascii="Times New Roman" w:hAnsi="Times New Roman"/>
          <w:szCs w:val="21"/>
        </w:rPr>
        <w:t>=</w:t>
      </w:r>
      <w:r w:rsidRPr="005A2BB3">
        <w:rPr>
          <w:rFonts w:ascii="Times New Roman" w:hAnsi="Times New Roman"/>
          <w:szCs w:val="21"/>
        </w:rPr>
        <w:t>转出基金金额</w:t>
      </w:r>
      <w:r w:rsidRPr="005A2BB3">
        <w:rPr>
          <w:rFonts w:ascii="Times New Roman" w:hAnsi="Times New Roman"/>
          <w:szCs w:val="21"/>
        </w:rPr>
        <w:t>×</w:t>
      </w:r>
      <w:r w:rsidRPr="005A2BB3">
        <w:rPr>
          <w:rFonts w:ascii="Times New Roman" w:hAnsi="Times New Roman"/>
          <w:szCs w:val="21"/>
        </w:rPr>
        <w:t>转出基金赎回费率</w:t>
      </w:r>
      <w:r w:rsidRPr="005A2BB3">
        <w:rPr>
          <w:rFonts w:ascii="Times New Roman" w:hAnsi="Times New Roman"/>
          <w:szCs w:val="21"/>
        </w:rPr>
        <w:t xml:space="preserve"> </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转入基金申购费</w:t>
      </w:r>
      <w:r w:rsidRPr="005A2BB3">
        <w:rPr>
          <w:rFonts w:ascii="Times New Roman" w:hAnsi="Times New Roman"/>
          <w:szCs w:val="21"/>
        </w:rPr>
        <w:t>=</w:t>
      </w:r>
      <w:r w:rsidRPr="005A2BB3">
        <w:rPr>
          <w:rFonts w:ascii="Times New Roman" w:hAnsi="Times New Roman"/>
          <w:szCs w:val="21"/>
        </w:rPr>
        <w:t>（转出基金金额</w:t>
      </w:r>
      <w:r w:rsidRPr="005A2BB3">
        <w:rPr>
          <w:rFonts w:ascii="Times New Roman" w:hAnsi="Times New Roman"/>
          <w:szCs w:val="21"/>
        </w:rPr>
        <w:t>-</w:t>
      </w:r>
      <w:r w:rsidRPr="005A2BB3">
        <w:rPr>
          <w:rFonts w:ascii="Times New Roman" w:hAnsi="Times New Roman"/>
          <w:szCs w:val="21"/>
        </w:rPr>
        <w:t>转出基金赎回费）</w:t>
      </w:r>
      <w:r w:rsidRPr="005A2BB3">
        <w:rPr>
          <w:rFonts w:ascii="Times New Roman" w:hAnsi="Times New Roman"/>
          <w:szCs w:val="21"/>
        </w:rPr>
        <w:t>×</w:t>
      </w:r>
      <w:r w:rsidRPr="005A2BB3">
        <w:rPr>
          <w:rFonts w:ascii="Times New Roman" w:hAnsi="Times New Roman"/>
          <w:szCs w:val="21"/>
        </w:rPr>
        <w:t>转入基金申购费率</w:t>
      </w:r>
      <w:r w:rsidRPr="005A2BB3">
        <w:rPr>
          <w:rFonts w:ascii="Times New Roman" w:hAnsi="Times New Roman"/>
          <w:szCs w:val="21"/>
        </w:rPr>
        <w:t>/</w:t>
      </w:r>
      <w:r w:rsidRPr="005A2BB3">
        <w:rPr>
          <w:rFonts w:ascii="Times New Roman" w:hAnsi="Times New Roman"/>
          <w:szCs w:val="21"/>
        </w:rPr>
        <w:t>（</w:t>
      </w:r>
      <w:r w:rsidRPr="005A2BB3">
        <w:rPr>
          <w:rFonts w:ascii="Times New Roman" w:hAnsi="Times New Roman"/>
          <w:szCs w:val="21"/>
        </w:rPr>
        <w:t>1+</w:t>
      </w:r>
      <w:r w:rsidRPr="005A2BB3">
        <w:rPr>
          <w:rFonts w:ascii="Times New Roman" w:hAnsi="Times New Roman"/>
          <w:szCs w:val="21"/>
        </w:rPr>
        <w:t>转入基金申购费率）。如转入基金申购费适用固定费用时</w:t>
      </w:r>
      <w:r w:rsidRPr="005A2BB3">
        <w:rPr>
          <w:rFonts w:ascii="Times New Roman" w:hAnsi="Times New Roman"/>
          <w:szCs w:val="21"/>
        </w:rPr>
        <w:t>,</w:t>
      </w:r>
      <w:r w:rsidRPr="005A2BB3">
        <w:rPr>
          <w:rFonts w:ascii="Times New Roman" w:hAnsi="Times New Roman"/>
          <w:szCs w:val="21"/>
        </w:rPr>
        <w:t>则转入基金申购费</w:t>
      </w:r>
      <w:r w:rsidRPr="005A2BB3">
        <w:rPr>
          <w:rFonts w:ascii="Times New Roman" w:hAnsi="Times New Roman"/>
          <w:szCs w:val="21"/>
        </w:rPr>
        <w:t>=</w:t>
      </w:r>
      <w:r w:rsidRPr="005A2BB3">
        <w:rPr>
          <w:rFonts w:ascii="Times New Roman" w:hAnsi="Times New Roman"/>
          <w:szCs w:val="21"/>
        </w:rPr>
        <w:t>转入基金固定申购费</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转出基金申购费</w:t>
      </w:r>
      <w:r w:rsidRPr="005A2BB3">
        <w:rPr>
          <w:rFonts w:ascii="Times New Roman" w:hAnsi="Times New Roman"/>
          <w:szCs w:val="21"/>
        </w:rPr>
        <w:t>=</w:t>
      </w:r>
      <w:r w:rsidRPr="005A2BB3">
        <w:rPr>
          <w:rFonts w:ascii="Times New Roman" w:hAnsi="Times New Roman"/>
          <w:szCs w:val="21"/>
        </w:rPr>
        <w:t>（转出基金金额</w:t>
      </w:r>
      <w:r w:rsidRPr="005A2BB3">
        <w:rPr>
          <w:rFonts w:ascii="Times New Roman" w:hAnsi="Times New Roman"/>
          <w:szCs w:val="21"/>
        </w:rPr>
        <w:t>-</w:t>
      </w:r>
      <w:r w:rsidRPr="005A2BB3">
        <w:rPr>
          <w:rFonts w:ascii="Times New Roman" w:hAnsi="Times New Roman"/>
          <w:szCs w:val="21"/>
        </w:rPr>
        <w:t>转出基金赎回费）</w:t>
      </w:r>
      <w:r w:rsidRPr="005A2BB3">
        <w:rPr>
          <w:rFonts w:ascii="Times New Roman" w:hAnsi="Times New Roman"/>
          <w:szCs w:val="21"/>
        </w:rPr>
        <w:t>×</w:t>
      </w:r>
      <w:r w:rsidRPr="005A2BB3">
        <w:rPr>
          <w:rFonts w:ascii="Times New Roman" w:hAnsi="Times New Roman"/>
          <w:szCs w:val="21"/>
        </w:rPr>
        <w:t>转出基金申购费率</w:t>
      </w:r>
      <w:r w:rsidRPr="005A2BB3">
        <w:rPr>
          <w:rFonts w:ascii="Times New Roman" w:hAnsi="Times New Roman"/>
          <w:szCs w:val="21"/>
        </w:rPr>
        <w:t>/</w:t>
      </w:r>
      <w:r w:rsidRPr="005A2BB3">
        <w:rPr>
          <w:rFonts w:ascii="Times New Roman" w:hAnsi="Times New Roman"/>
          <w:szCs w:val="21"/>
        </w:rPr>
        <w:t>（</w:t>
      </w:r>
      <w:r w:rsidRPr="005A2BB3">
        <w:rPr>
          <w:rFonts w:ascii="Times New Roman" w:hAnsi="Times New Roman"/>
          <w:szCs w:val="21"/>
        </w:rPr>
        <w:t>1+</w:t>
      </w:r>
      <w:r w:rsidRPr="005A2BB3">
        <w:rPr>
          <w:rFonts w:ascii="Times New Roman" w:hAnsi="Times New Roman"/>
          <w:szCs w:val="21"/>
        </w:rPr>
        <w:t>转出基金申购费率）。如转出基金申购费适用固定费用时</w:t>
      </w:r>
      <w:r w:rsidRPr="005A2BB3">
        <w:rPr>
          <w:rFonts w:ascii="Times New Roman" w:hAnsi="Times New Roman"/>
          <w:szCs w:val="21"/>
        </w:rPr>
        <w:t>,</w:t>
      </w:r>
      <w:r w:rsidRPr="005A2BB3">
        <w:rPr>
          <w:rFonts w:ascii="Times New Roman" w:hAnsi="Times New Roman"/>
          <w:szCs w:val="21"/>
        </w:rPr>
        <w:t>则转出基金申购费</w:t>
      </w:r>
      <w:r w:rsidRPr="005A2BB3">
        <w:rPr>
          <w:rFonts w:ascii="Times New Roman" w:hAnsi="Times New Roman"/>
          <w:szCs w:val="21"/>
        </w:rPr>
        <w:t>=</w:t>
      </w:r>
      <w:r w:rsidRPr="005A2BB3">
        <w:rPr>
          <w:rFonts w:ascii="Times New Roman" w:hAnsi="Times New Roman"/>
          <w:szCs w:val="21"/>
        </w:rPr>
        <w:t>转出基金固定申购费</w:t>
      </w:r>
      <w:r w:rsidRPr="005A2BB3">
        <w:rPr>
          <w:rFonts w:ascii="Times New Roman" w:hAnsi="Times New Roman"/>
          <w:szCs w:val="21"/>
        </w:rPr>
        <w:t xml:space="preserve"> </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申购补差费</w:t>
      </w:r>
      <w:r w:rsidRPr="005A2BB3">
        <w:rPr>
          <w:rFonts w:ascii="Times New Roman" w:hAnsi="Times New Roman"/>
          <w:szCs w:val="21"/>
        </w:rPr>
        <w:t>=max[(</w:t>
      </w:r>
      <w:r w:rsidRPr="005A2BB3">
        <w:rPr>
          <w:rFonts w:ascii="Times New Roman" w:hAnsi="Times New Roman"/>
          <w:szCs w:val="21"/>
        </w:rPr>
        <w:t>转入基金申购费</w:t>
      </w:r>
      <w:r w:rsidRPr="005A2BB3">
        <w:rPr>
          <w:rFonts w:ascii="Times New Roman" w:hAnsi="Times New Roman"/>
          <w:szCs w:val="21"/>
        </w:rPr>
        <w:t>-</w:t>
      </w:r>
      <w:r w:rsidRPr="005A2BB3">
        <w:rPr>
          <w:rFonts w:ascii="Times New Roman" w:hAnsi="Times New Roman"/>
          <w:szCs w:val="21"/>
        </w:rPr>
        <w:t>转出基金申购费</w:t>
      </w:r>
      <w:r w:rsidRPr="005A2BB3">
        <w:rPr>
          <w:rFonts w:ascii="Times New Roman" w:hAnsi="Times New Roman"/>
          <w:szCs w:val="21"/>
        </w:rPr>
        <w:t>)</w:t>
      </w:r>
      <w:r w:rsidRPr="005A2BB3">
        <w:rPr>
          <w:rFonts w:ascii="Times New Roman" w:hAnsi="Times New Roman"/>
          <w:szCs w:val="21"/>
        </w:rPr>
        <w:t>，</w:t>
      </w:r>
      <w:r w:rsidRPr="005A2BB3">
        <w:rPr>
          <w:rFonts w:ascii="Times New Roman" w:hAnsi="Times New Roman"/>
          <w:szCs w:val="21"/>
        </w:rPr>
        <w:t>0]</w:t>
      </w:r>
      <w:r w:rsidRPr="005A2BB3">
        <w:rPr>
          <w:rFonts w:ascii="Times New Roman" w:hAnsi="Times New Roman"/>
          <w:szCs w:val="21"/>
        </w:rPr>
        <w:t>。即转入基金申购费减去转出基金申购费，如为负数则取</w:t>
      </w:r>
      <w:r w:rsidRPr="005A2BB3">
        <w:rPr>
          <w:rFonts w:ascii="Times New Roman" w:hAnsi="Times New Roman"/>
          <w:szCs w:val="21"/>
        </w:rPr>
        <w:t>0</w:t>
      </w:r>
      <w:r w:rsidRPr="005A2BB3">
        <w:rPr>
          <w:rFonts w:ascii="Times New Roman" w:hAnsi="Times New Roman"/>
          <w:szCs w:val="21"/>
        </w:rPr>
        <w:t>。</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转换费用</w:t>
      </w:r>
      <w:r w:rsidRPr="005A2BB3">
        <w:rPr>
          <w:rFonts w:ascii="Times New Roman" w:hAnsi="Times New Roman"/>
          <w:szCs w:val="21"/>
        </w:rPr>
        <w:t>=</w:t>
      </w:r>
      <w:r w:rsidRPr="005A2BB3">
        <w:rPr>
          <w:rFonts w:ascii="Times New Roman" w:hAnsi="Times New Roman"/>
          <w:szCs w:val="21"/>
        </w:rPr>
        <w:t>转出基金赎回费</w:t>
      </w:r>
      <w:r w:rsidRPr="005A2BB3">
        <w:rPr>
          <w:rFonts w:ascii="Times New Roman" w:hAnsi="Times New Roman"/>
          <w:szCs w:val="21"/>
        </w:rPr>
        <w:t>+</w:t>
      </w:r>
      <w:r w:rsidRPr="005A2BB3">
        <w:rPr>
          <w:rFonts w:ascii="Times New Roman" w:hAnsi="Times New Roman"/>
          <w:szCs w:val="21"/>
        </w:rPr>
        <w:t>申购补差费</w:t>
      </w:r>
    </w:p>
    <w:p w:rsidR="003F4C2B"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净转入金额</w:t>
      </w:r>
      <w:r w:rsidRPr="005A2BB3">
        <w:rPr>
          <w:rFonts w:ascii="Times New Roman" w:hAnsi="Times New Roman"/>
          <w:szCs w:val="21"/>
        </w:rPr>
        <w:t>=</w:t>
      </w:r>
      <w:r w:rsidRPr="005A2BB3">
        <w:rPr>
          <w:rFonts w:ascii="Times New Roman" w:hAnsi="Times New Roman"/>
          <w:szCs w:val="21"/>
        </w:rPr>
        <w:t>转出基金金额</w:t>
      </w:r>
      <w:r w:rsidRPr="005A2BB3">
        <w:rPr>
          <w:rFonts w:ascii="Times New Roman" w:hAnsi="Times New Roman"/>
          <w:szCs w:val="21"/>
        </w:rPr>
        <w:t>-</w:t>
      </w:r>
      <w:r w:rsidRPr="005A2BB3">
        <w:rPr>
          <w:rFonts w:ascii="Times New Roman" w:hAnsi="Times New Roman"/>
          <w:szCs w:val="21"/>
        </w:rPr>
        <w:t>转换费用</w:t>
      </w:r>
    </w:p>
    <w:p w:rsidR="00243D8F" w:rsidRPr="005A2BB3" w:rsidRDefault="003F4C2B" w:rsidP="00F54BF0">
      <w:pPr>
        <w:spacing w:line="360" w:lineRule="auto"/>
        <w:ind w:firstLineChars="200" w:firstLine="420"/>
        <w:rPr>
          <w:rFonts w:ascii="Times New Roman" w:hAnsi="Times New Roman"/>
          <w:szCs w:val="21"/>
        </w:rPr>
      </w:pPr>
      <w:r w:rsidRPr="005A2BB3">
        <w:rPr>
          <w:rFonts w:ascii="Times New Roman" w:hAnsi="Times New Roman"/>
          <w:szCs w:val="21"/>
        </w:rPr>
        <w:t>转入份额</w:t>
      </w:r>
      <w:r w:rsidRPr="005A2BB3">
        <w:rPr>
          <w:rFonts w:ascii="Times New Roman" w:hAnsi="Times New Roman"/>
          <w:szCs w:val="21"/>
        </w:rPr>
        <w:t>=</w:t>
      </w:r>
      <w:r w:rsidRPr="005A2BB3">
        <w:rPr>
          <w:rFonts w:ascii="Times New Roman" w:hAnsi="Times New Roman"/>
          <w:szCs w:val="21"/>
        </w:rPr>
        <w:t>净转入金额</w:t>
      </w:r>
      <w:r w:rsidRPr="005A2BB3">
        <w:rPr>
          <w:rFonts w:ascii="Times New Roman" w:hAnsi="Times New Roman"/>
          <w:szCs w:val="21"/>
        </w:rPr>
        <w:t>/</w:t>
      </w:r>
      <w:r w:rsidRPr="005A2BB3">
        <w:rPr>
          <w:rFonts w:ascii="Times New Roman" w:hAnsi="Times New Roman"/>
          <w:szCs w:val="21"/>
        </w:rPr>
        <w:t>转入基金当日基金份额净值（转入份额按照四舍五入方法保留到小数点后两位，由此产生的收益或损失由基金资产承担。）</w:t>
      </w:r>
    </w:p>
    <w:p w:rsidR="00243D8F" w:rsidRPr="005A2BB3" w:rsidRDefault="00243D8F" w:rsidP="003772B4">
      <w:pPr>
        <w:numPr>
          <w:ilvl w:val="1"/>
          <w:numId w:val="1"/>
        </w:numPr>
        <w:spacing w:beforeLines="50" w:afterLines="50"/>
        <w:jc w:val="left"/>
        <w:rPr>
          <w:rFonts w:ascii="Times New Roman" w:hAnsi="Times New Roman"/>
          <w:b/>
          <w:sz w:val="24"/>
          <w:szCs w:val="20"/>
        </w:rPr>
        <w:pPrChange w:id="25" w:author="ZHONGM" w:date="2024-10-24T00:01:00Z">
          <w:pPr>
            <w:numPr>
              <w:ilvl w:val="1"/>
              <w:numId w:val="1"/>
            </w:numPr>
            <w:spacing w:beforeLines="50" w:afterLines="50"/>
            <w:ind w:left="720" w:hanging="720"/>
            <w:jc w:val="left"/>
          </w:pPr>
        </w:pPrChange>
      </w:pPr>
      <w:r w:rsidRPr="005A2BB3">
        <w:rPr>
          <w:rFonts w:ascii="Times New Roman" w:hAnsi="Times New Roman"/>
          <w:b/>
          <w:sz w:val="24"/>
          <w:szCs w:val="20"/>
        </w:rPr>
        <w:t>其他与转换相关的事项</w:t>
      </w:r>
    </w:p>
    <w:p w:rsidR="00243D8F" w:rsidRPr="005A2BB3" w:rsidRDefault="003F4C2B" w:rsidP="00F54BF0">
      <w:pPr>
        <w:spacing w:line="360" w:lineRule="auto"/>
        <w:ind w:firstLineChars="200" w:firstLine="420"/>
        <w:rPr>
          <w:rFonts w:ascii="Times New Roman" w:hAnsi="Times New Roman"/>
          <w:szCs w:val="21"/>
        </w:rPr>
      </w:pPr>
      <w:bookmarkStart w:id="26" w:name="t_2_5_2824_a1_fm1"/>
      <w:bookmarkEnd w:id="26"/>
      <w:r w:rsidRPr="005A2BB3">
        <w:rPr>
          <w:rFonts w:ascii="Times New Roman" w:hAnsi="Times New Roman"/>
          <w:szCs w:val="21"/>
        </w:rPr>
        <w:t>关于基金转换的其他规则，适用本基金管理人的相关公告及相关基金招募说明书。</w:t>
      </w:r>
    </w:p>
    <w:p w:rsidR="00243D8F" w:rsidRPr="005A2BB3" w:rsidRDefault="00243D8F" w:rsidP="003772B4">
      <w:pPr>
        <w:pStyle w:val="2"/>
        <w:numPr>
          <w:ilvl w:val="0"/>
          <w:numId w:val="1"/>
        </w:numPr>
        <w:spacing w:beforeLines="50" w:afterLines="50" w:line="240" w:lineRule="auto"/>
        <w:rPr>
          <w:rFonts w:ascii="Times New Roman" w:eastAsia="宋体" w:hAnsi="Times New Roman"/>
          <w:bCs/>
          <w:sz w:val="24"/>
          <w:szCs w:val="24"/>
        </w:rPr>
        <w:pPrChange w:id="27" w:author="ZHONGM" w:date="2024-10-24T00:01:00Z">
          <w:pPr>
            <w:pStyle w:val="2"/>
            <w:numPr>
              <w:numId w:val="1"/>
            </w:numPr>
            <w:spacing w:beforeLines="50" w:afterLines="50" w:line="240" w:lineRule="auto"/>
            <w:ind w:left="420" w:hanging="420"/>
          </w:pPr>
        </w:pPrChange>
      </w:pPr>
      <w:bookmarkStart w:id="28" w:name="t_2_6_table"/>
      <w:bookmarkEnd w:id="28"/>
      <w:r w:rsidRPr="005A2BB3">
        <w:rPr>
          <w:rFonts w:ascii="Times New Roman" w:eastAsia="宋体" w:hAnsi="Times New Roman"/>
          <w:bCs/>
          <w:sz w:val="24"/>
          <w:szCs w:val="24"/>
        </w:rPr>
        <w:t>定期定额投资业务</w:t>
      </w:r>
    </w:p>
    <w:p w:rsidR="00A23C55" w:rsidRPr="005A2BB3" w:rsidRDefault="00A23C55" w:rsidP="00F54BF0">
      <w:pPr>
        <w:spacing w:line="360" w:lineRule="auto"/>
        <w:ind w:firstLineChars="200" w:firstLine="420"/>
        <w:rPr>
          <w:rFonts w:ascii="Times New Roman" w:hAnsi="Times New Roman"/>
          <w:szCs w:val="21"/>
        </w:rPr>
      </w:pPr>
      <w:r w:rsidRPr="005A2BB3">
        <w:rPr>
          <w:rFonts w:ascii="Times New Roman" w:hAnsi="Times New Roman"/>
          <w:szCs w:val="21"/>
        </w:rPr>
        <w:t>“</w:t>
      </w:r>
      <w:r w:rsidRPr="005A2BB3">
        <w:rPr>
          <w:rFonts w:ascii="Times New Roman" w:hAnsi="Times New Roman"/>
          <w:szCs w:val="21"/>
        </w:rPr>
        <w:t>定期定额投资业务</w:t>
      </w:r>
      <w:r w:rsidRPr="005A2BB3">
        <w:rPr>
          <w:rFonts w:ascii="Times New Roman" w:hAnsi="Times New Roman"/>
          <w:szCs w:val="21"/>
        </w:rPr>
        <w:t>”</w:t>
      </w:r>
      <w:r w:rsidRPr="005A2BB3">
        <w:rPr>
          <w:rFonts w:ascii="Times New Roman" w:hAnsi="Times New Roman"/>
          <w:szCs w:val="21"/>
        </w:rPr>
        <w:t>指投资人通过有关销售机构提出申请，约定每期申购日、申购金额及扣款方式，由销售机构于每期约定申购日在投资人指定银行账户内自动完成扣款及受理基金申购申请的一种投资方式。投资者在办理相关基金</w:t>
      </w:r>
      <w:r w:rsidR="003F4C2B" w:rsidRPr="005A2BB3">
        <w:rPr>
          <w:rFonts w:ascii="Times New Roman" w:hAnsi="Times New Roman"/>
          <w:szCs w:val="21"/>
        </w:rPr>
        <w:t>“</w:t>
      </w:r>
      <w:r w:rsidRPr="005A2BB3">
        <w:rPr>
          <w:rFonts w:ascii="Times New Roman" w:hAnsi="Times New Roman"/>
          <w:szCs w:val="21"/>
        </w:rPr>
        <w:t>定期定额投资业务</w:t>
      </w:r>
      <w:r w:rsidR="003F4C2B" w:rsidRPr="005A2BB3">
        <w:rPr>
          <w:rFonts w:ascii="Times New Roman" w:hAnsi="Times New Roman"/>
          <w:szCs w:val="21"/>
        </w:rPr>
        <w:t>”</w:t>
      </w:r>
      <w:r w:rsidRPr="005A2BB3">
        <w:rPr>
          <w:rFonts w:ascii="Times New Roman" w:hAnsi="Times New Roman"/>
          <w:szCs w:val="21"/>
        </w:rPr>
        <w:t>的同时，仍然可以进行日常申购、赎回业务。</w:t>
      </w:r>
    </w:p>
    <w:p w:rsidR="00243D8F" w:rsidRPr="005A2BB3" w:rsidRDefault="00A23C55" w:rsidP="00F54BF0">
      <w:pPr>
        <w:spacing w:line="360" w:lineRule="auto"/>
        <w:ind w:firstLineChars="200" w:firstLine="420"/>
        <w:rPr>
          <w:rFonts w:ascii="Times New Roman" w:hAnsi="Times New Roman"/>
          <w:szCs w:val="21"/>
        </w:rPr>
      </w:pPr>
      <w:r w:rsidRPr="005A2BB3">
        <w:rPr>
          <w:rFonts w:ascii="Times New Roman" w:hAnsi="Times New Roman"/>
          <w:szCs w:val="21"/>
        </w:rPr>
        <w:t>定期定额申购业务的申购费率等同于正常申购费率，计费方式等同于正常的申购业务，如有费率优惠以销售机构相关公告为准。</w:t>
      </w:r>
    </w:p>
    <w:p w:rsidR="00243D8F" w:rsidRPr="005A2BB3" w:rsidRDefault="00243D8F" w:rsidP="003772B4">
      <w:pPr>
        <w:pStyle w:val="2"/>
        <w:numPr>
          <w:ilvl w:val="0"/>
          <w:numId w:val="1"/>
        </w:numPr>
        <w:spacing w:beforeLines="50" w:afterLines="50" w:line="240" w:lineRule="auto"/>
        <w:rPr>
          <w:rFonts w:ascii="Times New Roman" w:eastAsia="宋体" w:hAnsi="Times New Roman"/>
          <w:bCs/>
          <w:sz w:val="24"/>
          <w:szCs w:val="24"/>
        </w:rPr>
        <w:pPrChange w:id="29" w:author="ZHONGM" w:date="2024-10-24T00:01:00Z">
          <w:pPr>
            <w:pStyle w:val="2"/>
            <w:numPr>
              <w:numId w:val="1"/>
            </w:numPr>
            <w:spacing w:beforeLines="50" w:afterLines="50" w:line="240" w:lineRule="auto"/>
            <w:ind w:left="420" w:hanging="420"/>
          </w:pPr>
        </w:pPrChange>
      </w:pPr>
      <w:r w:rsidRPr="005A2BB3">
        <w:rPr>
          <w:rFonts w:ascii="Times New Roman" w:eastAsia="宋体" w:hAnsi="Times New Roman"/>
          <w:bCs/>
          <w:sz w:val="24"/>
          <w:szCs w:val="24"/>
        </w:rPr>
        <w:t>基金销售机构</w:t>
      </w:r>
    </w:p>
    <w:p w:rsidR="00243D8F" w:rsidRPr="005A2BB3" w:rsidRDefault="00243D8F" w:rsidP="003772B4">
      <w:pPr>
        <w:numPr>
          <w:ilvl w:val="1"/>
          <w:numId w:val="1"/>
        </w:numPr>
        <w:spacing w:beforeLines="50" w:afterLines="50"/>
        <w:jc w:val="left"/>
        <w:rPr>
          <w:rFonts w:ascii="Times New Roman" w:hAnsi="Times New Roman"/>
          <w:b/>
          <w:sz w:val="24"/>
          <w:szCs w:val="20"/>
        </w:rPr>
        <w:pPrChange w:id="30" w:author="ZHONGM" w:date="2024-10-24T00:01:00Z">
          <w:pPr>
            <w:numPr>
              <w:ilvl w:val="1"/>
              <w:numId w:val="1"/>
            </w:numPr>
            <w:spacing w:beforeLines="50" w:afterLines="50"/>
            <w:ind w:left="720" w:hanging="720"/>
            <w:jc w:val="left"/>
          </w:pPr>
        </w:pPrChange>
      </w:pPr>
      <w:r w:rsidRPr="005A2BB3">
        <w:rPr>
          <w:rFonts w:ascii="Times New Roman" w:hAnsi="Times New Roman"/>
          <w:b/>
          <w:sz w:val="24"/>
          <w:szCs w:val="20"/>
        </w:rPr>
        <w:t>直销机构</w:t>
      </w:r>
    </w:p>
    <w:p w:rsidR="007A46DE" w:rsidRPr="005A2BB3" w:rsidRDefault="007A46DE" w:rsidP="007A46DE">
      <w:pPr>
        <w:spacing w:line="360" w:lineRule="auto"/>
        <w:ind w:firstLineChars="200" w:firstLine="420"/>
        <w:rPr>
          <w:rFonts w:ascii="Times New Roman" w:hAnsi="Times New Roman"/>
          <w:szCs w:val="21"/>
        </w:rPr>
      </w:pPr>
      <w:r w:rsidRPr="005A2BB3">
        <w:rPr>
          <w:rFonts w:ascii="Times New Roman" w:hAnsi="Times New Roman"/>
          <w:szCs w:val="21"/>
        </w:rPr>
        <w:t>汇安基金管理有限责任公司直销中心</w:t>
      </w:r>
      <w:r w:rsidRPr="005A2BB3">
        <w:rPr>
          <w:rFonts w:ascii="Times New Roman" w:hAnsi="Times New Roman"/>
          <w:szCs w:val="21"/>
        </w:rPr>
        <w:t xml:space="preserve"> </w:t>
      </w:r>
    </w:p>
    <w:p w:rsidR="007A46DE" w:rsidRPr="005A2BB3" w:rsidRDefault="007A46DE" w:rsidP="007A46DE">
      <w:pPr>
        <w:spacing w:line="360" w:lineRule="auto"/>
        <w:ind w:firstLineChars="200" w:firstLine="420"/>
        <w:rPr>
          <w:rFonts w:ascii="Times New Roman" w:hAnsi="Times New Roman"/>
          <w:szCs w:val="21"/>
        </w:rPr>
      </w:pPr>
      <w:r w:rsidRPr="005A2BB3">
        <w:rPr>
          <w:rFonts w:ascii="Times New Roman" w:hAnsi="Times New Roman"/>
          <w:szCs w:val="21"/>
        </w:rPr>
        <w:t>传真：</w:t>
      </w:r>
      <w:r w:rsidRPr="005A2BB3">
        <w:rPr>
          <w:rFonts w:ascii="Times New Roman" w:hAnsi="Times New Roman"/>
          <w:szCs w:val="21"/>
        </w:rPr>
        <w:t>021-80219047</w:t>
      </w:r>
    </w:p>
    <w:p w:rsidR="007A46DE" w:rsidRPr="005A2BB3" w:rsidRDefault="007A46DE" w:rsidP="007A46DE">
      <w:pPr>
        <w:spacing w:line="360" w:lineRule="auto"/>
        <w:ind w:firstLineChars="200" w:firstLine="420"/>
        <w:rPr>
          <w:rFonts w:ascii="Times New Roman" w:hAnsi="Times New Roman"/>
          <w:szCs w:val="21"/>
        </w:rPr>
      </w:pPr>
      <w:r w:rsidRPr="005A2BB3">
        <w:rPr>
          <w:rFonts w:ascii="Times New Roman" w:hAnsi="Times New Roman"/>
          <w:szCs w:val="21"/>
        </w:rPr>
        <w:t>邮箱：</w:t>
      </w:r>
      <w:r w:rsidRPr="005A2BB3">
        <w:rPr>
          <w:rFonts w:ascii="Times New Roman" w:hAnsi="Times New Roman"/>
          <w:szCs w:val="21"/>
        </w:rPr>
        <w:t>DS@huianfund.cn</w:t>
      </w:r>
    </w:p>
    <w:p w:rsidR="007A46DE" w:rsidRPr="005A2BB3" w:rsidRDefault="007A46DE" w:rsidP="007A46DE">
      <w:pPr>
        <w:spacing w:line="360" w:lineRule="auto"/>
        <w:ind w:firstLineChars="200" w:firstLine="420"/>
        <w:rPr>
          <w:rFonts w:ascii="Times New Roman" w:hAnsi="Times New Roman"/>
          <w:szCs w:val="21"/>
        </w:rPr>
      </w:pPr>
      <w:r w:rsidRPr="005A2BB3">
        <w:rPr>
          <w:rFonts w:ascii="Times New Roman" w:hAnsi="Times New Roman"/>
          <w:szCs w:val="21"/>
        </w:rPr>
        <w:t>地址：上海市虹口区东大名路</w:t>
      </w:r>
      <w:r w:rsidRPr="005A2BB3">
        <w:rPr>
          <w:rFonts w:ascii="Times New Roman" w:hAnsi="Times New Roman"/>
          <w:szCs w:val="21"/>
        </w:rPr>
        <w:t>501</w:t>
      </w:r>
      <w:r w:rsidRPr="005A2BB3">
        <w:rPr>
          <w:rFonts w:ascii="Times New Roman" w:hAnsi="Times New Roman"/>
          <w:szCs w:val="21"/>
        </w:rPr>
        <w:t>号上海白玉兰广场</w:t>
      </w:r>
      <w:r w:rsidRPr="005A2BB3">
        <w:rPr>
          <w:rFonts w:ascii="Times New Roman" w:hAnsi="Times New Roman"/>
          <w:szCs w:val="21"/>
        </w:rPr>
        <w:t>36</w:t>
      </w:r>
      <w:r w:rsidRPr="005A2BB3">
        <w:rPr>
          <w:rFonts w:ascii="Times New Roman" w:hAnsi="Times New Roman"/>
          <w:szCs w:val="21"/>
        </w:rPr>
        <w:t>层</w:t>
      </w:r>
      <w:r w:rsidRPr="005A2BB3">
        <w:rPr>
          <w:rFonts w:ascii="Times New Roman" w:hAnsi="Times New Roman"/>
          <w:szCs w:val="21"/>
        </w:rPr>
        <w:t>02</w:t>
      </w:r>
      <w:r w:rsidRPr="005A2BB3">
        <w:rPr>
          <w:rFonts w:ascii="Times New Roman" w:hAnsi="Times New Roman"/>
          <w:szCs w:val="21"/>
        </w:rPr>
        <w:t>单元</w:t>
      </w:r>
    </w:p>
    <w:p w:rsidR="007A46DE" w:rsidRPr="005A2BB3" w:rsidRDefault="007A46DE" w:rsidP="007A46DE">
      <w:pPr>
        <w:spacing w:line="360" w:lineRule="auto"/>
        <w:ind w:firstLineChars="200" w:firstLine="420"/>
        <w:rPr>
          <w:rFonts w:ascii="Times New Roman" w:hAnsi="Times New Roman"/>
          <w:szCs w:val="21"/>
        </w:rPr>
      </w:pPr>
      <w:r w:rsidRPr="005A2BB3">
        <w:rPr>
          <w:rFonts w:ascii="Times New Roman" w:hAnsi="Times New Roman"/>
          <w:szCs w:val="21"/>
        </w:rPr>
        <w:t>联系人：</w:t>
      </w:r>
      <w:r w:rsidR="00E9715E" w:rsidRPr="005A2BB3">
        <w:rPr>
          <w:rFonts w:ascii="Times New Roman" w:hAnsi="Times New Roman"/>
          <w:szCs w:val="21"/>
        </w:rPr>
        <w:t>杨晴</w:t>
      </w:r>
    </w:p>
    <w:p w:rsidR="001C7BD8" w:rsidRPr="005A2BB3" w:rsidRDefault="007A46DE" w:rsidP="00B92F12">
      <w:pPr>
        <w:spacing w:line="360" w:lineRule="auto"/>
        <w:ind w:firstLineChars="200" w:firstLine="420"/>
        <w:rPr>
          <w:rFonts w:ascii="Times New Roman" w:hAnsi="Times New Roman"/>
          <w:szCs w:val="21"/>
        </w:rPr>
      </w:pPr>
      <w:r w:rsidRPr="005A2BB3">
        <w:rPr>
          <w:rFonts w:ascii="Times New Roman" w:hAnsi="Times New Roman"/>
          <w:szCs w:val="21"/>
        </w:rPr>
        <w:t>电话：</w:t>
      </w:r>
      <w:r w:rsidRPr="005A2BB3">
        <w:rPr>
          <w:rFonts w:ascii="Times New Roman" w:hAnsi="Times New Roman"/>
          <w:szCs w:val="21"/>
        </w:rPr>
        <w:t>021-8021902</w:t>
      </w:r>
      <w:r w:rsidR="00E9715E" w:rsidRPr="005A2BB3">
        <w:rPr>
          <w:rFonts w:ascii="Times New Roman" w:hAnsi="Times New Roman"/>
          <w:szCs w:val="21"/>
        </w:rPr>
        <w:t>2</w:t>
      </w:r>
    </w:p>
    <w:p w:rsidR="00AD7DA1" w:rsidRPr="00226142" w:rsidRDefault="00A23C55" w:rsidP="003772B4">
      <w:pPr>
        <w:numPr>
          <w:ilvl w:val="1"/>
          <w:numId w:val="1"/>
        </w:numPr>
        <w:spacing w:beforeLines="50" w:afterLines="50"/>
        <w:jc w:val="left"/>
        <w:rPr>
          <w:rFonts w:ascii="宋体" w:hAnsi="宋体"/>
          <w:szCs w:val="21"/>
        </w:rPr>
        <w:pPrChange w:id="31" w:author="ZHONGM" w:date="2024-10-24T00:01:00Z">
          <w:pPr>
            <w:numPr>
              <w:ilvl w:val="1"/>
              <w:numId w:val="1"/>
            </w:numPr>
            <w:spacing w:beforeLines="50" w:afterLines="50"/>
            <w:ind w:left="720" w:hanging="720"/>
            <w:jc w:val="left"/>
          </w:pPr>
        </w:pPrChange>
      </w:pPr>
      <w:r w:rsidRPr="005A2BB3">
        <w:rPr>
          <w:rFonts w:ascii="Times New Roman" w:hAnsi="Times New Roman"/>
          <w:b/>
          <w:sz w:val="24"/>
          <w:szCs w:val="20"/>
        </w:rPr>
        <w:t>其他</w:t>
      </w:r>
      <w:r w:rsidR="00243D8F" w:rsidRPr="005A2BB3">
        <w:rPr>
          <w:rFonts w:ascii="Times New Roman" w:hAnsi="Times New Roman"/>
          <w:b/>
          <w:sz w:val="24"/>
          <w:szCs w:val="20"/>
        </w:rPr>
        <w:t>销</w:t>
      </w:r>
      <w:r w:rsidRPr="005A2BB3">
        <w:rPr>
          <w:rFonts w:ascii="Times New Roman" w:hAnsi="Times New Roman"/>
          <w:b/>
          <w:sz w:val="24"/>
          <w:szCs w:val="20"/>
        </w:rPr>
        <w:t>售</w:t>
      </w:r>
      <w:r w:rsidR="00243D8F" w:rsidRPr="005A2BB3">
        <w:rPr>
          <w:rFonts w:ascii="Times New Roman" w:hAnsi="Times New Roman"/>
          <w:b/>
          <w:sz w:val="24"/>
          <w:szCs w:val="20"/>
        </w:rPr>
        <w:t>机构</w:t>
      </w:r>
    </w:p>
    <w:p w:rsidR="00056791" w:rsidRPr="00B7625D" w:rsidRDefault="00056791" w:rsidP="00056791">
      <w:pPr>
        <w:snapToGrid w:val="0"/>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（1）招商银行股份有限公司（</w:t>
      </w:r>
      <w:r w:rsidR="00B756C7" w:rsidRPr="00B7625D">
        <w:rPr>
          <w:rFonts w:ascii="宋体" w:hAnsi="宋体" w:cs="Arial" w:hint="eastAsia"/>
          <w:color w:val="000000"/>
          <w:szCs w:val="21"/>
        </w:rPr>
        <w:t>仅“招赢通”平台</w:t>
      </w:r>
      <w:r w:rsidRPr="00B7625D">
        <w:rPr>
          <w:rFonts w:ascii="宋体" w:hAnsi="宋体" w:cs="Arial" w:hint="eastAsia"/>
          <w:color w:val="000000"/>
          <w:szCs w:val="21"/>
        </w:rPr>
        <w:t>）</w:t>
      </w:r>
    </w:p>
    <w:p w:rsidR="00056791" w:rsidRPr="00B7625D" w:rsidRDefault="00056791" w:rsidP="00056791">
      <w:pPr>
        <w:snapToGrid w:val="0"/>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法定代表人：缪建民</w:t>
      </w:r>
    </w:p>
    <w:p w:rsidR="00056791" w:rsidRPr="00B7625D" w:rsidRDefault="00056791" w:rsidP="00056791">
      <w:pPr>
        <w:snapToGrid w:val="0"/>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注册地址：深圳市福田区深南大道7088号招商银行大厦</w:t>
      </w:r>
    </w:p>
    <w:p w:rsidR="00056791" w:rsidRPr="00B7625D" w:rsidRDefault="00056791" w:rsidP="00056791">
      <w:pPr>
        <w:snapToGrid w:val="0"/>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客服电话：95555</w:t>
      </w:r>
    </w:p>
    <w:p w:rsidR="00056791" w:rsidRPr="00B7625D" w:rsidRDefault="00056791" w:rsidP="00056791">
      <w:pPr>
        <w:snapToGrid w:val="0"/>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网址：www.cmbchina.com</w:t>
      </w:r>
    </w:p>
    <w:p w:rsidR="0052227C" w:rsidRPr="00B7625D" w:rsidRDefault="00056791" w:rsidP="005222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（2）</w:t>
      </w:r>
      <w:r w:rsidR="0052227C" w:rsidRPr="00B7625D">
        <w:rPr>
          <w:rFonts w:ascii="宋体" w:hAnsi="宋体" w:cs="Arial" w:hint="eastAsia"/>
          <w:color w:val="000000"/>
          <w:szCs w:val="21"/>
        </w:rPr>
        <w:t>上海万得基金销售有限公司</w:t>
      </w:r>
    </w:p>
    <w:p w:rsidR="0052227C" w:rsidRPr="00B7625D" w:rsidRDefault="0052227C" w:rsidP="005222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法定代表人：简梦雯</w:t>
      </w:r>
    </w:p>
    <w:p w:rsidR="0052227C" w:rsidRPr="00B7625D" w:rsidRDefault="0052227C" w:rsidP="005222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注册地址：中国（上海）自由贸易试验区浦明路1500号8层M座</w:t>
      </w:r>
    </w:p>
    <w:p w:rsidR="0052227C" w:rsidRPr="00B7625D" w:rsidRDefault="0052227C" w:rsidP="005222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客服电话：400-799-1888</w:t>
      </w:r>
    </w:p>
    <w:p w:rsidR="00056791" w:rsidRPr="00B7625D" w:rsidRDefault="0052227C" w:rsidP="005222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网址：www.520fund.com.cn</w:t>
      </w:r>
    </w:p>
    <w:p w:rsidR="00C86BC9" w:rsidRPr="00B7625D" w:rsidRDefault="0012262C" w:rsidP="00C86BC9">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（3）</w:t>
      </w:r>
      <w:r w:rsidR="00C86BC9" w:rsidRPr="00B7625D">
        <w:rPr>
          <w:rFonts w:ascii="宋体" w:hAnsi="宋体" w:cs="Arial" w:hint="eastAsia"/>
          <w:color w:val="000000"/>
          <w:szCs w:val="21"/>
        </w:rPr>
        <w:t>上海基煜基金销售有限公司</w:t>
      </w:r>
    </w:p>
    <w:p w:rsidR="00C86BC9" w:rsidRPr="00B7625D" w:rsidRDefault="00C86BC9" w:rsidP="00C86BC9">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法定代表人：王翔</w:t>
      </w:r>
    </w:p>
    <w:p w:rsidR="00C86BC9" w:rsidRPr="00B7625D" w:rsidRDefault="00C86BC9" w:rsidP="00C86BC9">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注册地址：上海市黄浦区广东路500号30层3001单元</w:t>
      </w:r>
    </w:p>
    <w:p w:rsidR="00C86BC9" w:rsidRPr="00B7625D" w:rsidRDefault="00C86BC9" w:rsidP="00C86BC9">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客服电话：400-820-5369</w:t>
      </w:r>
    </w:p>
    <w:p w:rsidR="0012262C" w:rsidRPr="00B7625D" w:rsidRDefault="00C86BC9" w:rsidP="00C86BC9">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网址：www.jiyufund.com.cn</w:t>
      </w:r>
    </w:p>
    <w:p w:rsidR="0034532D" w:rsidRPr="00B7625D" w:rsidRDefault="0012262C" w:rsidP="0034532D">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（4）</w:t>
      </w:r>
      <w:r w:rsidR="0034532D" w:rsidRPr="00B7625D">
        <w:rPr>
          <w:rFonts w:ascii="宋体" w:hAnsi="宋体" w:cs="Arial" w:hint="eastAsia"/>
          <w:color w:val="000000"/>
          <w:szCs w:val="21"/>
        </w:rPr>
        <w:t>上海好买基金销售有限公司</w:t>
      </w:r>
    </w:p>
    <w:p w:rsidR="0034532D" w:rsidRPr="00B7625D" w:rsidRDefault="0034532D" w:rsidP="0034532D">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法定代表人：陶怡</w:t>
      </w:r>
    </w:p>
    <w:p w:rsidR="0034532D" w:rsidRPr="00B7625D" w:rsidRDefault="0034532D" w:rsidP="0034532D">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注册地址：上海市虹口区东大名路501号6211单元</w:t>
      </w:r>
    </w:p>
    <w:p w:rsidR="0034532D" w:rsidRPr="00B7625D" w:rsidRDefault="0034532D" w:rsidP="0034532D">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客服电话：400-700-9665</w:t>
      </w:r>
    </w:p>
    <w:p w:rsidR="0012262C" w:rsidRPr="00B7625D" w:rsidRDefault="0034532D" w:rsidP="0034532D">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网址：www.howbuy.com</w:t>
      </w:r>
    </w:p>
    <w:p w:rsidR="008C6047" w:rsidRPr="00B7625D" w:rsidRDefault="00D663BE" w:rsidP="008C6047">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（5）</w:t>
      </w:r>
      <w:r w:rsidR="008C6047" w:rsidRPr="00B7625D">
        <w:rPr>
          <w:rFonts w:ascii="宋体" w:hAnsi="宋体" w:cs="Arial" w:hint="eastAsia"/>
          <w:color w:val="000000"/>
          <w:szCs w:val="21"/>
        </w:rPr>
        <w:t>上海天天基金销售有限公司</w:t>
      </w:r>
    </w:p>
    <w:p w:rsidR="008C6047" w:rsidRPr="00B7625D" w:rsidRDefault="008C6047" w:rsidP="008C6047">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法定代表人：其实</w:t>
      </w:r>
    </w:p>
    <w:p w:rsidR="008C6047" w:rsidRPr="00B7625D" w:rsidRDefault="008C6047" w:rsidP="008C6047">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注册地址：上海市徐汇区龙田路190号2号楼二层</w:t>
      </w:r>
    </w:p>
    <w:p w:rsidR="008C6047" w:rsidRPr="00B7625D" w:rsidRDefault="008C6047" w:rsidP="008C6047">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客服电话：95021</w:t>
      </w:r>
    </w:p>
    <w:p w:rsidR="00D663BE" w:rsidRPr="00B7625D" w:rsidRDefault="008C6047" w:rsidP="008C6047">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网址：www.1234567.com.cn</w:t>
      </w:r>
    </w:p>
    <w:p w:rsidR="00A55FE8" w:rsidRPr="00B7625D" w:rsidRDefault="00D663BE" w:rsidP="00A55FE8">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（6）</w:t>
      </w:r>
      <w:r w:rsidR="00A55FE8" w:rsidRPr="00B7625D">
        <w:rPr>
          <w:rFonts w:ascii="宋体" w:hAnsi="宋体" w:cs="Arial" w:hint="eastAsia"/>
          <w:color w:val="000000"/>
          <w:szCs w:val="21"/>
        </w:rPr>
        <w:t>上海中正达广基金销售有限公司</w:t>
      </w:r>
    </w:p>
    <w:p w:rsidR="00A55FE8" w:rsidRPr="00B7625D" w:rsidRDefault="00A55FE8" w:rsidP="00A55FE8">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法定代表人：黄欣</w:t>
      </w:r>
    </w:p>
    <w:p w:rsidR="00A55FE8" w:rsidRPr="00B7625D" w:rsidRDefault="00A55FE8" w:rsidP="00A55FE8">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注册地址：上海市徐汇区龙兰路277号1号楼1203、1204室</w:t>
      </w:r>
    </w:p>
    <w:p w:rsidR="00A55FE8" w:rsidRPr="00B7625D" w:rsidRDefault="00A55FE8" w:rsidP="00A55FE8">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客服电话：400-6767-523</w:t>
      </w:r>
    </w:p>
    <w:p w:rsidR="00D663BE" w:rsidRPr="00B7625D" w:rsidRDefault="00A55FE8" w:rsidP="00A55FE8">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网址：www.zhongzhengmoney.com</w:t>
      </w:r>
    </w:p>
    <w:p w:rsidR="00150882" w:rsidRPr="00B7625D" w:rsidRDefault="00D663BE" w:rsidP="00150882">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（7）</w:t>
      </w:r>
      <w:r w:rsidR="00150882" w:rsidRPr="00B7625D">
        <w:rPr>
          <w:rFonts w:ascii="宋体" w:hAnsi="宋体" w:cs="Arial" w:hint="eastAsia"/>
          <w:color w:val="000000"/>
          <w:szCs w:val="21"/>
        </w:rPr>
        <w:t>北京度小满基金销售有限公司</w:t>
      </w:r>
    </w:p>
    <w:p w:rsidR="00150882" w:rsidRPr="00B7625D" w:rsidRDefault="00150882" w:rsidP="00150882">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法定代表人：盛超</w:t>
      </w:r>
    </w:p>
    <w:p w:rsidR="00150882" w:rsidRPr="00B7625D" w:rsidRDefault="00150882" w:rsidP="00150882">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注册地址：北京市海淀区西北旺东路10号院西区4号楼1层103室</w:t>
      </w:r>
    </w:p>
    <w:p w:rsidR="00150882" w:rsidRPr="00B7625D" w:rsidRDefault="00150882" w:rsidP="00150882">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客服电话：95055</w:t>
      </w:r>
    </w:p>
    <w:p w:rsidR="00D663BE" w:rsidRPr="00B7625D" w:rsidRDefault="00150882" w:rsidP="00150882">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网址：www.duxiaoman.com</w:t>
      </w:r>
    </w:p>
    <w:p w:rsidR="00F3457C" w:rsidRPr="00B7625D" w:rsidRDefault="00D663BE" w:rsidP="00F345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（8）</w:t>
      </w:r>
      <w:r w:rsidR="00F3457C" w:rsidRPr="00B7625D">
        <w:rPr>
          <w:rFonts w:ascii="宋体" w:hAnsi="宋体" w:cs="Arial" w:hint="eastAsia"/>
          <w:color w:val="000000"/>
          <w:szCs w:val="21"/>
        </w:rPr>
        <w:t>蚂蚁（杭州）基金销售有限公司</w:t>
      </w:r>
    </w:p>
    <w:p w:rsidR="00F3457C" w:rsidRPr="00B7625D" w:rsidRDefault="00F3457C" w:rsidP="00F345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法定代表人：王珺</w:t>
      </w:r>
    </w:p>
    <w:p w:rsidR="00F3457C" w:rsidRPr="00B7625D" w:rsidRDefault="00F3457C" w:rsidP="00F345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注册地址：浙江省杭州市余杭区五常街道文一西路969号3幢5层599室</w:t>
      </w:r>
    </w:p>
    <w:p w:rsidR="00F3457C" w:rsidRPr="00B7625D" w:rsidRDefault="00F3457C" w:rsidP="00F345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客服电话：95188-8</w:t>
      </w:r>
    </w:p>
    <w:p w:rsidR="00D663BE" w:rsidRPr="00B7625D" w:rsidRDefault="00F3457C" w:rsidP="00F3457C">
      <w:pPr>
        <w:widowControl/>
        <w:spacing w:line="360" w:lineRule="auto"/>
        <w:ind w:firstLine="420"/>
        <w:rPr>
          <w:rFonts w:ascii="宋体" w:hAnsi="宋体" w:cs="Arial"/>
          <w:color w:val="000000"/>
          <w:szCs w:val="21"/>
        </w:rPr>
      </w:pPr>
      <w:r w:rsidRPr="00B7625D">
        <w:rPr>
          <w:rFonts w:ascii="宋体" w:hAnsi="宋体" w:cs="Arial" w:hint="eastAsia"/>
          <w:color w:val="000000"/>
          <w:szCs w:val="21"/>
        </w:rPr>
        <w:t>网址：www.fund123.cn</w:t>
      </w:r>
    </w:p>
    <w:p w:rsidR="00C9566D" w:rsidRPr="00B7625D" w:rsidRDefault="00F3457C" w:rsidP="00C9566D">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（9）</w:t>
      </w:r>
      <w:r w:rsidR="00C9566D" w:rsidRPr="00B7625D">
        <w:rPr>
          <w:rFonts w:ascii="宋体" w:hAnsi="宋体" w:cs="Arial" w:hint="eastAsia"/>
          <w:color w:val="000000"/>
          <w:szCs w:val="21"/>
        </w:rPr>
        <w:t>珠海盈米基金销售有限公司</w:t>
      </w:r>
    </w:p>
    <w:p w:rsidR="00C9566D" w:rsidRPr="00B7625D" w:rsidRDefault="00C9566D" w:rsidP="00C9566D">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法定代表人：肖雯</w:t>
      </w:r>
    </w:p>
    <w:p w:rsidR="00C9566D" w:rsidRPr="00B7625D" w:rsidRDefault="00C9566D" w:rsidP="00C9566D">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注册地址：珠海市横琴新区琴朗道91号1608、1609、1610办公</w:t>
      </w:r>
    </w:p>
    <w:p w:rsidR="00C9566D" w:rsidRPr="00B7625D" w:rsidRDefault="00C9566D" w:rsidP="00C9566D">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客服电话：020-89629066</w:t>
      </w:r>
    </w:p>
    <w:p w:rsidR="00056791" w:rsidRPr="00823858" w:rsidRDefault="00C9566D" w:rsidP="00C9566D">
      <w:pPr>
        <w:spacing w:line="360" w:lineRule="auto"/>
        <w:ind w:firstLineChars="200" w:firstLine="420"/>
        <w:rPr>
          <w:rFonts w:ascii="Times New Roman" w:hAnsi="Times New Roman"/>
          <w:szCs w:val="21"/>
        </w:rPr>
      </w:pPr>
      <w:r w:rsidRPr="00B7625D">
        <w:rPr>
          <w:rFonts w:ascii="宋体" w:hAnsi="宋体" w:cs="Arial" w:hint="eastAsia"/>
          <w:color w:val="000000"/>
          <w:szCs w:val="21"/>
        </w:rPr>
        <w:t>网址：www.yingmi.cn</w:t>
      </w:r>
    </w:p>
    <w:p w:rsidR="00D57E4D" w:rsidRPr="00B7625D" w:rsidRDefault="00F3457C" w:rsidP="00D57E4D">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（10）</w:t>
      </w:r>
      <w:r w:rsidR="00D57E4D" w:rsidRPr="00B7625D">
        <w:rPr>
          <w:rFonts w:ascii="宋体" w:hAnsi="宋体" w:cs="Arial" w:hint="eastAsia"/>
          <w:color w:val="000000"/>
          <w:szCs w:val="21"/>
        </w:rPr>
        <w:t>上海利得基金销售有限公司</w:t>
      </w:r>
    </w:p>
    <w:p w:rsidR="00D57E4D" w:rsidRPr="00B7625D" w:rsidRDefault="00D57E4D" w:rsidP="00D57E4D">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法定代表人：李兴春</w:t>
      </w:r>
    </w:p>
    <w:p w:rsidR="00D57E4D" w:rsidRPr="00B7625D" w:rsidRDefault="00D57E4D" w:rsidP="00D57E4D">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注册地址：中国(上海)自由贸易试验区临港新片区海基六路70弄1号208-36室</w:t>
      </w:r>
    </w:p>
    <w:p w:rsidR="00D57E4D" w:rsidRPr="00B7625D" w:rsidRDefault="00D57E4D" w:rsidP="00D57E4D">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客服电话：400-032-5885</w:t>
      </w:r>
    </w:p>
    <w:p w:rsidR="00F3457C" w:rsidRPr="00823858" w:rsidRDefault="00D57E4D" w:rsidP="00D57E4D">
      <w:pPr>
        <w:spacing w:line="360" w:lineRule="auto"/>
        <w:ind w:firstLineChars="200" w:firstLine="420"/>
        <w:rPr>
          <w:rFonts w:ascii="Times New Roman" w:hAnsi="Times New Roman"/>
          <w:szCs w:val="21"/>
        </w:rPr>
      </w:pPr>
      <w:r w:rsidRPr="00B7625D">
        <w:rPr>
          <w:rFonts w:ascii="宋体" w:hAnsi="宋体" w:cs="Arial" w:hint="eastAsia"/>
          <w:color w:val="000000"/>
          <w:szCs w:val="21"/>
        </w:rPr>
        <w:t>网址：www.leadfund.com.cn</w:t>
      </w:r>
    </w:p>
    <w:p w:rsidR="00AF298B" w:rsidRPr="00B7625D" w:rsidRDefault="00F3457C" w:rsidP="00AF298B">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（11）</w:t>
      </w:r>
      <w:r w:rsidR="00AF298B" w:rsidRPr="00B7625D">
        <w:rPr>
          <w:rFonts w:ascii="宋体" w:hAnsi="宋体" w:cs="Arial" w:hint="eastAsia"/>
          <w:color w:val="000000"/>
          <w:szCs w:val="21"/>
        </w:rPr>
        <w:t>东方财富证券股份有限公司</w:t>
      </w:r>
    </w:p>
    <w:p w:rsidR="00AF298B" w:rsidRPr="00B7625D" w:rsidRDefault="00AF298B" w:rsidP="00AF298B">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法定代表人：戴彦</w:t>
      </w:r>
    </w:p>
    <w:p w:rsidR="00AF298B" w:rsidRPr="00B7625D" w:rsidRDefault="00AF298B" w:rsidP="00AF298B">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注册地址：西藏自治区拉萨市柳梧新区国际总部城10栋楼</w:t>
      </w:r>
    </w:p>
    <w:p w:rsidR="00AF298B" w:rsidRPr="00B7625D" w:rsidRDefault="00AF298B" w:rsidP="00AF298B">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客服电话：95357</w:t>
      </w:r>
    </w:p>
    <w:p w:rsidR="00F3457C" w:rsidRPr="00823858" w:rsidRDefault="00AF298B" w:rsidP="00AF298B">
      <w:pPr>
        <w:spacing w:line="360" w:lineRule="auto"/>
        <w:ind w:firstLineChars="200" w:firstLine="420"/>
        <w:rPr>
          <w:rFonts w:ascii="Times New Roman" w:hAnsi="Times New Roman"/>
          <w:szCs w:val="21"/>
        </w:rPr>
      </w:pPr>
      <w:r w:rsidRPr="00B7625D">
        <w:rPr>
          <w:rFonts w:ascii="宋体" w:hAnsi="宋体" w:cs="Arial" w:hint="eastAsia"/>
          <w:color w:val="000000"/>
          <w:szCs w:val="21"/>
        </w:rPr>
        <w:t>网址：www.18.cn</w:t>
      </w:r>
    </w:p>
    <w:p w:rsidR="00AF5B0A" w:rsidRPr="00B7625D" w:rsidRDefault="00AF298B" w:rsidP="00AF5B0A">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（12）</w:t>
      </w:r>
      <w:r w:rsidR="00AF5B0A" w:rsidRPr="00B7625D">
        <w:rPr>
          <w:rFonts w:ascii="宋体" w:hAnsi="宋体" w:cs="Arial" w:hint="eastAsia"/>
          <w:color w:val="000000"/>
          <w:szCs w:val="21"/>
        </w:rPr>
        <w:t>京东肯特瑞基金销售有限公司</w:t>
      </w:r>
    </w:p>
    <w:p w:rsidR="00AF5B0A" w:rsidRPr="00B7625D" w:rsidRDefault="00AF5B0A" w:rsidP="00AF5B0A">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法定代表人：邹保威</w:t>
      </w:r>
    </w:p>
    <w:p w:rsidR="00AF5B0A" w:rsidRPr="00B7625D" w:rsidRDefault="00AF5B0A" w:rsidP="00AF5B0A">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注册地址：北京市海淀区知春路76号(写字楼)1号楼4层1-7-2</w:t>
      </w:r>
    </w:p>
    <w:p w:rsidR="00AF5B0A" w:rsidRPr="00B7625D" w:rsidRDefault="00AF5B0A" w:rsidP="00AF5B0A">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客服电话：95118</w:t>
      </w:r>
    </w:p>
    <w:p w:rsidR="00AF298B" w:rsidRPr="00823858" w:rsidRDefault="00AF5B0A" w:rsidP="00AF5B0A">
      <w:pPr>
        <w:spacing w:line="360" w:lineRule="auto"/>
        <w:ind w:firstLineChars="200" w:firstLine="420"/>
        <w:rPr>
          <w:rFonts w:ascii="Times New Roman" w:hAnsi="Times New Roman"/>
          <w:szCs w:val="21"/>
        </w:rPr>
      </w:pPr>
      <w:r w:rsidRPr="00B7625D">
        <w:rPr>
          <w:rFonts w:ascii="宋体" w:hAnsi="宋体" w:cs="Arial" w:hint="eastAsia"/>
          <w:color w:val="000000"/>
          <w:szCs w:val="21"/>
        </w:rPr>
        <w:t>网址：kenterui.jd.com</w:t>
      </w:r>
    </w:p>
    <w:p w:rsidR="00654AD1" w:rsidRPr="00B7625D" w:rsidRDefault="00AF298B" w:rsidP="00654AD1">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（13）</w:t>
      </w:r>
      <w:r w:rsidR="00654AD1" w:rsidRPr="00B7625D">
        <w:rPr>
          <w:rFonts w:ascii="宋体" w:hAnsi="宋体" w:cs="Arial" w:hint="eastAsia"/>
          <w:color w:val="000000"/>
          <w:szCs w:val="21"/>
        </w:rPr>
        <w:t>腾安基金销售（深圳）有限公司</w:t>
      </w:r>
    </w:p>
    <w:p w:rsidR="00654AD1" w:rsidRPr="00B7625D" w:rsidRDefault="00654AD1" w:rsidP="00654AD1">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法定代表人：谭广锋</w:t>
      </w:r>
    </w:p>
    <w:p w:rsidR="00654AD1" w:rsidRPr="00B7625D" w:rsidRDefault="00654AD1" w:rsidP="00654AD1">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注册地址：深圳市前海深港合作区前湾一路1号A栋201室（入驻深圳市前海商务秘书有限公司）</w:t>
      </w:r>
    </w:p>
    <w:p w:rsidR="00654AD1" w:rsidRPr="00B7625D" w:rsidRDefault="00654AD1" w:rsidP="00654AD1">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客服电话：4000-890-555</w:t>
      </w:r>
    </w:p>
    <w:p w:rsidR="00AF298B" w:rsidRPr="00823858" w:rsidRDefault="00654AD1" w:rsidP="00654AD1">
      <w:pPr>
        <w:spacing w:line="360" w:lineRule="auto"/>
        <w:ind w:firstLineChars="200" w:firstLine="420"/>
        <w:rPr>
          <w:rFonts w:ascii="Times New Roman" w:hAnsi="Times New Roman"/>
          <w:szCs w:val="21"/>
        </w:rPr>
      </w:pPr>
      <w:r w:rsidRPr="00B7625D">
        <w:rPr>
          <w:rFonts w:ascii="宋体" w:hAnsi="宋体" w:cs="Arial" w:hint="eastAsia"/>
          <w:color w:val="000000"/>
          <w:szCs w:val="21"/>
        </w:rPr>
        <w:t>网址：www.tenganxinxi.com</w:t>
      </w:r>
    </w:p>
    <w:p w:rsidR="000F77B4" w:rsidRPr="00B7625D" w:rsidRDefault="00AF5B0A" w:rsidP="000F77B4">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（14）</w:t>
      </w:r>
      <w:r w:rsidR="000F77B4" w:rsidRPr="00B7625D">
        <w:rPr>
          <w:rFonts w:ascii="宋体" w:hAnsi="宋体" w:cs="Arial" w:hint="eastAsia"/>
          <w:color w:val="000000"/>
          <w:szCs w:val="21"/>
        </w:rPr>
        <w:t>兴业银行股份有限公司（仅“银银平台”）</w:t>
      </w:r>
    </w:p>
    <w:p w:rsidR="000F77B4" w:rsidRPr="00B7625D" w:rsidRDefault="000F77B4" w:rsidP="000F77B4">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法定代表人：吕家进</w:t>
      </w:r>
    </w:p>
    <w:p w:rsidR="000F77B4" w:rsidRPr="00B7625D" w:rsidRDefault="000F77B4" w:rsidP="000F77B4">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注册地址：福建省福州市台江区江滨中大道398号兴业银行大厦</w:t>
      </w:r>
    </w:p>
    <w:p w:rsidR="000F77B4" w:rsidRPr="00B7625D" w:rsidRDefault="000F77B4" w:rsidP="000F77B4">
      <w:pPr>
        <w:spacing w:line="360" w:lineRule="auto"/>
        <w:ind w:firstLineChars="200" w:firstLine="420"/>
        <w:rPr>
          <w:rFonts w:ascii="宋体" w:hAnsi="宋体" w:cs="Arial"/>
          <w:color w:val="000000"/>
          <w:szCs w:val="21"/>
        </w:rPr>
      </w:pPr>
      <w:r w:rsidRPr="00B7625D">
        <w:rPr>
          <w:rFonts w:ascii="宋体" w:hAnsi="宋体" w:cs="Arial" w:hint="eastAsia"/>
          <w:color w:val="000000"/>
          <w:szCs w:val="21"/>
        </w:rPr>
        <w:t>客服电话：95561/400-8895-561</w:t>
      </w:r>
    </w:p>
    <w:p w:rsidR="00AF5B0A" w:rsidRPr="00823858" w:rsidRDefault="000F77B4" w:rsidP="000F77B4">
      <w:pPr>
        <w:spacing w:line="360" w:lineRule="auto"/>
        <w:ind w:firstLineChars="200" w:firstLine="420"/>
        <w:rPr>
          <w:rFonts w:ascii="Times New Roman" w:hAnsi="Times New Roman"/>
          <w:szCs w:val="21"/>
        </w:rPr>
      </w:pPr>
      <w:r w:rsidRPr="00B7625D">
        <w:rPr>
          <w:rFonts w:ascii="宋体" w:hAnsi="宋体" w:cs="Arial" w:hint="eastAsia"/>
          <w:color w:val="000000"/>
          <w:szCs w:val="21"/>
        </w:rPr>
        <w:t>网址：www.cib.com.cn</w:t>
      </w:r>
    </w:p>
    <w:p w:rsidR="00EF7081" w:rsidRPr="00EF7081" w:rsidRDefault="00EF7081" w:rsidP="00EF7081">
      <w:pPr>
        <w:spacing w:line="360" w:lineRule="auto"/>
        <w:ind w:firstLineChars="200" w:firstLine="420"/>
        <w:rPr>
          <w:rFonts w:ascii="宋体" w:hAnsi="宋体" w:cs="Arial"/>
          <w:color w:val="000000"/>
          <w:szCs w:val="21"/>
        </w:rPr>
      </w:pPr>
      <w:r w:rsidRPr="007103A8">
        <w:rPr>
          <w:rFonts w:ascii="宋体" w:hAnsi="宋体" w:cs="Arial" w:hint="eastAsia"/>
          <w:color w:val="000000"/>
          <w:szCs w:val="21"/>
        </w:rPr>
        <w:t>（</w:t>
      </w:r>
      <w:r>
        <w:rPr>
          <w:rFonts w:ascii="宋体" w:hAnsi="宋体" w:cs="Arial" w:hint="eastAsia"/>
          <w:color w:val="000000"/>
          <w:szCs w:val="21"/>
        </w:rPr>
        <w:t>15</w:t>
      </w:r>
      <w:r w:rsidRPr="007103A8">
        <w:rPr>
          <w:rFonts w:ascii="宋体" w:hAnsi="宋体" w:cs="Arial" w:hint="eastAsia"/>
          <w:color w:val="000000"/>
          <w:szCs w:val="21"/>
        </w:rPr>
        <w:t>）</w:t>
      </w:r>
      <w:r w:rsidRPr="00EF7081">
        <w:rPr>
          <w:rFonts w:ascii="宋体" w:hAnsi="宋体" w:cs="Arial" w:hint="eastAsia"/>
          <w:color w:val="000000"/>
          <w:szCs w:val="21"/>
        </w:rPr>
        <w:t>中国光大银行股份有限公司</w:t>
      </w:r>
    </w:p>
    <w:p w:rsidR="00EF7081" w:rsidRPr="00EF7081" w:rsidRDefault="00EF7081" w:rsidP="00EF7081">
      <w:pPr>
        <w:spacing w:line="360" w:lineRule="auto"/>
        <w:ind w:firstLineChars="200" w:firstLine="420"/>
        <w:rPr>
          <w:rFonts w:ascii="宋体" w:hAnsi="宋体" w:cs="Arial"/>
          <w:color w:val="000000"/>
          <w:szCs w:val="21"/>
        </w:rPr>
      </w:pPr>
      <w:r w:rsidRPr="00EF7081">
        <w:rPr>
          <w:rFonts w:ascii="宋体" w:hAnsi="宋体" w:cs="Arial" w:hint="eastAsia"/>
          <w:color w:val="000000"/>
          <w:szCs w:val="21"/>
        </w:rPr>
        <w:t>法定代表人：吴利军</w:t>
      </w:r>
    </w:p>
    <w:p w:rsidR="00EF7081" w:rsidRPr="00EF7081" w:rsidRDefault="00EF7081" w:rsidP="00EF7081">
      <w:pPr>
        <w:spacing w:line="360" w:lineRule="auto"/>
        <w:ind w:firstLineChars="200" w:firstLine="420"/>
        <w:rPr>
          <w:rFonts w:ascii="宋体" w:hAnsi="宋体" w:cs="Arial"/>
          <w:color w:val="000000"/>
          <w:szCs w:val="21"/>
        </w:rPr>
      </w:pPr>
      <w:r w:rsidRPr="00EF7081">
        <w:rPr>
          <w:rFonts w:ascii="宋体" w:hAnsi="宋体" w:cs="Arial" w:hint="eastAsia"/>
          <w:color w:val="000000"/>
          <w:szCs w:val="21"/>
        </w:rPr>
        <w:t>注册地址：中国北京市西城区太平桥大街25号、甲25号中国光大中心</w:t>
      </w:r>
    </w:p>
    <w:p w:rsidR="00EF7081" w:rsidRPr="00EF7081" w:rsidRDefault="00EF7081" w:rsidP="00EF7081">
      <w:pPr>
        <w:spacing w:line="360" w:lineRule="auto"/>
        <w:ind w:firstLineChars="200" w:firstLine="420"/>
        <w:rPr>
          <w:rFonts w:ascii="宋体" w:hAnsi="宋体" w:cs="Arial"/>
          <w:color w:val="000000"/>
          <w:szCs w:val="21"/>
        </w:rPr>
      </w:pPr>
      <w:r w:rsidRPr="00EF7081">
        <w:rPr>
          <w:rFonts w:ascii="宋体" w:hAnsi="宋体" w:cs="Arial" w:hint="eastAsia"/>
          <w:color w:val="000000"/>
          <w:szCs w:val="21"/>
        </w:rPr>
        <w:t>客服电话：95595转8</w:t>
      </w:r>
    </w:p>
    <w:p w:rsidR="00EF7081" w:rsidRDefault="00EF7081" w:rsidP="00EF7081">
      <w:pPr>
        <w:spacing w:line="360" w:lineRule="auto"/>
        <w:ind w:firstLineChars="200" w:firstLine="420"/>
        <w:rPr>
          <w:rFonts w:ascii="Times New Roman" w:hAnsi="Times New Roman"/>
          <w:szCs w:val="21"/>
        </w:rPr>
      </w:pPr>
      <w:r w:rsidRPr="00EF7081">
        <w:rPr>
          <w:rFonts w:ascii="宋体" w:hAnsi="宋体" w:cs="Arial" w:hint="eastAsia"/>
          <w:color w:val="000000"/>
          <w:szCs w:val="21"/>
        </w:rPr>
        <w:t>网址：www.cebbank.com</w:t>
      </w:r>
    </w:p>
    <w:p w:rsidR="00E36CD5" w:rsidRPr="00004087" w:rsidRDefault="00E36CD5" w:rsidP="00004087">
      <w:pPr>
        <w:spacing w:line="360" w:lineRule="auto"/>
        <w:ind w:firstLineChars="200" w:firstLine="420"/>
        <w:rPr>
          <w:rFonts w:ascii="Times New Roman" w:hAnsi="Times New Roman"/>
          <w:szCs w:val="21"/>
        </w:rPr>
      </w:pPr>
      <w:r w:rsidRPr="00004087">
        <w:rPr>
          <w:rFonts w:ascii="Times New Roman" w:hAnsi="Times New Roman" w:hint="eastAsia"/>
          <w:szCs w:val="21"/>
        </w:rPr>
        <w:t>基金管理人可根据有关法律、法规的要求，选择符合要求的机构销售本基金，并在基金管理人网站公示。</w:t>
      </w:r>
    </w:p>
    <w:p w:rsidR="00243D8F" w:rsidRPr="005A2BB3" w:rsidRDefault="00243D8F" w:rsidP="003772B4">
      <w:pPr>
        <w:pStyle w:val="2"/>
        <w:numPr>
          <w:ilvl w:val="0"/>
          <w:numId w:val="1"/>
        </w:numPr>
        <w:spacing w:beforeLines="50" w:afterLines="50" w:line="240" w:lineRule="auto"/>
        <w:rPr>
          <w:rFonts w:ascii="Times New Roman" w:eastAsia="宋体" w:hAnsi="Times New Roman"/>
          <w:bCs/>
          <w:sz w:val="24"/>
          <w:szCs w:val="24"/>
        </w:rPr>
        <w:pPrChange w:id="32" w:author="ZHONGM" w:date="2024-10-24T00:01:00Z">
          <w:pPr>
            <w:pStyle w:val="2"/>
            <w:numPr>
              <w:numId w:val="1"/>
            </w:numPr>
            <w:spacing w:beforeLines="50" w:afterLines="50" w:line="240" w:lineRule="auto"/>
            <w:ind w:left="420" w:hanging="420"/>
          </w:pPr>
        </w:pPrChange>
      </w:pPr>
      <w:bookmarkStart w:id="33" w:name="t_2_8_table"/>
      <w:bookmarkStart w:id="34" w:name="t_2_9_table"/>
      <w:bookmarkEnd w:id="33"/>
      <w:bookmarkEnd w:id="34"/>
      <w:r w:rsidRPr="005A2BB3">
        <w:rPr>
          <w:rFonts w:ascii="Times New Roman" w:eastAsia="宋体" w:hAnsi="Times New Roman"/>
          <w:bCs/>
          <w:sz w:val="24"/>
          <w:szCs w:val="24"/>
        </w:rPr>
        <w:t>其他需要提示的事项</w:t>
      </w:r>
    </w:p>
    <w:p w:rsidR="00FA0C32" w:rsidRPr="00FA0C32" w:rsidRDefault="00FA0C32" w:rsidP="00FA0C32">
      <w:pPr>
        <w:pStyle w:val="a9"/>
        <w:widowControl/>
        <w:numPr>
          <w:ilvl w:val="0"/>
          <w:numId w:val="6"/>
        </w:numPr>
        <w:spacing w:line="360" w:lineRule="auto"/>
        <w:ind w:firstLineChars="0"/>
        <w:rPr>
          <w:rFonts w:ascii="Times New Roman" w:hAnsi="Times New Roman"/>
          <w:vanish/>
          <w:kern w:val="0"/>
          <w:szCs w:val="21"/>
        </w:rPr>
      </w:pPr>
      <w:bookmarkStart w:id="35" w:name="t_2_9_2646_a1_fm1"/>
      <w:bookmarkEnd w:id="35"/>
    </w:p>
    <w:p w:rsidR="00FA0C32" w:rsidRPr="00FA0C32" w:rsidRDefault="00FA0C32" w:rsidP="00FA0C32">
      <w:pPr>
        <w:pStyle w:val="a9"/>
        <w:widowControl/>
        <w:numPr>
          <w:ilvl w:val="0"/>
          <w:numId w:val="6"/>
        </w:numPr>
        <w:spacing w:line="360" w:lineRule="auto"/>
        <w:ind w:firstLineChars="0"/>
        <w:rPr>
          <w:rFonts w:ascii="Times New Roman" w:hAnsi="Times New Roman"/>
          <w:vanish/>
          <w:kern w:val="0"/>
          <w:szCs w:val="21"/>
        </w:rPr>
      </w:pPr>
    </w:p>
    <w:p w:rsidR="00FA0C32" w:rsidRPr="00FA0C32" w:rsidRDefault="00FA0C32" w:rsidP="00FA0C32">
      <w:pPr>
        <w:pStyle w:val="a9"/>
        <w:widowControl/>
        <w:numPr>
          <w:ilvl w:val="0"/>
          <w:numId w:val="6"/>
        </w:numPr>
        <w:spacing w:line="360" w:lineRule="auto"/>
        <w:ind w:firstLineChars="0"/>
        <w:rPr>
          <w:rFonts w:ascii="Times New Roman" w:hAnsi="Times New Roman"/>
          <w:vanish/>
          <w:kern w:val="0"/>
          <w:szCs w:val="21"/>
        </w:rPr>
      </w:pPr>
    </w:p>
    <w:p w:rsidR="00FA0C32" w:rsidRPr="00FA0C32" w:rsidRDefault="00FA0C32" w:rsidP="00FA0C32">
      <w:pPr>
        <w:pStyle w:val="a9"/>
        <w:widowControl/>
        <w:numPr>
          <w:ilvl w:val="0"/>
          <w:numId w:val="6"/>
        </w:numPr>
        <w:spacing w:line="360" w:lineRule="auto"/>
        <w:ind w:firstLineChars="0"/>
        <w:rPr>
          <w:rFonts w:ascii="Times New Roman" w:hAnsi="Times New Roman"/>
          <w:vanish/>
          <w:kern w:val="0"/>
          <w:szCs w:val="21"/>
        </w:rPr>
      </w:pPr>
    </w:p>
    <w:p w:rsidR="00FA0C32" w:rsidRPr="00FA0C32" w:rsidRDefault="00FA0C32" w:rsidP="00FA0C32">
      <w:pPr>
        <w:pStyle w:val="a9"/>
        <w:widowControl/>
        <w:numPr>
          <w:ilvl w:val="0"/>
          <w:numId w:val="6"/>
        </w:numPr>
        <w:spacing w:line="360" w:lineRule="auto"/>
        <w:ind w:firstLineChars="0"/>
        <w:rPr>
          <w:rFonts w:ascii="Times New Roman" w:hAnsi="Times New Roman"/>
          <w:vanish/>
          <w:kern w:val="0"/>
          <w:szCs w:val="21"/>
        </w:rPr>
      </w:pPr>
    </w:p>
    <w:p w:rsidR="00FA0C32" w:rsidRPr="00FA0C32" w:rsidRDefault="00FA0C32" w:rsidP="00FA0C32">
      <w:pPr>
        <w:pStyle w:val="a9"/>
        <w:widowControl/>
        <w:numPr>
          <w:ilvl w:val="0"/>
          <w:numId w:val="6"/>
        </w:numPr>
        <w:spacing w:line="360" w:lineRule="auto"/>
        <w:ind w:firstLineChars="0"/>
        <w:rPr>
          <w:rFonts w:ascii="Times New Roman" w:hAnsi="Times New Roman"/>
          <w:vanish/>
          <w:kern w:val="0"/>
          <w:szCs w:val="21"/>
        </w:rPr>
      </w:pPr>
    </w:p>
    <w:p w:rsidR="00FA0C32" w:rsidRPr="00FA0C32" w:rsidRDefault="00FA0C32" w:rsidP="00FA0C32">
      <w:pPr>
        <w:pStyle w:val="a9"/>
        <w:widowControl/>
        <w:numPr>
          <w:ilvl w:val="0"/>
          <w:numId w:val="6"/>
        </w:numPr>
        <w:spacing w:line="360" w:lineRule="auto"/>
        <w:ind w:firstLineChars="0"/>
        <w:rPr>
          <w:rFonts w:ascii="Times New Roman" w:hAnsi="Times New Roman"/>
          <w:vanish/>
          <w:kern w:val="0"/>
          <w:szCs w:val="21"/>
        </w:rPr>
      </w:pPr>
    </w:p>
    <w:p w:rsidR="00FA0C32" w:rsidRPr="00FA0C32" w:rsidRDefault="00FA0C32" w:rsidP="00FA0C32">
      <w:pPr>
        <w:pStyle w:val="a9"/>
        <w:widowControl/>
        <w:numPr>
          <w:ilvl w:val="0"/>
          <w:numId w:val="6"/>
        </w:numPr>
        <w:spacing w:line="360" w:lineRule="auto"/>
        <w:ind w:firstLineChars="0"/>
        <w:rPr>
          <w:rFonts w:ascii="Times New Roman" w:hAnsi="Times New Roman"/>
          <w:vanish/>
          <w:kern w:val="0"/>
          <w:szCs w:val="21"/>
        </w:rPr>
      </w:pPr>
    </w:p>
    <w:p w:rsidR="00A23C55" w:rsidRPr="005A2BB3" w:rsidRDefault="00A23C55" w:rsidP="009B0B2C">
      <w:pPr>
        <w:pStyle w:val="1"/>
        <w:widowControl/>
        <w:numPr>
          <w:ilvl w:val="1"/>
          <w:numId w:val="6"/>
        </w:numPr>
        <w:spacing w:line="360" w:lineRule="auto"/>
        <w:ind w:left="480" w:firstLineChars="0"/>
        <w:rPr>
          <w:rFonts w:ascii="Times New Roman" w:hAnsi="Times New Roman"/>
          <w:kern w:val="0"/>
          <w:szCs w:val="21"/>
        </w:rPr>
      </w:pPr>
      <w:r w:rsidRPr="005A2BB3">
        <w:rPr>
          <w:rFonts w:ascii="Times New Roman" w:hAnsi="Times New Roman"/>
          <w:kern w:val="0"/>
          <w:szCs w:val="21"/>
        </w:rPr>
        <w:t>基金管理人可以在基金合同约定的范围内调整费率或收费方式，并最迟应于新的费率或收费方式实施日前依照《信息披露办法》的有关规定在</w:t>
      </w:r>
      <w:r w:rsidR="00EA09A0" w:rsidRPr="00B973C0">
        <w:rPr>
          <w:rFonts w:ascii="宋体" w:hAnsi="宋体" w:cs="Arial" w:hint="eastAsia"/>
          <w:kern w:val="0"/>
          <w:sz w:val="24"/>
        </w:rPr>
        <w:t>规定</w:t>
      </w:r>
      <w:r w:rsidRPr="005A2BB3">
        <w:rPr>
          <w:rFonts w:ascii="Times New Roman" w:hAnsi="Times New Roman"/>
          <w:kern w:val="0"/>
          <w:szCs w:val="21"/>
        </w:rPr>
        <w:t>媒介上公告。</w:t>
      </w:r>
    </w:p>
    <w:p w:rsidR="00A23C55" w:rsidRPr="005A2BB3" w:rsidRDefault="00A23C55" w:rsidP="004C5347">
      <w:pPr>
        <w:pStyle w:val="1"/>
        <w:widowControl/>
        <w:numPr>
          <w:ilvl w:val="1"/>
          <w:numId w:val="6"/>
        </w:numPr>
        <w:spacing w:line="360" w:lineRule="auto"/>
        <w:ind w:left="397" w:firstLineChars="0" w:hanging="397"/>
        <w:rPr>
          <w:rFonts w:ascii="Times New Roman" w:hAnsi="Times New Roman"/>
          <w:kern w:val="0"/>
          <w:szCs w:val="21"/>
        </w:rPr>
      </w:pPr>
      <w:r w:rsidRPr="005A2BB3">
        <w:rPr>
          <w:rFonts w:ascii="Times New Roman" w:hAnsi="Times New Roman"/>
          <w:kern w:val="0"/>
          <w:szCs w:val="21"/>
        </w:rPr>
        <w:t>本公告仅对本基金开放</w:t>
      </w:r>
      <w:r w:rsidR="007A46DE" w:rsidRPr="005A2BB3">
        <w:rPr>
          <w:rFonts w:ascii="Times New Roman" w:hAnsi="Times New Roman"/>
          <w:kern w:val="0"/>
          <w:szCs w:val="21"/>
        </w:rPr>
        <w:t>申购、</w:t>
      </w:r>
      <w:r w:rsidR="00CF384B">
        <w:rPr>
          <w:rFonts w:ascii="Times New Roman" w:hAnsi="Times New Roman" w:hint="eastAsia"/>
          <w:kern w:val="0"/>
          <w:szCs w:val="21"/>
        </w:rPr>
        <w:t>赎回、</w:t>
      </w:r>
      <w:r w:rsidRPr="005A2BB3">
        <w:rPr>
          <w:rFonts w:ascii="Times New Roman" w:hAnsi="Times New Roman"/>
          <w:kern w:val="0"/>
          <w:szCs w:val="21"/>
        </w:rPr>
        <w:t>转换</w:t>
      </w:r>
      <w:r w:rsidR="007A46DE" w:rsidRPr="005A2BB3">
        <w:rPr>
          <w:rFonts w:ascii="Times New Roman" w:hAnsi="Times New Roman"/>
          <w:kern w:val="0"/>
          <w:szCs w:val="21"/>
        </w:rPr>
        <w:t>及</w:t>
      </w:r>
      <w:r w:rsidRPr="005A2BB3">
        <w:rPr>
          <w:rFonts w:ascii="Times New Roman" w:hAnsi="Times New Roman"/>
          <w:kern w:val="0"/>
          <w:szCs w:val="21"/>
        </w:rPr>
        <w:t>定期定额投资的有关事项予以说明。投资者欲了解本基金的详细情况，可通过本公司网站查阅《</w:t>
      </w:r>
      <w:r w:rsidR="00EA09A0" w:rsidRPr="009B662B">
        <w:t>汇安中债</w:t>
      </w:r>
      <w:r w:rsidR="00EA09A0" w:rsidRPr="009B662B">
        <w:t>0-3</w:t>
      </w:r>
      <w:r w:rsidR="00EA09A0" w:rsidRPr="009B662B">
        <w:t>年政策性金融债指数证券投资基金</w:t>
      </w:r>
      <w:r w:rsidR="007A46DE" w:rsidRPr="005A2BB3">
        <w:rPr>
          <w:rFonts w:ascii="Times New Roman" w:hAnsi="Times New Roman"/>
          <w:szCs w:val="21"/>
        </w:rPr>
        <w:t>基金合同</w:t>
      </w:r>
      <w:r w:rsidRPr="005A2BB3">
        <w:rPr>
          <w:rFonts w:ascii="Times New Roman" w:hAnsi="Times New Roman"/>
          <w:kern w:val="0"/>
          <w:szCs w:val="21"/>
        </w:rPr>
        <w:t>》</w:t>
      </w:r>
      <w:r w:rsidR="004468E7" w:rsidRPr="005A2BB3">
        <w:rPr>
          <w:rFonts w:ascii="Times New Roman" w:hAnsi="Times New Roman"/>
          <w:kern w:val="0"/>
          <w:szCs w:val="21"/>
        </w:rPr>
        <w:t>、</w:t>
      </w:r>
      <w:r w:rsidRPr="005A2BB3">
        <w:rPr>
          <w:rFonts w:ascii="Times New Roman" w:hAnsi="Times New Roman"/>
          <w:kern w:val="0"/>
          <w:szCs w:val="21"/>
        </w:rPr>
        <w:t>《</w:t>
      </w:r>
      <w:r w:rsidR="00EA09A0" w:rsidRPr="009B662B">
        <w:t>汇安中债</w:t>
      </w:r>
      <w:r w:rsidR="00EA09A0" w:rsidRPr="009B662B">
        <w:t>0-3</w:t>
      </w:r>
      <w:r w:rsidR="00EA09A0" w:rsidRPr="009B662B">
        <w:t>年政策性金融债指数证券投资基金</w:t>
      </w:r>
      <w:r w:rsidR="007A46DE" w:rsidRPr="005A2BB3">
        <w:rPr>
          <w:rFonts w:ascii="Times New Roman" w:hAnsi="Times New Roman"/>
          <w:szCs w:val="21"/>
        </w:rPr>
        <w:t>招募说明书</w:t>
      </w:r>
      <w:r w:rsidRPr="005A2BB3">
        <w:rPr>
          <w:rFonts w:ascii="Times New Roman" w:hAnsi="Times New Roman"/>
          <w:kern w:val="0"/>
          <w:szCs w:val="21"/>
        </w:rPr>
        <w:t>》</w:t>
      </w:r>
      <w:r w:rsidR="004468E7" w:rsidRPr="005A2BB3">
        <w:rPr>
          <w:rFonts w:ascii="Times New Roman" w:hAnsi="Times New Roman"/>
          <w:kern w:val="0"/>
          <w:szCs w:val="21"/>
        </w:rPr>
        <w:t>和《</w:t>
      </w:r>
      <w:r w:rsidR="00EA09A0" w:rsidRPr="009B662B">
        <w:t>汇安中债</w:t>
      </w:r>
      <w:r w:rsidR="00EA09A0" w:rsidRPr="009B662B">
        <w:t>0-3</w:t>
      </w:r>
      <w:r w:rsidR="00EA09A0" w:rsidRPr="009B662B">
        <w:t>年政策性金融债指数证券投资基金</w:t>
      </w:r>
      <w:r w:rsidR="004468E7" w:rsidRPr="005A2BB3">
        <w:rPr>
          <w:rFonts w:ascii="Times New Roman" w:hAnsi="Times New Roman"/>
          <w:kern w:val="0"/>
          <w:szCs w:val="21"/>
        </w:rPr>
        <w:t>基金产品资料概要》</w:t>
      </w:r>
      <w:r w:rsidRPr="005A2BB3">
        <w:rPr>
          <w:rFonts w:ascii="Times New Roman" w:hAnsi="Times New Roman"/>
          <w:kern w:val="0"/>
          <w:szCs w:val="21"/>
        </w:rPr>
        <w:t>等相关资料。</w:t>
      </w:r>
    </w:p>
    <w:p w:rsidR="0026230D" w:rsidRPr="005A2BB3" w:rsidRDefault="0026230D" w:rsidP="00F741B8">
      <w:pPr>
        <w:pStyle w:val="1"/>
        <w:widowControl/>
        <w:numPr>
          <w:ilvl w:val="1"/>
          <w:numId w:val="6"/>
        </w:numPr>
        <w:spacing w:line="360" w:lineRule="auto"/>
        <w:ind w:left="397" w:firstLineChars="0" w:hanging="397"/>
        <w:rPr>
          <w:rFonts w:ascii="Times New Roman" w:hAnsi="Times New Roman"/>
          <w:kern w:val="0"/>
          <w:szCs w:val="21"/>
        </w:rPr>
      </w:pPr>
      <w:r w:rsidRPr="005A2BB3">
        <w:rPr>
          <w:rFonts w:ascii="Times New Roman" w:hAnsi="Times New Roman"/>
          <w:kern w:val="0"/>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A23C55" w:rsidRPr="005A2BB3" w:rsidRDefault="004C5347" w:rsidP="007C5B3B">
      <w:pPr>
        <w:numPr>
          <w:ilvl w:val="1"/>
          <w:numId w:val="6"/>
        </w:numPr>
        <w:spacing w:line="360" w:lineRule="auto"/>
        <w:ind w:left="397" w:hanging="397"/>
        <w:rPr>
          <w:rFonts w:ascii="Times New Roman" w:hAnsi="Times New Roman"/>
          <w:kern w:val="0"/>
          <w:szCs w:val="21"/>
        </w:rPr>
      </w:pPr>
      <w:r w:rsidRPr="005A2BB3">
        <w:rPr>
          <w:rFonts w:ascii="Times New Roman" w:hAnsi="Times New Roman" w:hint="eastAsia"/>
          <w:kern w:val="0"/>
          <w:szCs w:val="21"/>
        </w:rPr>
        <w:t>有关本基金开放申购、</w:t>
      </w:r>
      <w:r w:rsidR="008A1823" w:rsidRPr="005A2BB3">
        <w:rPr>
          <w:rFonts w:ascii="Times New Roman" w:hAnsi="Times New Roman" w:hint="eastAsia"/>
          <w:kern w:val="0"/>
          <w:szCs w:val="21"/>
        </w:rPr>
        <w:t>赎回、</w:t>
      </w:r>
      <w:r w:rsidRPr="005A2BB3">
        <w:rPr>
          <w:rFonts w:ascii="Times New Roman" w:hAnsi="Times New Roman" w:hint="eastAsia"/>
          <w:kern w:val="0"/>
          <w:szCs w:val="21"/>
        </w:rPr>
        <w:t>转换</w:t>
      </w:r>
      <w:r w:rsidR="008A1823" w:rsidRPr="005A2BB3">
        <w:rPr>
          <w:rFonts w:ascii="Times New Roman" w:hAnsi="Times New Roman" w:hint="eastAsia"/>
          <w:kern w:val="0"/>
          <w:szCs w:val="21"/>
        </w:rPr>
        <w:t>、</w:t>
      </w:r>
      <w:r w:rsidRPr="005A2BB3">
        <w:rPr>
          <w:rFonts w:ascii="Times New Roman" w:hAnsi="Times New Roman" w:hint="eastAsia"/>
          <w:kern w:val="0"/>
          <w:szCs w:val="21"/>
        </w:rPr>
        <w:t>定期定额投资业务的具体规定如有变化，本公司将另行公告。</w:t>
      </w:r>
    </w:p>
    <w:p w:rsidR="00A23C55" w:rsidRPr="005A2BB3" w:rsidRDefault="00A23C55" w:rsidP="00F741B8">
      <w:pPr>
        <w:pStyle w:val="1"/>
        <w:widowControl/>
        <w:numPr>
          <w:ilvl w:val="1"/>
          <w:numId w:val="6"/>
        </w:numPr>
        <w:spacing w:line="360" w:lineRule="auto"/>
        <w:ind w:left="397" w:firstLineChars="0" w:hanging="397"/>
        <w:rPr>
          <w:rFonts w:ascii="Times New Roman" w:hAnsi="Times New Roman"/>
          <w:kern w:val="0"/>
          <w:szCs w:val="21"/>
        </w:rPr>
      </w:pPr>
      <w:r w:rsidRPr="005A2BB3">
        <w:rPr>
          <w:rFonts w:ascii="Times New Roman" w:hAnsi="Times New Roman"/>
          <w:kern w:val="0"/>
          <w:szCs w:val="21"/>
        </w:rPr>
        <w:t>风险提示：基金管理人承诺以诚实信用、勤勉尽责的原则管理和运用基金资产，但不保证基金一定盈利，也不保证最低收益。投资者投资于本基金前应认真阅读本基金的招募说明书。</w:t>
      </w:r>
    </w:p>
    <w:p w:rsidR="00A23C55" w:rsidRPr="005A2BB3" w:rsidRDefault="00A23C55" w:rsidP="00F741B8">
      <w:pPr>
        <w:pStyle w:val="1"/>
        <w:widowControl/>
        <w:numPr>
          <w:ilvl w:val="1"/>
          <w:numId w:val="6"/>
        </w:numPr>
        <w:spacing w:line="360" w:lineRule="auto"/>
        <w:ind w:left="397" w:firstLineChars="0" w:hanging="397"/>
        <w:rPr>
          <w:rFonts w:ascii="Times New Roman" w:hAnsi="Times New Roman"/>
          <w:kern w:val="0"/>
          <w:szCs w:val="21"/>
        </w:rPr>
      </w:pPr>
      <w:r w:rsidRPr="005A2BB3">
        <w:rPr>
          <w:rFonts w:ascii="Times New Roman" w:hAnsi="Times New Roman"/>
          <w:kern w:val="0"/>
          <w:szCs w:val="21"/>
        </w:rPr>
        <w:t>咨询方式：汇安基金管理有限责任公司，客户服务电话：</w:t>
      </w:r>
      <w:r w:rsidRPr="005A2BB3">
        <w:rPr>
          <w:rFonts w:ascii="Times New Roman" w:hAnsi="Times New Roman"/>
          <w:kern w:val="0"/>
          <w:szCs w:val="21"/>
        </w:rPr>
        <w:t>010-56711690</w:t>
      </w:r>
      <w:r w:rsidRPr="005A2BB3">
        <w:rPr>
          <w:rFonts w:ascii="Times New Roman" w:hAnsi="Times New Roman"/>
          <w:kern w:val="0"/>
          <w:szCs w:val="21"/>
        </w:rPr>
        <w:t>，公司网址：</w:t>
      </w:r>
      <w:r w:rsidRPr="005A2BB3">
        <w:rPr>
          <w:rFonts w:ascii="Times New Roman" w:hAnsi="Times New Roman"/>
          <w:kern w:val="0"/>
          <w:szCs w:val="21"/>
        </w:rPr>
        <w:t>www.huianfund.cn</w:t>
      </w:r>
    </w:p>
    <w:p w:rsidR="00A23C55" w:rsidRPr="005A2BB3" w:rsidRDefault="00A23C55" w:rsidP="00A23C55">
      <w:pPr>
        <w:pStyle w:val="1"/>
        <w:widowControl/>
        <w:spacing w:line="360" w:lineRule="auto"/>
        <w:ind w:left="480" w:firstLineChars="0" w:firstLine="0"/>
        <w:rPr>
          <w:rFonts w:ascii="Times New Roman" w:hAnsi="Times New Roman"/>
          <w:kern w:val="0"/>
          <w:szCs w:val="21"/>
        </w:rPr>
      </w:pPr>
    </w:p>
    <w:p w:rsidR="00A23C55" w:rsidRPr="005A2BB3" w:rsidRDefault="00A23C55" w:rsidP="00A23C55">
      <w:pPr>
        <w:pStyle w:val="1"/>
        <w:widowControl/>
        <w:spacing w:line="360" w:lineRule="auto"/>
        <w:ind w:left="480" w:firstLineChars="0" w:firstLine="0"/>
        <w:rPr>
          <w:rFonts w:ascii="Times New Roman" w:hAnsi="Times New Roman"/>
          <w:kern w:val="0"/>
          <w:szCs w:val="21"/>
        </w:rPr>
      </w:pPr>
      <w:r w:rsidRPr="005A2BB3">
        <w:rPr>
          <w:rFonts w:ascii="Times New Roman" w:hAnsi="Times New Roman"/>
          <w:kern w:val="0"/>
          <w:szCs w:val="21"/>
        </w:rPr>
        <w:t>特此公告。</w:t>
      </w:r>
    </w:p>
    <w:p w:rsidR="00243D8F" w:rsidRPr="005A2BB3" w:rsidRDefault="00243D8F">
      <w:pPr>
        <w:spacing w:line="360" w:lineRule="auto"/>
        <w:ind w:firstLineChars="200" w:firstLine="420"/>
        <w:jc w:val="left"/>
        <w:rPr>
          <w:rFonts w:ascii="Times New Roman" w:hAnsi="Times New Roman"/>
          <w:szCs w:val="21"/>
        </w:rPr>
      </w:pPr>
    </w:p>
    <w:p w:rsidR="000D28AF" w:rsidRPr="005A2BB3" w:rsidRDefault="000D28AF">
      <w:pPr>
        <w:spacing w:line="360" w:lineRule="auto"/>
        <w:jc w:val="right"/>
        <w:rPr>
          <w:rFonts w:ascii="Times New Roman" w:hAnsi="Times New Roman"/>
          <w:sz w:val="24"/>
          <w:szCs w:val="30"/>
        </w:rPr>
      </w:pPr>
      <w:r w:rsidRPr="005A2BB3">
        <w:rPr>
          <w:rFonts w:ascii="Times New Roman" w:hAnsi="Times New Roman"/>
          <w:sz w:val="24"/>
          <w:szCs w:val="30"/>
        </w:rPr>
        <w:t>汇安基金管理有限责任公司</w:t>
      </w:r>
    </w:p>
    <w:p w:rsidR="00243D8F" w:rsidRPr="005A2BB3" w:rsidRDefault="00EA09A0">
      <w:pPr>
        <w:spacing w:line="360" w:lineRule="auto"/>
        <w:jc w:val="right"/>
        <w:rPr>
          <w:rFonts w:ascii="Times New Roman" w:hAnsi="Times New Roman"/>
          <w:szCs w:val="21"/>
        </w:rPr>
      </w:pPr>
      <w:r w:rsidRPr="005A2BB3">
        <w:rPr>
          <w:rFonts w:ascii="Times New Roman" w:hAnsi="Times New Roman"/>
          <w:sz w:val="24"/>
          <w:szCs w:val="30"/>
        </w:rPr>
        <w:t>202</w:t>
      </w:r>
      <w:r>
        <w:rPr>
          <w:rFonts w:ascii="Times New Roman" w:hAnsi="Times New Roman"/>
          <w:sz w:val="24"/>
          <w:szCs w:val="30"/>
        </w:rPr>
        <w:t>4</w:t>
      </w:r>
      <w:r w:rsidRPr="005A2BB3">
        <w:rPr>
          <w:rFonts w:ascii="Times New Roman" w:hAnsi="Times New Roman"/>
          <w:sz w:val="24"/>
          <w:szCs w:val="30"/>
        </w:rPr>
        <w:t>年</w:t>
      </w:r>
      <w:r>
        <w:rPr>
          <w:rFonts w:ascii="Times New Roman" w:hAnsi="Times New Roman" w:hint="eastAsia"/>
          <w:sz w:val="24"/>
          <w:szCs w:val="30"/>
        </w:rPr>
        <w:t>10</w:t>
      </w:r>
      <w:r w:rsidR="006B182C" w:rsidRPr="005A2BB3">
        <w:rPr>
          <w:rFonts w:ascii="Times New Roman" w:hAnsi="Times New Roman"/>
          <w:sz w:val="24"/>
          <w:szCs w:val="30"/>
        </w:rPr>
        <w:t>月</w:t>
      </w:r>
      <w:r>
        <w:rPr>
          <w:rFonts w:ascii="Times New Roman" w:hAnsi="Times New Roman" w:hint="eastAsia"/>
          <w:sz w:val="24"/>
          <w:szCs w:val="30"/>
        </w:rPr>
        <w:t>24</w:t>
      </w:r>
      <w:r w:rsidR="000D28AF" w:rsidRPr="005A2BB3">
        <w:rPr>
          <w:rFonts w:ascii="Times New Roman" w:hAnsi="Times New Roman"/>
          <w:sz w:val="24"/>
          <w:szCs w:val="30"/>
        </w:rPr>
        <w:t>日</w:t>
      </w:r>
    </w:p>
    <w:sectPr w:rsidR="00243D8F" w:rsidRPr="005A2BB3" w:rsidSect="00EF1F90">
      <w:headerReference w:type="default" r:id="rId8"/>
      <w:footerReference w:type="default" r:id="rId9"/>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968" w:rsidRDefault="00DC3968" w:rsidP="00716A1B">
      <w:r>
        <w:separator/>
      </w:r>
    </w:p>
  </w:endnote>
  <w:endnote w:type="continuationSeparator" w:id="0">
    <w:p w:rsidR="00DC3968" w:rsidRDefault="00DC3968" w:rsidP="00716A1B">
      <w:r>
        <w:continuationSeparator/>
      </w:r>
    </w:p>
  </w:endnote>
  <w:endnote w:type="continuationNotice" w:id="1">
    <w:p w:rsidR="00DC3968" w:rsidRDefault="00DC39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AF" w:rsidRDefault="000D28AF" w:rsidP="000D28AF">
    <w:pPr>
      <w:pStyle w:val="a5"/>
      <w:jc w:val="center"/>
    </w:pPr>
    <w:r>
      <w:rPr>
        <w:rFonts w:hint="eastAsia"/>
      </w:rPr>
      <w:t>第</w:t>
    </w:r>
    <w:r>
      <w:rPr>
        <w:rFonts w:hint="eastAsia"/>
      </w:rPr>
      <w:t xml:space="preserve"> </w:t>
    </w:r>
    <w:r w:rsidR="00EF1F90">
      <w:fldChar w:fldCharType="begin"/>
    </w:r>
    <w:r>
      <w:instrText xml:space="preserve"> </w:instrText>
    </w:r>
    <w:r>
      <w:rPr>
        <w:rFonts w:hint="eastAsia"/>
      </w:rPr>
      <w:instrText>PAGE   \* MERGEFORMAT</w:instrText>
    </w:r>
    <w:r>
      <w:instrText xml:space="preserve"> </w:instrText>
    </w:r>
    <w:r w:rsidR="00EF1F90">
      <w:fldChar w:fldCharType="separate"/>
    </w:r>
    <w:r w:rsidR="003772B4">
      <w:rPr>
        <w:noProof/>
      </w:rPr>
      <w:t>1</w:t>
    </w:r>
    <w:r w:rsidR="00EF1F90">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3772B4">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968" w:rsidRDefault="00DC3968" w:rsidP="00716A1B">
      <w:r>
        <w:separator/>
      </w:r>
    </w:p>
  </w:footnote>
  <w:footnote w:type="continuationSeparator" w:id="0">
    <w:p w:rsidR="00DC3968" w:rsidRDefault="00DC3968" w:rsidP="00716A1B">
      <w:r>
        <w:continuationSeparator/>
      </w:r>
    </w:p>
  </w:footnote>
  <w:footnote w:type="continuationNotice" w:id="1">
    <w:p w:rsidR="00DC3968" w:rsidRDefault="00DC39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8AF" w:rsidRDefault="009B662B" w:rsidP="000D28AF">
    <w:pPr>
      <w:pStyle w:val="a4"/>
      <w:jc w:val="right"/>
    </w:pPr>
    <w:r w:rsidRPr="009B662B">
      <w:rPr>
        <w:lang w:val="en-US"/>
      </w:rPr>
      <w:t>汇安中债</w:t>
    </w:r>
    <w:r w:rsidRPr="009B662B">
      <w:rPr>
        <w:lang w:val="en-US"/>
      </w:rPr>
      <w:t>0-3</w:t>
    </w:r>
    <w:r w:rsidRPr="009B662B">
      <w:rPr>
        <w:lang w:val="en-US"/>
      </w:rPr>
      <w:t>年政策性金融债指数证券投资基金</w:t>
    </w:r>
    <w:r w:rsidR="000D28AF">
      <w:rPr>
        <w:rFonts w:hint="eastAsia"/>
      </w:rPr>
      <w:t>开放日常</w:t>
    </w:r>
    <w:r w:rsidR="00E80CE1">
      <w:rPr>
        <w:rFonts w:hint="eastAsia"/>
        <w:lang w:eastAsia="zh-CN"/>
      </w:rPr>
      <w:t>申购、</w:t>
    </w:r>
    <w:r w:rsidR="002B457D">
      <w:rPr>
        <w:rFonts w:hint="eastAsia"/>
        <w:lang w:eastAsia="zh-CN"/>
      </w:rPr>
      <w:t>赎回、</w:t>
    </w:r>
    <w:r w:rsidR="000D28AF">
      <w:rPr>
        <w:rFonts w:hint="eastAsia"/>
      </w:rPr>
      <w:t>转换</w:t>
    </w:r>
    <w:r w:rsidR="00F96A9D">
      <w:rPr>
        <w:rFonts w:hint="eastAsia"/>
        <w:lang w:eastAsia="zh-CN"/>
      </w:rPr>
      <w:t>及</w:t>
    </w:r>
    <w:r w:rsidR="000D28AF">
      <w:rPr>
        <w:rFonts w:hint="eastAsia"/>
      </w:rPr>
      <w:t>定期定额投资业务</w:t>
    </w:r>
    <w:r w:rsidR="0043793F">
      <w:rPr>
        <w:rFonts w:hint="eastAsia"/>
        <w:lang w:eastAsia="zh-CN"/>
      </w:rPr>
      <w:t>的</w:t>
    </w:r>
    <w:r w:rsidR="000D28AF">
      <w:rPr>
        <w:rFonts w:hint="eastAsia"/>
      </w:rPr>
      <w:t>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790A"/>
    <w:multiLevelType w:val="multilevel"/>
    <w:tmpl w:val="9EEEB0B6"/>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1AB302F5"/>
    <w:multiLevelType w:val="hybridMultilevel"/>
    <w:tmpl w:val="6652C348"/>
    <w:lvl w:ilvl="0" w:tplc="549406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5257C4A"/>
    <w:multiLevelType w:val="multilevel"/>
    <w:tmpl w:val="9EEEB0B6"/>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355B1FFF"/>
    <w:multiLevelType w:val="multilevel"/>
    <w:tmpl w:val="EFD42B38"/>
    <w:lvl w:ilvl="0">
      <w:start w:val="1"/>
      <w:numFmt w:val="decimal"/>
      <w:lvlText w:val="%1."/>
      <w:lvlJc w:val="left"/>
      <w:pPr>
        <w:ind w:left="420" w:hanging="420"/>
      </w:pPr>
    </w:lvl>
    <w:lvl w:ilvl="1">
      <w:start w:val="1"/>
      <w:numFmt w:val="decimal"/>
      <w:isLgl/>
      <w:lvlText w:val="%1.%2"/>
      <w:lvlJc w:val="left"/>
      <w:pPr>
        <w:ind w:left="720" w:hanging="720"/>
      </w:pPr>
      <w:rPr>
        <w:rFonts w:ascii="Times New Roman" w:hAnsi="Times New Roman" w:cs="Times New Roman" w:hint="default"/>
        <w:b w:val="0"/>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nsid w:val="68E97712"/>
    <w:multiLevelType w:val="multilevel"/>
    <w:tmpl w:val="68E97712"/>
    <w:lvl w:ilvl="0">
      <w:start w:val="1"/>
      <w:numFmt w:val="decimal"/>
      <w:lvlText w:val="%1."/>
      <w:lvlJc w:val="left"/>
      <w:pPr>
        <w:ind w:left="420" w:hanging="420"/>
      </w:pPr>
    </w:lvl>
    <w:lvl w:ilvl="1">
      <w:start w:val="1"/>
      <w:numFmt w:val="decimal"/>
      <w:isLgl/>
      <w:lvlText w:val="%1.%2"/>
      <w:lvlJc w:val="left"/>
      <w:pPr>
        <w:ind w:left="622"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6AAC22CF"/>
    <w:multiLevelType w:val="multilevel"/>
    <w:tmpl w:val="9EEEB0B6"/>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nsid w:val="7BE25E84"/>
    <w:multiLevelType w:val="multilevel"/>
    <w:tmpl w:val="9EEEB0B6"/>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nsid w:val="7FB92ECB"/>
    <w:multiLevelType w:val="hybridMultilevel"/>
    <w:tmpl w:val="A52AC18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72A27"/>
    <w:rsid w:val="00004087"/>
    <w:rsid w:val="00021624"/>
    <w:rsid w:val="00024E6A"/>
    <w:rsid w:val="00037319"/>
    <w:rsid w:val="00037F0D"/>
    <w:rsid w:val="00050951"/>
    <w:rsid w:val="000535DB"/>
    <w:rsid w:val="000541BF"/>
    <w:rsid w:val="00054B55"/>
    <w:rsid w:val="00054DE5"/>
    <w:rsid w:val="00056791"/>
    <w:rsid w:val="00056807"/>
    <w:rsid w:val="000628F2"/>
    <w:rsid w:val="00096038"/>
    <w:rsid w:val="000A2181"/>
    <w:rsid w:val="000B2581"/>
    <w:rsid w:val="000B4DDA"/>
    <w:rsid w:val="000B569A"/>
    <w:rsid w:val="000C23DA"/>
    <w:rsid w:val="000D171C"/>
    <w:rsid w:val="000D28AF"/>
    <w:rsid w:val="000D623F"/>
    <w:rsid w:val="000E4A15"/>
    <w:rsid w:val="000F77B4"/>
    <w:rsid w:val="00101726"/>
    <w:rsid w:val="00102BF8"/>
    <w:rsid w:val="00102C6F"/>
    <w:rsid w:val="00111D56"/>
    <w:rsid w:val="0011365C"/>
    <w:rsid w:val="001145C3"/>
    <w:rsid w:val="0012262C"/>
    <w:rsid w:val="001234DC"/>
    <w:rsid w:val="00126CDC"/>
    <w:rsid w:val="00146C24"/>
    <w:rsid w:val="0015039E"/>
    <w:rsid w:val="00150882"/>
    <w:rsid w:val="00156821"/>
    <w:rsid w:val="00160113"/>
    <w:rsid w:val="00164FDD"/>
    <w:rsid w:val="00171C09"/>
    <w:rsid w:val="00172A27"/>
    <w:rsid w:val="001755E6"/>
    <w:rsid w:val="00184EA6"/>
    <w:rsid w:val="001906ED"/>
    <w:rsid w:val="001A5ED0"/>
    <w:rsid w:val="001C0DBB"/>
    <w:rsid w:val="001C18A0"/>
    <w:rsid w:val="001C20D8"/>
    <w:rsid w:val="001C2FCC"/>
    <w:rsid w:val="001C7BD8"/>
    <w:rsid w:val="001D535B"/>
    <w:rsid w:val="001D69EC"/>
    <w:rsid w:val="001F180D"/>
    <w:rsid w:val="001F2A9D"/>
    <w:rsid w:val="001F4CE4"/>
    <w:rsid w:val="001F6F7F"/>
    <w:rsid w:val="00200096"/>
    <w:rsid w:val="00210F4C"/>
    <w:rsid w:val="002157B8"/>
    <w:rsid w:val="0022602C"/>
    <w:rsid w:val="00226142"/>
    <w:rsid w:val="0023113C"/>
    <w:rsid w:val="002430FB"/>
    <w:rsid w:val="00243D8F"/>
    <w:rsid w:val="002501B7"/>
    <w:rsid w:val="0026230D"/>
    <w:rsid w:val="00262F17"/>
    <w:rsid w:val="00274BAA"/>
    <w:rsid w:val="00280BAC"/>
    <w:rsid w:val="00284959"/>
    <w:rsid w:val="00296B44"/>
    <w:rsid w:val="002A430E"/>
    <w:rsid w:val="002A698F"/>
    <w:rsid w:val="002A7A7E"/>
    <w:rsid w:val="002B1F9B"/>
    <w:rsid w:val="002B457D"/>
    <w:rsid w:val="002B4676"/>
    <w:rsid w:val="002C1090"/>
    <w:rsid w:val="002C1483"/>
    <w:rsid w:val="002C54B6"/>
    <w:rsid w:val="002D24B1"/>
    <w:rsid w:val="002D6E4C"/>
    <w:rsid w:val="002E3A04"/>
    <w:rsid w:val="003014FA"/>
    <w:rsid w:val="00302539"/>
    <w:rsid w:val="003136EA"/>
    <w:rsid w:val="00317905"/>
    <w:rsid w:val="0032216E"/>
    <w:rsid w:val="00322EAD"/>
    <w:rsid w:val="003415C6"/>
    <w:rsid w:val="00343665"/>
    <w:rsid w:val="0034532D"/>
    <w:rsid w:val="00345817"/>
    <w:rsid w:val="00346079"/>
    <w:rsid w:val="00347134"/>
    <w:rsid w:val="00354FFD"/>
    <w:rsid w:val="00357E49"/>
    <w:rsid w:val="00362912"/>
    <w:rsid w:val="003629AC"/>
    <w:rsid w:val="00364B96"/>
    <w:rsid w:val="003772B4"/>
    <w:rsid w:val="0038171D"/>
    <w:rsid w:val="00387092"/>
    <w:rsid w:val="003923BB"/>
    <w:rsid w:val="00397537"/>
    <w:rsid w:val="003B46D7"/>
    <w:rsid w:val="003B7837"/>
    <w:rsid w:val="003C26CB"/>
    <w:rsid w:val="003C275C"/>
    <w:rsid w:val="003C3118"/>
    <w:rsid w:val="003C42B0"/>
    <w:rsid w:val="003D1855"/>
    <w:rsid w:val="003D3F61"/>
    <w:rsid w:val="003D6A97"/>
    <w:rsid w:val="003D7878"/>
    <w:rsid w:val="003E0F4A"/>
    <w:rsid w:val="003E6B44"/>
    <w:rsid w:val="003F2F2D"/>
    <w:rsid w:val="003F4C2B"/>
    <w:rsid w:val="0041049D"/>
    <w:rsid w:val="0041536B"/>
    <w:rsid w:val="00417468"/>
    <w:rsid w:val="004261AB"/>
    <w:rsid w:val="004279DE"/>
    <w:rsid w:val="00431BBE"/>
    <w:rsid w:val="0043793F"/>
    <w:rsid w:val="00441011"/>
    <w:rsid w:val="0044591A"/>
    <w:rsid w:val="004468E7"/>
    <w:rsid w:val="00471A1E"/>
    <w:rsid w:val="004734CA"/>
    <w:rsid w:val="00473D6D"/>
    <w:rsid w:val="00485A52"/>
    <w:rsid w:val="004930F6"/>
    <w:rsid w:val="00493216"/>
    <w:rsid w:val="00493CEA"/>
    <w:rsid w:val="004A22EB"/>
    <w:rsid w:val="004B0CF8"/>
    <w:rsid w:val="004C17FC"/>
    <w:rsid w:val="004C5347"/>
    <w:rsid w:val="004D794F"/>
    <w:rsid w:val="004E1B7A"/>
    <w:rsid w:val="004E38AE"/>
    <w:rsid w:val="004E3C7F"/>
    <w:rsid w:val="004E634C"/>
    <w:rsid w:val="004E6FD4"/>
    <w:rsid w:val="004F4304"/>
    <w:rsid w:val="004F71F5"/>
    <w:rsid w:val="00507ED7"/>
    <w:rsid w:val="00511FD8"/>
    <w:rsid w:val="0051376A"/>
    <w:rsid w:val="00520ED5"/>
    <w:rsid w:val="0052227C"/>
    <w:rsid w:val="00523426"/>
    <w:rsid w:val="005357C6"/>
    <w:rsid w:val="0055613F"/>
    <w:rsid w:val="005612E0"/>
    <w:rsid w:val="00562FB9"/>
    <w:rsid w:val="00564227"/>
    <w:rsid w:val="005719A6"/>
    <w:rsid w:val="005735AD"/>
    <w:rsid w:val="00576DAD"/>
    <w:rsid w:val="00596D2E"/>
    <w:rsid w:val="005A1CD9"/>
    <w:rsid w:val="005A2BB3"/>
    <w:rsid w:val="005A6903"/>
    <w:rsid w:val="005B706A"/>
    <w:rsid w:val="005B717D"/>
    <w:rsid w:val="005E1137"/>
    <w:rsid w:val="005E19C9"/>
    <w:rsid w:val="005E77B4"/>
    <w:rsid w:val="005F75ED"/>
    <w:rsid w:val="005F7CC3"/>
    <w:rsid w:val="00600EC4"/>
    <w:rsid w:val="006177C3"/>
    <w:rsid w:val="0064063F"/>
    <w:rsid w:val="00644E77"/>
    <w:rsid w:val="00645816"/>
    <w:rsid w:val="00653D57"/>
    <w:rsid w:val="00654AD1"/>
    <w:rsid w:val="0066041E"/>
    <w:rsid w:val="006609E3"/>
    <w:rsid w:val="00663D63"/>
    <w:rsid w:val="00664E85"/>
    <w:rsid w:val="00687E1F"/>
    <w:rsid w:val="0069270D"/>
    <w:rsid w:val="0069343B"/>
    <w:rsid w:val="006A1618"/>
    <w:rsid w:val="006B06FC"/>
    <w:rsid w:val="006B080B"/>
    <w:rsid w:val="006B182C"/>
    <w:rsid w:val="006B43A8"/>
    <w:rsid w:val="006C004B"/>
    <w:rsid w:val="006C7484"/>
    <w:rsid w:val="006D1943"/>
    <w:rsid w:val="006D1F1C"/>
    <w:rsid w:val="006D492E"/>
    <w:rsid w:val="006D680C"/>
    <w:rsid w:val="006E145C"/>
    <w:rsid w:val="006E36D6"/>
    <w:rsid w:val="006E486B"/>
    <w:rsid w:val="006F33E0"/>
    <w:rsid w:val="0070089B"/>
    <w:rsid w:val="00701A51"/>
    <w:rsid w:val="00713426"/>
    <w:rsid w:val="0071676E"/>
    <w:rsid w:val="00716A1B"/>
    <w:rsid w:val="00716F87"/>
    <w:rsid w:val="0072270A"/>
    <w:rsid w:val="007261ED"/>
    <w:rsid w:val="00731E27"/>
    <w:rsid w:val="00736A9C"/>
    <w:rsid w:val="00755050"/>
    <w:rsid w:val="00771307"/>
    <w:rsid w:val="00776D76"/>
    <w:rsid w:val="0078338B"/>
    <w:rsid w:val="00785720"/>
    <w:rsid w:val="007A46DE"/>
    <w:rsid w:val="007C5B3B"/>
    <w:rsid w:val="007C5CAE"/>
    <w:rsid w:val="007D66B2"/>
    <w:rsid w:val="007E7375"/>
    <w:rsid w:val="007F79DF"/>
    <w:rsid w:val="00802155"/>
    <w:rsid w:val="008031A7"/>
    <w:rsid w:val="00807720"/>
    <w:rsid w:val="00823858"/>
    <w:rsid w:val="00823EC2"/>
    <w:rsid w:val="0082458B"/>
    <w:rsid w:val="0083050D"/>
    <w:rsid w:val="0083426E"/>
    <w:rsid w:val="008545ED"/>
    <w:rsid w:val="00855A0B"/>
    <w:rsid w:val="008566ED"/>
    <w:rsid w:val="00861B24"/>
    <w:rsid w:val="00861CC9"/>
    <w:rsid w:val="008623F4"/>
    <w:rsid w:val="00865CA7"/>
    <w:rsid w:val="00886F9D"/>
    <w:rsid w:val="00895209"/>
    <w:rsid w:val="00895E2A"/>
    <w:rsid w:val="008A1823"/>
    <w:rsid w:val="008A1D89"/>
    <w:rsid w:val="008A32A1"/>
    <w:rsid w:val="008A3AC2"/>
    <w:rsid w:val="008B07EC"/>
    <w:rsid w:val="008B4BAF"/>
    <w:rsid w:val="008C6047"/>
    <w:rsid w:val="008C7B4C"/>
    <w:rsid w:val="008D4154"/>
    <w:rsid w:val="008D7597"/>
    <w:rsid w:val="00900B59"/>
    <w:rsid w:val="00915470"/>
    <w:rsid w:val="0091653D"/>
    <w:rsid w:val="00923358"/>
    <w:rsid w:val="009235A5"/>
    <w:rsid w:val="00930ADA"/>
    <w:rsid w:val="009375D0"/>
    <w:rsid w:val="009558FD"/>
    <w:rsid w:val="009631A7"/>
    <w:rsid w:val="009758EC"/>
    <w:rsid w:val="00976FB2"/>
    <w:rsid w:val="00995EE0"/>
    <w:rsid w:val="00997D3F"/>
    <w:rsid w:val="00997FB6"/>
    <w:rsid w:val="009A0037"/>
    <w:rsid w:val="009B0B2C"/>
    <w:rsid w:val="009B21AA"/>
    <w:rsid w:val="009B2808"/>
    <w:rsid w:val="009B662B"/>
    <w:rsid w:val="009C6507"/>
    <w:rsid w:val="009D0AFF"/>
    <w:rsid w:val="009F122C"/>
    <w:rsid w:val="009F1DF5"/>
    <w:rsid w:val="009F2B78"/>
    <w:rsid w:val="009F2B91"/>
    <w:rsid w:val="009F55AC"/>
    <w:rsid w:val="00A07814"/>
    <w:rsid w:val="00A10FE8"/>
    <w:rsid w:val="00A158E9"/>
    <w:rsid w:val="00A23C55"/>
    <w:rsid w:val="00A25EC5"/>
    <w:rsid w:val="00A442EA"/>
    <w:rsid w:val="00A55FE8"/>
    <w:rsid w:val="00A60A76"/>
    <w:rsid w:val="00A61429"/>
    <w:rsid w:val="00A63E2A"/>
    <w:rsid w:val="00A63F4C"/>
    <w:rsid w:val="00A67678"/>
    <w:rsid w:val="00A90A0B"/>
    <w:rsid w:val="00A954D1"/>
    <w:rsid w:val="00A95E70"/>
    <w:rsid w:val="00AA11C8"/>
    <w:rsid w:val="00AA1D6A"/>
    <w:rsid w:val="00AC62AC"/>
    <w:rsid w:val="00AC66BE"/>
    <w:rsid w:val="00AD0752"/>
    <w:rsid w:val="00AD07A0"/>
    <w:rsid w:val="00AD6561"/>
    <w:rsid w:val="00AD7DA1"/>
    <w:rsid w:val="00AE06A5"/>
    <w:rsid w:val="00AE727A"/>
    <w:rsid w:val="00AF298B"/>
    <w:rsid w:val="00AF5B0A"/>
    <w:rsid w:val="00B248EF"/>
    <w:rsid w:val="00B30B8A"/>
    <w:rsid w:val="00B32F5F"/>
    <w:rsid w:val="00B426A3"/>
    <w:rsid w:val="00B430F1"/>
    <w:rsid w:val="00B43E55"/>
    <w:rsid w:val="00B4724C"/>
    <w:rsid w:val="00B473C6"/>
    <w:rsid w:val="00B57D1D"/>
    <w:rsid w:val="00B67BF4"/>
    <w:rsid w:val="00B70A7D"/>
    <w:rsid w:val="00B756C7"/>
    <w:rsid w:val="00B7625D"/>
    <w:rsid w:val="00B8222D"/>
    <w:rsid w:val="00B90FA9"/>
    <w:rsid w:val="00B915FF"/>
    <w:rsid w:val="00B92F12"/>
    <w:rsid w:val="00B95CE2"/>
    <w:rsid w:val="00BA1674"/>
    <w:rsid w:val="00BA1BA1"/>
    <w:rsid w:val="00BA63EE"/>
    <w:rsid w:val="00BB15D8"/>
    <w:rsid w:val="00BB521D"/>
    <w:rsid w:val="00BB604B"/>
    <w:rsid w:val="00BC2B3A"/>
    <w:rsid w:val="00BE2115"/>
    <w:rsid w:val="00BE7ABD"/>
    <w:rsid w:val="00BF5630"/>
    <w:rsid w:val="00BF5BDD"/>
    <w:rsid w:val="00C01BF2"/>
    <w:rsid w:val="00C0752B"/>
    <w:rsid w:val="00C14679"/>
    <w:rsid w:val="00C166FB"/>
    <w:rsid w:val="00C16AA1"/>
    <w:rsid w:val="00C21135"/>
    <w:rsid w:val="00C23D94"/>
    <w:rsid w:val="00C378EF"/>
    <w:rsid w:val="00C4110C"/>
    <w:rsid w:val="00C5407F"/>
    <w:rsid w:val="00C54EB3"/>
    <w:rsid w:val="00C667C6"/>
    <w:rsid w:val="00C70805"/>
    <w:rsid w:val="00C767F4"/>
    <w:rsid w:val="00C850E3"/>
    <w:rsid w:val="00C859F2"/>
    <w:rsid w:val="00C86BC9"/>
    <w:rsid w:val="00C94767"/>
    <w:rsid w:val="00C9566D"/>
    <w:rsid w:val="00C95855"/>
    <w:rsid w:val="00CA5AE1"/>
    <w:rsid w:val="00CC159A"/>
    <w:rsid w:val="00CD26C3"/>
    <w:rsid w:val="00CE0EA8"/>
    <w:rsid w:val="00CF384B"/>
    <w:rsid w:val="00D07141"/>
    <w:rsid w:val="00D147CC"/>
    <w:rsid w:val="00D21694"/>
    <w:rsid w:val="00D244D9"/>
    <w:rsid w:val="00D36C78"/>
    <w:rsid w:val="00D46638"/>
    <w:rsid w:val="00D57E4D"/>
    <w:rsid w:val="00D663BE"/>
    <w:rsid w:val="00D77AC1"/>
    <w:rsid w:val="00D811C4"/>
    <w:rsid w:val="00DB3770"/>
    <w:rsid w:val="00DB479D"/>
    <w:rsid w:val="00DB4D10"/>
    <w:rsid w:val="00DC3968"/>
    <w:rsid w:val="00DC4EA6"/>
    <w:rsid w:val="00DC6184"/>
    <w:rsid w:val="00DD3812"/>
    <w:rsid w:val="00DE1C06"/>
    <w:rsid w:val="00DE2012"/>
    <w:rsid w:val="00DE38F7"/>
    <w:rsid w:val="00DE60A7"/>
    <w:rsid w:val="00DE6500"/>
    <w:rsid w:val="00DE7E94"/>
    <w:rsid w:val="00E02A8B"/>
    <w:rsid w:val="00E04569"/>
    <w:rsid w:val="00E17541"/>
    <w:rsid w:val="00E21348"/>
    <w:rsid w:val="00E34C67"/>
    <w:rsid w:val="00E3565C"/>
    <w:rsid w:val="00E36CD5"/>
    <w:rsid w:val="00E41734"/>
    <w:rsid w:val="00E431C1"/>
    <w:rsid w:val="00E66E15"/>
    <w:rsid w:val="00E80CE1"/>
    <w:rsid w:val="00E80FCF"/>
    <w:rsid w:val="00E902D5"/>
    <w:rsid w:val="00E93025"/>
    <w:rsid w:val="00E9715E"/>
    <w:rsid w:val="00EA05F6"/>
    <w:rsid w:val="00EA09A0"/>
    <w:rsid w:val="00EA60AB"/>
    <w:rsid w:val="00EB0366"/>
    <w:rsid w:val="00EB26AE"/>
    <w:rsid w:val="00EB40EA"/>
    <w:rsid w:val="00EB4BAC"/>
    <w:rsid w:val="00EC0CBA"/>
    <w:rsid w:val="00EC1200"/>
    <w:rsid w:val="00ED249F"/>
    <w:rsid w:val="00ED74E2"/>
    <w:rsid w:val="00EE1D02"/>
    <w:rsid w:val="00EE1F95"/>
    <w:rsid w:val="00EE728A"/>
    <w:rsid w:val="00EE7DCA"/>
    <w:rsid w:val="00EF0E3F"/>
    <w:rsid w:val="00EF0E5A"/>
    <w:rsid w:val="00EF1F90"/>
    <w:rsid w:val="00EF54A1"/>
    <w:rsid w:val="00EF6319"/>
    <w:rsid w:val="00EF7081"/>
    <w:rsid w:val="00F02327"/>
    <w:rsid w:val="00F13B08"/>
    <w:rsid w:val="00F142AA"/>
    <w:rsid w:val="00F3457C"/>
    <w:rsid w:val="00F35537"/>
    <w:rsid w:val="00F4167D"/>
    <w:rsid w:val="00F52B16"/>
    <w:rsid w:val="00F5308F"/>
    <w:rsid w:val="00F54BF0"/>
    <w:rsid w:val="00F6207F"/>
    <w:rsid w:val="00F64374"/>
    <w:rsid w:val="00F71E2F"/>
    <w:rsid w:val="00F741B8"/>
    <w:rsid w:val="00F83363"/>
    <w:rsid w:val="00F86512"/>
    <w:rsid w:val="00F90A66"/>
    <w:rsid w:val="00F92670"/>
    <w:rsid w:val="00F932A9"/>
    <w:rsid w:val="00F932AE"/>
    <w:rsid w:val="00F96A9D"/>
    <w:rsid w:val="00FA0C32"/>
    <w:rsid w:val="00FA59A2"/>
    <w:rsid w:val="00FB1713"/>
    <w:rsid w:val="00FC2F98"/>
    <w:rsid w:val="00FD29AF"/>
    <w:rsid w:val="00FD4DC1"/>
    <w:rsid w:val="00FF0760"/>
    <w:rsid w:val="00FF1D45"/>
    <w:rsid w:val="00FF4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90"/>
    <w:pPr>
      <w:widowControl w:val="0"/>
      <w:jc w:val="both"/>
    </w:pPr>
    <w:rPr>
      <w:kern w:val="2"/>
      <w:sz w:val="21"/>
      <w:szCs w:val="22"/>
    </w:rPr>
  </w:style>
  <w:style w:type="paragraph" w:styleId="2">
    <w:name w:val="heading 2"/>
    <w:basedOn w:val="a"/>
    <w:next w:val="a"/>
    <w:link w:val="2Char"/>
    <w:qFormat/>
    <w:rsid w:val="00EF1F90"/>
    <w:pPr>
      <w:keepNext/>
      <w:keepLines/>
      <w:spacing w:before="260" w:after="260" w:line="413" w:lineRule="auto"/>
      <w:outlineLvl w:val="1"/>
    </w:pPr>
    <w:rPr>
      <w:rFonts w:ascii="Arial" w:eastAsia="黑体" w:hAnsi="Arial"/>
      <w:b/>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rsid w:val="00EF1F90"/>
    <w:rPr>
      <w:rFonts w:ascii="Times New Roman" w:hAnsi="Times New Roman"/>
      <w:kern w:val="2"/>
      <w:sz w:val="18"/>
    </w:rPr>
  </w:style>
  <w:style w:type="character" w:customStyle="1" w:styleId="Char0">
    <w:name w:val="页眉 Char"/>
    <w:link w:val="a4"/>
    <w:rsid w:val="00EF1F90"/>
    <w:rPr>
      <w:kern w:val="2"/>
      <w:sz w:val="18"/>
      <w:szCs w:val="18"/>
    </w:rPr>
  </w:style>
  <w:style w:type="character" w:customStyle="1" w:styleId="Char1">
    <w:name w:val="页脚 Char"/>
    <w:link w:val="a5"/>
    <w:rsid w:val="00EF1F90"/>
    <w:rPr>
      <w:kern w:val="2"/>
      <w:sz w:val="18"/>
      <w:szCs w:val="18"/>
    </w:rPr>
  </w:style>
  <w:style w:type="character" w:customStyle="1" w:styleId="2Char">
    <w:name w:val="标题 2 Char"/>
    <w:link w:val="2"/>
    <w:rsid w:val="00EF1F90"/>
    <w:rPr>
      <w:rFonts w:ascii="Arial" w:eastAsia="黑体" w:hAnsi="Arial"/>
      <w:b/>
      <w:kern w:val="2"/>
      <w:sz w:val="32"/>
    </w:rPr>
  </w:style>
  <w:style w:type="character" w:styleId="a6">
    <w:name w:val="footnote reference"/>
    <w:rsid w:val="00EF1F90"/>
    <w:rPr>
      <w:vertAlign w:val="superscript"/>
    </w:rPr>
  </w:style>
  <w:style w:type="paragraph" w:customStyle="1" w:styleId="Char2">
    <w:name w:val="Char"/>
    <w:basedOn w:val="a"/>
    <w:rsid w:val="00EF1F90"/>
    <w:rPr>
      <w:rFonts w:ascii="Times New Roman" w:hAnsi="Times New Roman"/>
      <w:szCs w:val="24"/>
    </w:rPr>
  </w:style>
  <w:style w:type="paragraph" w:styleId="a3">
    <w:name w:val="footnote text"/>
    <w:basedOn w:val="a"/>
    <w:link w:val="Char"/>
    <w:rsid w:val="00EF1F90"/>
    <w:pPr>
      <w:snapToGrid w:val="0"/>
      <w:jc w:val="left"/>
    </w:pPr>
    <w:rPr>
      <w:rFonts w:ascii="Times New Roman" w:hAnsi="Times New Roman"/>
      <w:sz w:val="18"/>
      <w:szCs w:val="20"/>
      <w:lang/>
    </w:rPr>
  </w:style>
  <w:style w:type="paragraph" w:styleId="a5">
    <w:name w:val="footer"/>
    <w:basedOn w:val="a"/>
    <w:link w:val="Char1"/>
    <w:rsid w:val="00EF1F90"/>
    <w:pPr>
      <w:tabs>
        <w:tab w:val="center" w:pos="4153"/>
        <w:tab w:val="right" w:pos="8306"/>
      </w:tabs>
      <w:snapToGrid w:val="0"/>
      <w:jc w:val="left"/>
    </w:pPr>
    <w:rPr>
      <w:sz w:val="18"/>
      <w:szCs w:val="18"/>
      <w:lang/>
    </w:rPr>
  </w:style>
  <w:style w:type="paragraph" w:styleId="a7">
    <w:name w:val="Document Map"/>
    <w:basedOn w:val="a"/>
    <w:rsid w:val="00EF1F90"/>
    <w:pPr>
      <w:shd w:val="clear" w:color="auto" w:fill="000080"/>
    </w:pPr>
  </w:style>
  <w:style w:type="paragraph" w:styleId="a4">
    <w:name w:val="header"/>
    <w:basedOn w:val="a"/>
    <w:link w:val="Char0"/>
    <w:rsid w:val="00EF1F90"/>
    <w:pPr>
      <w:pBdr>
        <w:bottom w:val="single" w:sz="6" w:space="1" w:color="auto"/>
      </w:pBdr>
      <w:tabs>
        <w:tab w:val="center" w:pos="4153"/>
        <w:tab w:val="right" w:pos="8306"/>
      </w:tabs>
      <w:snapToGrid w:val="0"/>
      <w:jc w:val="center"/>
    </w:pPr>
    <w:rPr>
      <w:sz w:val="18"/>
      <w:szCs w:val="18"/>
      <w:lang/>
    </w:rPr>
  </w:style>
  <w:style w:type="paragraph" w:styleId="a8">
    <w:name w:val="caption"/>
    <w:basedOn w:val="a"/>
    <w:next w:val="a"/>
    <w:unhideWhenUsed/>
    <w:qFormat/>
    <w:rsid w:val="00A23C55"/>
    <w:pPr>
      <w:spacing w:line="360" w:lineRule="auto"/>
      <w:ind w:firstLineChars="200" w:firstLine="200"/>
    </w:pPr>
    <w:rPr>
      <w:rFonts w:ascii="Cambria" w:eastAsia="黑体" w:hAnsi="Cambria"/>
      <w:sz w:val="20"/>
      <w:szCs w:val="20"/>
    </w:rPr>
  </w:style>
  <w:style w:type="paragraph" w:customStyle="1" w:styleId="1">
    <w:name w:val="列出段落1"/>
    <w:basedOn w:val="a"/>
    <w:uiPriority w:val="34"/>
    <w:qFormat/>
    <w:rsid w:val="00A23C55"/>
    <w:pPr>
      <w:ind w:firstLineChars="200" w:firstLine="420"/>
    </w:pPr>
  </w:style>
  <w:style w:type="paragraph" w:styleId="a9">
    <w:name w:val="List Paragraph"/>
    <w:basedOn w:val="a"/>
    <w:uiPriority w:val="34"/>
    <w:qFormat/>
    <w:rsid w:val="00A23C55"/>
    <w:pPr>
      <w:ind w:firstLineChars="200" w:firstLine="420"/>
    </w:pPr>
  </w:style>
  <w:style w:type="character" w:styleId="aa">
    <w:name w:val="annotation reference"/>
    <w:uiPriority w:val="99"/>
    <w:semiHidden/>
    <w:unhideWhenUsed/>
    <w:rsid w:val="008C7B4C"/>
    <w:rPr>
      <w:sz w:val="21"/>
      <w:szCs w:val="21"/>
    </w:rPr>
  </w:style>
  <w:style w:type="paragraph" w:styleId="ab">
    <w:name w:val="annotation text"/>
    <w:basedOn w:val="a"/>
    <w:link w:val="Char3"/>
    <w:uiPriority w:val="99"/>
    <w:unhideWhenUsed/>
    <w:rsid w:val="008C7B4C"/>
    <w:pPr>
      <w:jc w:val="left"/>
    </w:pPr>
  </w:style>
  <w:style w:type="character" w:customStyle="1" w:styleId="Char3">
    <w:name w:val="批注文字 Char"/>
    <w:link w:val="ab"/>
    <w:uiPriority w:val="99"/>
    <w:rsid w:val="008C7B4C"/>
    <w:rPr>
      <w:kern w:val="2"/>
      <w:sz w:val="21"/>
      <w:szCs w:val="22"/>
    </w:rPr>
  </w:style>
  <w:style w:type="paragraph" w:styleId="ac">
    <w:name w:val="annotation subject"/>
    <w:basedOn w:val="ab"/>
    <w:next w:val="ab"/>
    <w:link w:val="Char4"/>
    <w:uiPriority w:val="99"/>
    <w:semiHidden/>
    <w:unhideWhenUsed/>
    <w:rsid w:val="008C7B4C"/>
    <w:rPr>
      <w:b/>
      <w:bCs/>
    </w:rPr>
  </w:style>
  <w:style w:type="character" w:customStyle="1" w:styleId="Char4">
    <w:name w:val="批注主题 Char"/>
    <w:link w:val="ac"/>
    <w:uiPriority w:val="99"/>
    <w:semiHidden/>
    <w:rsid w:val="008C7B4C"/>
    <w:rPr>
      <w:b/>
      <w:bCs/>
      <w:kern w:val="2"/>
      <w:sz w:val="21"/>
      <w:szCs w:val="22"/>
    </w:rPr>
  </w:style>
  <w:style w:type="paragraph" w:styleId="ad">
    <w:name w:val="Balloon Text"/>
    <w:basedOn w:val="a"/>
    <w:link w:val="Char5"/>
    <w:uiPriority w:val="99"/>
    <w:semiHidden/>
    <w:unhideWhenUsed/>
    <w:rsid w:val="008C7B4C"/>
    <w:rPr>
      <w:sz w:val="18"/>
      <w:szCs w:val="18"/>
    </w:rPr>
  </w:style>
  <w:style w:type="character" w:customStyle="1" w:styleId="Char5">
    <w:name w:val="批注框文本 Char"/>
    <w:link w:val="ad"/>
    <w:uiPriority w:val="99"/>
    <w:semiHidden/>
    <w:rsid w:val="008C7B4C"/>
    <w:rPr>
      <w:kern w:val="2"/>
      <w:sz w:val="18"/>
      <w:szCs w:val="18"/>
    </w:rPr>
  </w:style>
  <w:style w:type="paragraph" w:styleId="ae">
    <w:name w:val="Revision"/>
    <w:hidden/>
    <w:uiPriority w:val="99"/>
    <w:semiHidden/>
    <w:rsid w:val="009758EC"/>
    <w:rPr>
      <w:kern w:val="2"/>
      <w:sz w:val="21"/>
      <w:szCs w:val="22"/>
    </w:rPr>
  </w:style>
  <w:style w:type="character" w:styleId="af">
    <w:name w:val="Hyperlink"/>
    <w:uiPriority w:val="99"/>
    <w:unhideWhenUsed/>
    <w:rsid w:val="0015039E"/>
    <w:rPr>
      <w:color w:val="0563C1"/>
      <w:u w:val="single"/>
    </w:rPr>
  </w:style>
  <w:style w:type="character" w:customStyle="1" w:styleId="UnresolvedMention">
    <w:name w:val="Unresolved Mention"/>
    <w:uiPriority w:val="99"/>
    <w:semiHidden/>
    <w:unhideWhenUsed/>
    <w:rsid w:val="0015039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39881">
      <w:bodyDiv w:val="1"/>
      <w:marLeft w:val="0"/>
      <w:marRight w:val="0"/>
      <w:marTop w:val="0"/>
      <w:marBottom w:val="0"/>
      <w:divBdr>
        <w:top w:val="none" w:sz="0" w:space="0" w:color="auto"/>
        <w:left w:val="none" w:sz="0" w:space="0" w:color="auto"/>
        <w:bottom w:val="none" w:sz="0" w:space="0" w:color="auto"/>
        <w:right w:val="none" w:sz="0" w:space="0" w:color="auto"/>
      </w:divBdr>
      <w:divsChild>
        <w:div w:id="991131570">
          <w:marLeft w:val="0"/>
          <w:marRight w:val="0"/>
          <w:marTop w:val="150"/>
          <w:marBottom w:val="150"/>
          <w:divBdr>
            <w:top w:val="none" w:sz="0" w:space="0" w:color="auto"/>
            <w:left w:val="none" w:sz="0" w:space="0" w:color="auto"/>
            <w:bottom w:val="none" w:sz="0" w:space="0" w:color="auto"/>
            <w:right w:val="none" w:sz="0" w:space="0" w:color="auto"/>
          </w:divBdr>
          <w:divsChild>
            <w:div w:id="1824346593">
              <w:marLeft w:val="0"/>
              <w:marRight w:val="0"/>
              <w:marTop w:val="0"/>
              <w:marBottom w:val="0"/>
              <w:divBdr>
                <w:top w:val="none" w:sz="0" w:space="0" w:color="auto"/>
                <w:left w:val="none" w:sz="0" w:space="0" w:color="auto"/>
                <w:bottom w:val="none" w:sz="0" w:space="0" w:color="auto"/>
                <w:right w:val="none" w:sz="0" w:space="0" w:color="auto"/>
              </w:divBdr>
              <w:divsChild>
                <w:div w:id="1801994958">
                  <w:marLeft w:val="0"/>
                  <w:marRight w:val="0"/>
                  <w:marTop w:val="0"/>
                  <w:marBottom w:val="0"/>
                  <w:divBdr>
                    <w:top w:val="none" w:sz="0" w:space="0" w:color="auto"/>
                    <w:left w:val="none" w:sz="0" w:space="0" w:color="auto"/>
                    <w:bottom w:val="none" w:sz="0" w:space="0" w:color="auto"/>
                    <w:right w:val="none" w:sz="0" w:space="0" w:color="auto"/>
                  </w:divBdr>
                  <w:divsChild>
                    <w:div w:id="2138718706">
                      <w:marLeft w:val="0"/>
                      <w:marRight w:val="0"/>
                      <w:marTop w:val="0"/>
                      <w:marBottom w:val="0"/>
                      <w:divBdr>
                        <w:top w:val="none" w:sz="0" w:space="0" w:color="auto"/>
                        <w:left w:val="none" w:sz="0" w:space="0" w:color="auto"/>
                        <w:bottom w:val="none" w:sz="0" w:space="0" w:color="auto"/>
                        <w:right w:val="none" w:sz="0" w:space="0" w:color="auto"/>
                      </w:divBdr>
                      <w:divsChild>
                        <w:div w:id="13744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9377">
      <w:bodyDiv w:val="1"/>
      <w:marLeft w:val="0"/>
      <w:marRight w:val="0"/>
      <w:marTop w:val="0"/>
      <w:marBottom w:val="0"/>
      <w:divBdr>
        <w:top w:val="none" w:sz="0" w:space="0" w:color="auto"/>
        <w:left w:val="none" w:sz="0" w:space="0" w:color="auto"/>
        <w:bottom w:val="none" w:sz="0" w:space="0" w:color="auto"/>
        <w:right w:val="none" w:sz="0" w:space="0" w:color="auto"/>
      </w:divBdr>
      <w:divsChild>
        <w:div w:id="144013341">
          <w:marLeft w:val="0"/>
          <w:marRight w:val="0"/>
          <w:marTop w:val="0"/>
          <w:marBottom w:val="0"/>
          <w:divBdr>
            <w:top w:val="none" w:sz="0" w:space="0" w:color="auto"/>
            <w:left w:val="none" w:sz="0" w:space="0" w:color="auto"/>
            <w:bottom w:val="none" w:sz="0" w:space="0" w:color="auto"/>
            <w:right w:val="none" w:sz="0" w:space="0" w:color="auto"/>
          </w:divBdr>
          <w:divsChild>
            <w:div w:id="1308895545">
              <w:marLeft w:val="0"/>
              <w:marRight w:val="0"/>
              <w:marTop w:val="0"/>
              <w:marBottom w:val="0"/>
              <w:divBdr>
                <w:top w:val="none" w:sz="0" w:space="0" w:color="auto"/>
                <w:left w:val="none" w:sz="0" w:space="0" w:color="auto"/>
                <w:bottom w:val="none" w:sz="0" w:space="0" w:color="auto"/>
                <w:right w:val="none" w:sz="0" w:space="0" w:color="auto"/>
              </w:divBdr>
              <w:divsChild>
                <w:div w:id="810246473">
                  <w:marLeft w:val="0"/>
                  <w:marRight w:val="0"/>
                  <w:marTop w:val="120"/>
                  <w:marBottom w:val="0"/>
                  <w:divBdr>
                    <w:top w:val="single" w:sz="6" w:space="0" w:color="AFC4D5"/>
                    <w:left w:val="single" w:sz="6" w:space="0" w:color="AFC4D5"/>
                    <w:bottom w:val="single" w:sz="6" w:space="0" w:color="AFC4D5"/>
                    <w:right w:val="single" w:sz="6" w:space="0" w:color="AFC4D5"/>
                  </w:divBdr>
                  <w:divsChild>
                    <w:div w:id="9300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3063">
      <w:bodyDiv w:val="1"/>
      <w:marLeft w:val="0"/>
      <w:marRight w:val="0"/>
      <w:marTop w:val="0"/>
      <w:marBottom w:val="0"/>
      <w:divBdr>
        <w:top w:val="none" w:sz="0" w:space="0" w:color="auto"/>
        <w:left w:val="none" w:sz="0" w:space="0" w:color="auto"/>
        <w:bottom w:val="none" w:sz="0" w:space="0" w:color="auto"/>
        <w:right w:val="none" w:sz="0" w:space="0" w:color="auto"/>
      </w:divBdr>
      <w:divsChild>
        <w:div w:id="575476818">
          <w:marLeft w:val="0"/>
          <w:marRight w:val="0"/>
          <w:marTop w:val="150"/>
          <w:marBottom w:val="150"/>
          <w:divBdr>
            <w:top w:val="none" w:sz="0" w:space="0" w:color="auto"/>
            <w:left w:val="none" w:sz="0" w:space="0" w:color="auto"/>
            <w:bottom w:val="none" w:sz="0" w:space="0" w:color="auto"/>
            <w:right w:val="none" w:sz="0" w:space="0" w:color="auto"/>
          </w:divBdr>
          <w:divsChild>
            <w:div w:id="763116526">
              <w:marLeft w:val="0"/>
              <w:marRight w:val="0"/>
              <w:marTop w:val="0"/>
              <w:marBottom w:val="0"/>
              <w:divBdr>
                <w:top w:val="none" w:sz="0" w:space="0" w:color="auto"/>
                <w:left w:val="none" w:sz="0" w:space="0" w:color="auto"/>
                <w:bottom w:val="none" w:sz="0" w:space="0" w:color="auto"/>
                <w:right w:val="none" w:sz="0" w:space="0" w:color="auto"/>
              </w:divBdr>
              <w:divsChild>
                <w:div w:id="447969910">
                  <w:marLeft w:val="0"/>
                  <w:marRight w:val="0"/>
                  <w:marTop w:val="0"/>
                  <w:marBottom w:val="0"/>
                  <w:divBdr>
                    <w:top w:val="none" w:sz="0" w:space="0" w:color="auto"/>
                    <w:left w:val="none" w:sz="0" w:space="0" w:color="auto"/>
                    <w:bottom w:val="none" w:sz="0" w:space="0" w:color="auto"/>
                    <w:right w:val="none" w:sz="0" w:space="0" w:color="auto"/>
                  </w:divBdr>
                  <w:divsChild>
                    <w:div w:id="1783761091">
                      <w:marLeft w:val="0"/>
                      <w:marRight w:val="0"/>
                      <w:marTop w:val="0"/>
                      <w:marBottom w:val="0"/>
                      <w:divBdr>
                        <w:top w:val="none" w:sz="0" w:space="0" w:color="auto"/>
                        <w:left w:val="none" w:sz="0" w:space="0" w:color="auto"/>
                        <w:bottom w:val="none" w:sz="0" w:space="0" w:color="auto"/>
                        <w:right w:val="none" w:sz="0" w:space="0" w:color="auto"/>
                      </w:divBdr>
                      <w:divsChild>
                        <w:div w:id="498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658083">
      <w:bodyDiv w:val="1"/>
      <w:marLeft w:val="0"/>
      <w:marRight w:val="0"/>
      <w:marTop w:val="0"/>
      <w:marBottom w:val="0"/>
      <w:divBdr>
        <w:top w:val="none" w:sz="0" w:space="0" w:color="auto"/>
        <w:left w:val="none" w:sz="0" w:space="0" w:color="auto"/>
        <w:bottom w:val="none" w:sz="0" w:space="0" w:color="auto"/>
        <w:right w:val="none" w:sz="0" w:space="0" w:color="auto"/>
      </w:divBdr>
      <w:divsChild>
        <w:div w:id="230312602">
          <w:marLeft w:val="0"/>
          <w:marRight w:val="0"/>
          <w:marTop w:val="0"/>
          <w:marBottom w:val="0"/>
          <w:divBdr>
            <w:top w:val="none" w:sz="0" w:space="0" w:color="auto"/>
            <w:left w:val="none" w:sz="0" w:space="0" w:color="auto"/>
            <w:bottom w:val="none" w:sz="0" w:space="0" w:color="auto"/>
            <w:right w:val="none" w:sz="0" w:space="0" w:color="auto"/>
          </w:divBdr>
          <w:divsChild>
            <w:div w:id="1658000255">
              <w:marLeft w:val="0"/>
              <w:marRight w:val="0"/>
              <w:marTop w:val="0"/>
              <w:marBottom w:val="0"/>
              <w:divBdr>
                <w:top w:val="none" w:sz="0" w:space="0" w:color="auto"/>
                <w:left w:val="none" w:sz="0" w:space="0" w:color="auto"/>
                <w:bottom w:val="none" w:sz="0" w:space="0" w:color="auto"/>
                <w:right w:val="none" w:sz="0" w:space="0" w:color="auto"/>
              </w:divBdr>
              <w:divsChild>
                <w:div w:id="1279607168">
                  <w:marLeft w:val="0"/>
                  <w:marRight w:val="0"/>
                  <w:marTop w:val="120"/>
                  <w:marBottom w:val="0"/>
                  <w:divBdr>
                    <w:top w:val="single" w:sz="6" w:space="0" w:color="AFC4D5"/>
                    <w:left w:val="single" w:sz="6" w:space="0" w:color="AFC4D5"/>
                    <w:bottom w:val="single" w:sz="6" w:space="0" w:color="AFC4D5"/>
                    <w:right w:val="single" w:sz="6" w:space="0" w:color="AFC4D5"/>
                  </w:divBdr>
                  <w:divsChild>
                    <w:div w:id="19440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1933">
      <w:bodyDiv w:val="1"/>
      <w:marLeft w:val="0"/>
      <w:marRight w:val="0"/>
      <w:marTop w:val="0"/>
      <w:marBottom w:val="0"/>
      <w:divBdr>
        <w:top w:val="none" w:sz="0" w:space="0" w:color="auto"/>
        <w:left w:val="none" w:sz="0" w:space="0" w:color="auto"/>
        <w:bottom w:val="none" w:sz="0" w:space="0" w:color="auto"/>
        <w:right w:val="none" w:sz="0" w:space="0" w:color="auto"/>
      </w:divBdr>
    </w:div>
    <w:div w:id="631791644">
      <w:bodyDiv w:val="1"/>
      <w:marLeft w:val="0"/>
      <w:marRight w:val="0"/>
      <w:marTop w:val="0"/>
      <w:marBottom w:val="0"/>
      <w:divBdr>
        <w:top w:val="none" w:sz="0" w:space="0" w:color="auto"/>
        <w:left w:val="none" w:sz="0" w:space="0" w:color="auto"/>
        <w:bottom w:val="none" w:sz="0" w:space="0" w:color="auto"/>
        <w:right w:val="none" w:sz="0" w:space="0" w:color="auto"/>
      </w:divBdr>
      <w:divsChild>
        <w:div w:id="237133795">
          <w:marLeft w:val="0"/>
          <w:marRight w:val="0"/>
          <w:marTop w:val="0"/>
          <w:marBottom w:val="0"/>
          <w:divBdr>
            <w:top w:val="none" w:sz="0" w:space="0" w:color="auto"/>
            <w:left w:val="none" w:sz="0" w:space="0" w:color="auto"/>
            <w:bottom w:val="none" w:sz="0" w:space="0" w:color="auto"/>
            <w:right w:val="none" w:sz="0" w:space="0" w:color="auto"/>
          </w:divBdr>
          <w:divsChild>
            <w:div w:id="2046367606">
              <w:marLeft w:val="0"/>
              <w:marRight w:val="0"/>
              <w:marTop w:val="0"/>
              <w:marBottom w:val="0"/>
              <w:divBdr>
                <w:top w:val="none" w:sz="0" w:space="0" w:color="auto"/>
                <w:left w:val="none" w:sz="0" w:space="0" w:color="auto"/>
                <w:bottom w:val="none" w:sz="0" w:space="0" w:color="auto"/>
                <w:right w:val="none" w:sz="0" w:space="0" w:color="auto"/>
              </w:divBdr>
              <w:divsChild>
                <w:div w:id="1495342675">
                  <w:marLeft w:val="0"/>
                  <w:marRight w:val="0"/>
                  <w:marTop w:val="120"/>
                  <w:marBottom w:val="0"/>
                  <w:divBdr>
                    <w:top w:val="single" w:sz="6" w:space="0" w:color="AFC4D5"/>
                    <w:left w:val="single" w:sz="6" w:space="0" w:color="AFC4D5"/>
                    <w:bottom w:val="single" w:sz="6" w:space="0" w:color="AFC4D5"/>
                    <w:right w:val="single" w:sz="6" w:space="0" w:color="AFC4D5"/>
                  </w:divBdr>
                  <w:divsChild>
                    <w:div w:id="11885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19148">
      <w:bodyDiv w:val="1"/>
      <w:marLeft w:val="0"/>
      <w:marRight w:val="0"/>
      <w:marTop w:val="0"/>
      <w:marBottom w:val="0"/>
      <w:divBdr>
        <w:top w:val="none" w:sz="0" w:space="0" w:color="auto"/>
        <w:left w:val="none" w:sz="0" w:space="0" w:color="auto"/>
        <w:bottom w:val="none" w:sz="0" w:space="0" w:color="auto"/>
        <w:right w:val="none" w:sz="0" w:space="0" w:color="auto"/>
      </w:divBdr>
    </w:div>
    <w:div w:id="665744831">
      <w:bodyDiv w:val="1"/>
      <w:marLeft w:val="0"/>
      <w:marRight w:val="0"/>
      <w:marTop w:val="0"/>
      <w:marBottom w:val="0"/>
      <w:divBdr>
        <w:top w:val="none" w:sz="0" w:space="0" w:color="auto"/>
        <w:left w:val="none" w:sz="0" w:space="0" w:color="auto"/>
        <w:bottom w:val="none" w:sz="0" w:space="0" w:color="auto"/>
        <w:right w:val="none" w:sz="0" w:space="0" w:color="auto"/>
      </w:divBdr>
      <w:divsChild>
        <w:div w:id="1952080213">
          <w:marLeft w:val="0"/>
          <w:marRight w:val="0"/>
          <w:marTop w:val="150"/>
          <w:marBottom w:val="150"/>
          <w:divBdr>
            <w:top w:val="none" w:sz="0" w:space="0" w:color="auto"/>
            <w:left w:val="none" w:sz="0" w:space="0" w:color="auto"/>
            <w:bottom w:val="none" w:sz="0" w:space="0" w:color="auto"/>
            <w:right w:val="none" w:sz="0" w:space="0" w:color="auto"/>
          </w:divBdr>
          <w:divsChild>
            <w:div w:id="364670807">
              <w:marLeft w:val="0"/>
              <w:marRight w:val="0"/>
              <w:marTop w:val="0"/>
              <w:marBottom w:val="0"/>
              <w:divBdr>
                <w:top w:val="none" w:sz="0" w:space="0" w:color="auto"/>
                <w:left w:val="none" w:sz="0" w:space="0" w:color="auto"/>
                <w:bottom w:val="none" w:sz="0" w:space="0" w:color="auto"/>
                <w:right w:val="none" w:sz="0" w:space="0" w:color="auto"/>
              </w:divBdr>
              <w:divsChild>
                <w:div w:id="49156838">
                  <w:marLeft w:val="0"/>
                  <w:marRight w:val="0"/>
                  <w:marTop w:val="0"/>
                  <w:marBottom w:val="0"/>
                  <w:divBdr>
                    <w:top w:val="none" w:sz="0" w:space="0" w:color="auto"/>
                    <w:left w:val="none" w:sz="0" w:space="0" w:color="auto"/>
                    <w:bottom w:val="none" w:sz="0" w:space="0" w:color="auto"/>
                    <w:right w:val="none" w:sz="0" w:space="0" w:color="auto"/>
                  </w:divBdr>
                  <w:divsChild>
                    <w:div w:id="1552887398">
                      <w:marLeft w:val="0"/>
                      <w:marRight w:val="0"/>
                      <w:marTop w:val="0"/>
                      <w:marBottom w:val="0"/>
                      <w:divBdr>
                        <w:top w:val="none" w:sz="0" w:space="0" w:color="auto"/>
                        <w:left w:val="none" w:sz="0" w:space="0" w:color="auto"/>
                        <w:bottom w:val="none" w:sz="0" w:space="0" w:color="auto"/>
                        <w:right w:val="none" w:sz="0" w:space="0" w:color="auto"/>
                      </w:divBdr>
                      <w:divsChild>
                        <w:div w:id="92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696551">
      <w:bodyDiv w:val="1"/>
      <w:marLeft w:val="0"/>
      <w:marRight w:val="0"/>
      <w:marTop w:val="0"/>
      <w:marBottom w:val="0"/>
      <w:divBdr>
        <w:top w:val="none" w:sz="0" w:space="0" w:color="auto"/>
        <w:left w:val="none" w:sz="0" w:space="0" w:color="auto"/>
        <w:bottom w:val="none" w:sz="0" w:space="0" w:color="auto"/>
        <w:right w:val="none" w:sz="0" w:space="0" w:color="auto"/>
      </w:divBdr>
    </w:div>
    <w:div w:id="1286428277">
      <w:bodyDiv w:val="1"/>
      <w:marLeft w:val="0"/>
      <w:marRight w:val="0"/>
      <w:marTop w:val="0"/>
      <w:marBottom w:val="0"/>
      <w:divBdr>
        <w:top w:val="none" w:sz="0" w:space="0" w:color="auto"/>
        <w:left w:val="none" w:sz="0" w:space="0" w:color="auto"/>
        <w:bottom w:val="none" w:sz="0" w:space="0" w:color="auto"/>
        <w:right w:val="none" w:sz="0" w:space="0" w:color="auto"/>
      </w:divBdr>
      <w:divsChild>
        <w:div w:id="196503194">
          <w:marLeft w:val="0"/>
          <w:marRight w:val="0"/>
          <w:marTop w:val="150"/>
          <w:marBottom w:val="150"/>
          <w:divBdr>
            <w:top w:val="none" w:sz="0" w:space="0" w:color="auto"/>
            <w:left w:val="none" w:sz="0" w:space="0" w:color="auto"/>
            <w:bottom w:val="none" w:sz="0" w:space="0" w:color="auto"/>
            <w:right w:val="none" w:sz="0" w:space="0" w:color="auto"/>
          </w:divBdr>
          <w:divsChild>
            <w:div w:id="465393700">
              <w:marLeft w:val="0"/>
              <w:marRight w:val="0"/>
              <w:marTop w:val="0"/>
              <w:marBottom w:val="0"/>
              <w:divBdr>
                <w:top w:val="none" w:sz="0" w:space="0" w:color="auto"/>
                <w:left w:val="none" w:sz="0" w:space="0" w:color="auto"/>
                <w:bottom w:val="none" w:sz="0" w:space="0" w:color="auto"/>
                <w:right w:val="none" w:sz="0" w:space="0" w:color="auto"/>
              </w:divBdr>
              <w:divsChild>
                <w:div w:id="2080514001">
                  <w:marLeft w:val="0"/>
                  <w:marRight w:val="0"/>
                  <w:marTop w:val="0"/>
                  <w:marBottom w:val="0"/>
                  <w:divBdr>
                    <w:top w:val="none" w:sz="0" w:space="0" w:color="auto"/>
                    <w:left w:val="none" w:sz="0" w:space="0" w:color="auto"/>
                    <w:bottom w:val="none" w:sz="0" w:space="0" w:color="auto"/>
                    <w:right w:val="none" w:sz="0" w:space="0" w:color="auto"/>
                  </w:divBdr>
                  <w:divsChild>
                    <w:div w:id="9838330">
                      <w:marLeft w:val="0"/>
                      <w:marRight w:val="0"/>
                      <w:marTop w:val="0"/>
                      <w:marBottom w:val="0"/>
                      <w:divBdr>
                        <w:top w:val="none" w:sz="0" w:space="0" w:color="auto"/>
                        <w:left w:val="none" w:sz="0" w:space="0" w:color="auto"/>
                        <w:bottom w:val="none" w:sz="0" w:space="0" w:color="auto"/>
                        <w:right w:val="none" w:sz="0" w:space="0" w:color="auto"/>
                      </w:divBdr>
                      <w:divsChild>
                        <w:div w:id="201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4593">
      <w:bodyDiv w:val="1"/>
      <w:marLeft w:val="0"/>
      <w:marRight w:val="0"/>
      <w:marTop w:val="0"/>
      <w:marBottom w:val="0"/>
      <w:divBdr>
        <w:top w:val="none" w:sz="0" w:space="0" w:color="auto"/>
        <w:left w:val="none" w:sz="0" w:space="0" w:color="auto"/>
        <w:bottom w:val="none" w:sz="0" w:space="0" w:color="auto"/>
        <w:right w:val="none" w:sz="0" w:space="0" w:color="auto"/>
      </w:divBdr>
      <w:divsChild>
        <w:div w:id="690883900">
          <w:marLeft w:val="0"/>
          <w:marRight w:val="0"/>
          <w:marTop w:val="150"/>
          <w:marBottom w:val="150"/>
          <w:divBdr>
            <w:top w:val="none" w:sz="0" w:space="0" w:color="auto"/>
            <w:left w:val="none" w:sz="0" w:space="0" w:color="auto"/>
            <w:bottom w:val="none" w:sz="0" w:space="0" w:color="auto"/>
            <w:right w:val="none" w:sz="0" w:space="0" w:color="auto"/>
          </w:divBdr>
          <w:divsChild>
            <w:div w:id="658849994">
              <w:marLeft w:val="0"/>
              <w:marRight w:val="0"/>
              <w:marTop w:val="0"/>
              <w:marBottom w:val="0"/>
              <w:divBdr>
                <w:top w:val="none" w:sz="0" w:space="0" w:color="auto"/>
                <w:left w:val="none" w:sz="0" w:space="0" w:color="auto"/>
                <w:bottom w:val="none" w:sz="0" w:space="0" w:color="auto"/>
                <w:right w:val="none" w:sz="0" w:space="0" w:color="auto"/>
              </w:divBdr>
              <w:divsChild>
                <w:div w:id="2035105417">
                  <w:marLeft w:val="0"/>
                  <w:marRight w:val="0"/>
                  <w:marTop w:val="0"/>
                  <w:marBottom w:val="0"/>
                  <w:divBdr>
                    <w:top w:val="none" w:sz="0" w:space="0" w:color="auto"/>
                    <w:left w:val="none" w:sz="0" w:space="0" w:color="auto"/>
                    <w:bottom w:val="none" w:sz="0" w:space="0" w:color="auto"/>
                    <w:right w:val="none" w:sz="0" w:space="0" w:color="auto"/>
                  </w:divBdr>
                  <w:divsChild>
                    <w:div w:id="1940793423">
                      <w:marLeft w:val="0"/>
                      <w:marRight w:val="0"/>
                      <w:marTop w:val="0"/>
                      <w:marBottom w:val="0"/>
                      <w:divBdr>
                        <w:top w:val="none" w:sz="0" w:space="0" w:color="auto"/>
                        <w:left w:val="none" w:sz="0" w:space="0" w:color="auto"/>
                        <w:bottom w:val="none" w:sz="0" w:space="0" w:color="auto"/>
                        <w:right w:val="none" w:sz="0" w:space="0" w:color="auto"/>
                      </w:divBdr>
                      <w:divsChild>
                        <w:div w:id="20639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3085">
      <w:bodyDiv w:val="1"/>
      <w:marLeft w:val="0"/>
      <w:marRight w:val="0"/>
      <w:marTop w:val="0"/>
      <w:marBottom w:val="0"/>
      <w:divBdr>
        <w:top w:val="none" w:sz="0" w:space="0" w:color="auto"/>
        <w:left w:val="none" w:sz="0" w:space="0" w:color="auto"/>
        <w:bottom w:val="none" w:sz="0" w:space="0" w:color="auto"/>
        <w:right w:val="none" w:sz="0" w:space="0" w:color="auto"/>
      </w:divBdr>
      <w:divsChild>
        <w:div w:id="1906137340">
          <w:marLeft w:val="0"/>
          <w:marRight w:val="0"/>
          <w:marTop w:val="150"/>
          <w:marBottom w:val="150"/>
          <w:divBdr>
            <w:top w:val="none" w:sz="0" w:space="0" w:color="auto"/>
            <w:left w:val="none" w:sz="0" w:space="0" w:color="auto"/>
            <w:bottom w:val="none" w:sz="0" w:space="0" w:color="auto"/>
            <w:right w:val="none" w:sz="0" w:space="0" w:color="auto"/>
          </w:divBdr>
          <w:divsChild>
            <w:div w:id="358701105">
              <w:marLeft w:val="0"/>
              <w:marRight w:val="0"/>
              <w:marTop w:val="0"/>
              <w:marBottom w:val="0"/>
              <w:divBdr>
                <w:top w:val="none" w:sz="0" w:space="0" w:color="auto"/>
                <w:left w:val="none" w:sz="0" w:space="0" w:color="auto"/>
                <w:bottom w:val="none" w:sz="0" w:space="0" w:color="auto"/>
                <w:right w:val="none" w:sz="0" w:space="0" w:color="auto"/>
              </w:divBdr>
              <w:divsChild>
                <w:div w:id="1107967835">
                  <w:marLeft w:val="0"/>
                  <w:marRight w:val="0"/>
                  <w:marTop w:val="0"/>
                  <w:marBottom w:val="0"/>
                  <w:divBdr>
                    <w:top w:val="none" w:sz="0" w:space="0" w:color="auto"/>
                    <w:left w:val="none" w:sz="0" w:space="0" w:color="auto"/>
                    <w:bottom w:val="none" w:sz="0" w:space="0" w:color="auto"/>
                    <w:right w:val="none" w:sz="0" w:space="0" w:color="auto"/>
                  </w:divBdr>
                  <w:divsChild>
                    <w:div w:id="1914585144">
                      <w:marLeft w:val="0"/>
                      <w:marRight w:val="0"/>
                      <w:marTop w:val="0"/>
                      <w:marBottom w:val="0"/>
                      <w:divBdr>
                        <w:top w:val="none" w:sz="0" w:space="0" w:color="auto"/>
                        <w:left w:val="none" w:sz="0" w:space="0" w:color="auto"/>
                        <w:bottom w:val="none" w:sz="0" w:space="0" w:color="auto"/>
                        <w:right w:val="none" w:sz="0" w:space="0" w:color="auto"/>
                      </w:divBdr>
                      <w:divsChild>
                        <w:div w:id="11292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206AF-AE3A-448D-B575-0C43A2AF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4356</Characters>
  <Application>Microsoft Office Word</Application>
  <DocSecurity>4</DocSecurity>
  <PresentationFormat/>
  <Lines>36</Lines>
  <Paragraphs>10</Paragraphs>
  <Slides>0</Slides>
  <Notes>0</Notes>
  <HiddenSlides>0</HiddenSlides>
  <MMClips>0</MMClips>
  <ScaleCrop>false</ScaleCrop>
  <Company>Lenovo</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cp:lastModifiedBy>ZHONGM</cp:lastModifiedBy>
  <cp:revision>2</cp:revision>
  <cp:lastPrinted>2019-11-11T09:25:00Z</cp:lastPrinted>
  <dcterms:created xsi:type="dcterms:W3CDTF">2024-10-23T16:01:00Z</dcterms:created>
  <dcterms:modified xsi:type="dcterms:W3CDTF">2024-10-23T16:01:00Z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