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50" w:rsidRDefault="00064EA8" w:rsidP="00C42984">
      <w:pPr>
        <w:spacing w:line="540" w:lineRule="exact"/>
        <w:ind w:firstLineChars="50" w:firstLine="120"/>
        <w:jc w:val="center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华夏博锐一年持有期混合型管理人中管理人（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MOM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）发起式证券投资基金</w:t>
      </w:r>
    </w:p>
    <w:p w:rsidR="00C42984" w:rsidRPr="00AA7C68" w:rsidRDefault="00C42984" w:rsidP="00C42984">
      <w:pPr>
        <w:spacing w:line="540" w:lineRule="exact"/>
        <w:ind w:firstLineChars="50" w:firstLine="120"/>
        <w:jc w:val="center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C42984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清算报告</w:t>
      </w:r>
      <w:r w:rsidRPr="00AA7C68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提示性公告</w:t>
      </w:r>
    </w:p>
    <w:p w:rsidR="00C42984" w:rsidRDefault="00C42984" w:rsidP="00C42984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</w:p>
    <w:p w:rsidR="00C42984" w:rsidRPr="00AA7C68" w:rsidRDefault="00064EA8" w:rsidP="00C42984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华夏博锐一年持有期混合型管理人中管理人（MOM）发起式证券投资基金</w:t>
      </w:r>
      <w:r w:rsidR="00C42984" w:rsidRPr="00CB075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自</w:t>
      </w:r>
      <w:r w:rsidR="00C42984" w:rsidRPr="00CB075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="00C42984" w:rsidRPr="00CB075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="00C42984" w:rsidRPr="00CB075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9</w:t>
      </w:r>
      <w:r w:rsidR="00C42984" w:rsidRPr="00CB075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24</w:t>
      </w:r>
      <w:r w:rsidR="00C42984" w:rsidRPr="00CB075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  <w:r w:rsidR="00C42984">
        <w:rPr>
          <w:rFonts w:ascii="宋体" w:eastAsia="宋体" w:hAnsi="宋体" w:hint="eastAsia"/>
          <w:sz w:val="24"/>
          <w:szCs w:val="24"/>
        </w:rPr>
        <w:t>起进入清算期，清算报告全文于</w:t>
      </w:r>
      <w:r w:rsidR="00C42984" w:rsidRPr="007F2A7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="00C42984" w:rsidRPr="007F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="00FB5257" w:rsidRPr="007F2A7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</w:t>
      </w:r>
      <w:r w:rsidR="00FB5257" w:rsidRPr="007F2A7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ED6B4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="00C42984" w:rsidRPr="007F2A7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  <w:r w:rsidR="00C42984">
        <w:rPr>
          <w:rFonts w:ascii="宋体" w:eastAsia="宋体" w:hAnsi="宋体" w:hint="eastAsia"/>
          <w:sz w:val="24"/>
          <w:szCs w:val="24"/>
        </w:rPr>
        <w:t>在本公司网站</w:t>
      </w:r>
      <w:r w:rsidR="00C42984" w:rsidRPr="00AA7C6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="00C42984" w:rsidRPr="00AA7C6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www.ChinaAMC.com</w:t>
      </w:r>
      <w:r w:rsidR="00C42984" w:rsidRPr="00AA7C6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）和中国证监会基金电子披露网站（</w:t>
      </w:r>
      <w:r w:rsidR="00C42984" w:rsidRPr="00AA7C6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http://eid.csrc.gov.cn/fund</w:t>
      </w:r>
      <w:r w:rsidR="00C42984" w:rsidRPr="00AA7C6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）披露，供投资者查阅。如有疑问可拨打本公司客服电话（</w:t>
      </w:r>
      <w:r w:rsidR="00C42984" w:rsidRPr="00AA7C6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400-818-6666</w:t>
      </w:r>
      <w:r w:rsidR="00C42984" w:rsidRPr="00AA7C6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）咨询。</w:t>
      </w:r>
    </w:p>
    <w:p w:rsidR="00F51834" w:rsidRDefault="00C42984" w:rsidP="00C429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</w:p>
    <w:p w:rsidR="00C42984" w:rsidRPr="00C42984" w:rsidRDefault="00C42984" w:rsidP="00C42984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C42984">
        <w:rPr>
          <w:rFonts w:ascii="宋体" w:eastAsia="宋体" w:hAnsi="宋体" w:hint="eastAsia"/>
          <w:sz w:val="24"/>
          <w:szCs w:val="24"/>
        </w:rPr>
        <w:t>华夏基金管理有限公司</w:t>
      </w:r>
    </w:p>
    <w:p w:rsidR="00C42984" w:rsidRPr="00C42984" w:rsidRDefault="00CB0750" w:rsidP="00C42984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二○二</w:t>
      </w:r>
      <w:r w:rsidR="00064EA8"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>年</w:t>
      </w:r>
      <w:r w:rsidR="00064EA8">
        <w:rPr>
          <w:rFonts w:ascii="宋体" w:eastAsia="宋体" w:hAnsi="宋体" w:hint="eastAsia"/>
          <w:sz w:val="24"/>
          <w:szCs w:val="24"/>
        </w:rPr>
        <w:t>十</w:t>
      </w:r>
      <w:r>
        <w:rPr>
          <w:rFonts w:ascii="宋体" w:eastAsia="宋体" w:hAnsi="宋体" w:hint="eastAsia"/>
          <w:sz w:val="24"/>
          <w:szCs w:val="24"/>
        </w:rPr>
        <w:t>月</w:t>
      </w:r>
      <w:r w:rsidR="007F2A7E">
        <w:rPr>
          <w:rFonts w:ascii="宋体" w:eastAsia="宋体" w:hAnsi="宋体" w:hint="eastAsia"/>
          <w:sz w:val="24"/>
          <w:szCs w:val="24"/>
        </w:rPr>
        <w:t>二十</w:t>
      </w:r>
      <w:r w:rsidR="00064EA8">
        <w:rPr>
          <w:rFonts w:ascii="宋体" w:eastAsia="宋体" w:hAnsi="宋体" w:hint="eastAsia"/>
          <w:sz w:val="24"/>
          <w:szCs w:val="24"/>
        </w:rPr>
        <w:t>三</w:t>
      </w:r>
      <w:r w:rsidR="00C42984" w:rsidRPr="00C42984">
        <w:rPr>
          <w:rFonts w:ascii="宋体" w:eastAsia="宋体" w:hAnsi="宋体" w:hint="eastAsia"/>
          <w:sz w:val="24"/>
          <w:szCs w:val="24"/>
        </w:rPr>
        <w:t>日</w:t>
      </w:r>
    </w:p>
    <w:sectPr w:rsidR="00C42984" w:rsidRPr="00C42984" w:rsidSect="00C21D7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D55" w:rsidRDefault="00C42D55" w:rsidP="00C42984">
      <w:r>
        <w:separator/>
      </w:r>
    </w:p>
  </w:endnote>
  <w:endnote w:type="continuationSeparator" w:id="0">
    <w:p w:rsidR="00C42D55" w:rsidRDefault="00C42D55" w:rsidP="00C42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D55" w:rsidRDefault="00C42D55" w:rsidP="00C42984">
      <w:r>
        <w:separator/>
      </w:r>
    </w:p>
  </w:footnote>
  <w:footnote w:type="continuationSeparator" w:id="0">
    <w:p w:rsidR="00C42D55" w:rsidRDefault="00C42D55" w:rsidP="00C429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4A6" w:rsidRDefault="00DA24A6" w:rsidP="00DA24A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3FE"/>
    <w:rsid w:val="00064EA8"/>
    <w:rsid w:val="00155B9B"/>
    <w:rsid w:val="00395D86"/>
    <w:rsid w:val="003A33FE"/>
    <w:rsid w:val="003E7EA9"/>
    <w:rsid w:val="0040717E"/>
    <w:rsid w:val="00481E1A"/>
    <w:rsid w:val="0064680E"/>
    <w:rsid w:val="00781901"/>
    <w:rsid w:val="007F2A7E"/>
    <w:rsid w:val="008B2983"/>
    <w:rsid w:val="00AB1953"/>
    <w:rsid w:val="00C21D71"/>
    <w:rsid w:val="00C42984"/>
    <w:rsid w:val="00C42D55"/>
    <w:rsid w:val="00C837E5"/>
    <w:rsid w:val="00CB0750"/>
    <w:rsid w:val="00D81302"/>
    <w:rsid w:val="00DA24A6"/>
    <w:rsid w:val="00DB25F3"/>
    <w:rsid w:val="00ED6B49"/>
    <w:rsid w:val="00F51834"/>
    <w:rsid w:val="00F5593B"/>
    <w:rsid w:val="00FB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9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2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29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2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29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71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71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4</DocSecurity>
  <Lines>1</Lines>
  <Paragraphs>1</Paragraphs>
  <ScaleCrop>false</ScaleCrop>
  <Company>chinaamc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2024-10-22T16:02:00Z</dcterms:created>
  <dcterms:modified xsi:type="dcterms:W3CDTF">2024-10-22T16:02:00Z</dcterms:modified>
</cp:coreProperties>
</file>