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82" w:rsidRPr="0009080B" w:rsidRDefault="00AA6740" w:rsidP="009477BD">
      <w:pPr>
        <w:spacing w:after="0" w:line="480" w:lineRule="auto"/>
        <w:ind w:left="621" w:firstLine="0"/>
        <w:jc w:val="center"/>
        <w:rPr>
          <w:rFonts w:ascii="Times New Roman" w:hAnsi="Times New Roman"/>
        </w:rPr>
      </w:pPr>
      <w:r w:rsidRPr="0009080B">
        <w:rPr>
          <w:rFonts w:ascii="Times New Roman" w:eastAsia="Calibri" w:hAnsi="Times New Roman" w:cs="Calibri"/>
          <w:b/>
          <w:sz w:val="28"/>
        </w:rPr>
        <w:t xml:space="preserve"> </w:t>
      </w:r>
    </w:p>
    <w:p w:rsidR="00C82282" w:rsidRPr="0009080B" w:rsidRDefault="009477BD" w:rsidP="009477BD">
      <w:pPr>
        <w:spacing w:after="28" w:line="480" w:lineRule="auto"/>
        <w:ind w:left="621" w:firstLine="0"/>
        <w:jc w:val="center"/>
        <w:rPr>
          <w:rFonts w:ascii="Times New Roman" w:hAnsi="Times New Roman"/>
        </w:rPr>
      </w:pPr>
      <w:r w:rsidRPr="009477BD">
        <w:rPr>
          <w:rFonts w:ascii="Times New Roman" w:hAnsi="Times New Roman" w:hint="eastAsia"/>
          <w:b/>
          <w:sz w:val="28"/>
        </w:rPr>
        <w:t>财通证券资产管理有限公司关于终止</w:t>
      </w:r>
      <w:r w:rsidR="004F2445" w:rsidRPr="004F2445">
        <w:rPr>
          <w:rFonts w:ascii="Times New Roman" w:hAnsi="Times New Roman" w:hint="eastAsia"/>
          <w:b/>
          <w:sz w:val="28"/>
        </w:rPr>
        <w:t>海银基金销售有限公司</w:t>
      </w:r>
      <w:r w:rsidRPr="009477BD">
        <w:rPr>
          <w:rFonts w:ascii="Times New Roman" w:hAnsi="Times New Roman"/>
          <w:b/>
          <w:sz w:val="28"/>
        </w:rPr>
        <w:t>办理旗下基金销售业务的公告</w:t>
      </w:r>
      <w:r w:rsidR="00AA6740" w:rsidRPr="0009080B">
        <w:rPr>
          <w:rFonts w:ascii="Times New Roman" w:eastAsia="Calibri" w:hAnsi="Times New Roman" w:cs="Calibri"/>
          <w:b/>
          <w:sz w:val="28"/>
        </w:rPr>
        <w:t xml:space="preserve"> </w:t>
      </w:r>
      <w:bookmarkStart w:id="0" w:name="_GoBack"/>
      <w:bookmarkEnd w:id="0"/>
    </w:p>
    <w:p w:rsidR="009477BD" w:rsidRPr="009477BD" w:rsidRDefault="009477BD" w:rsidP="003F6743">
      <w:pPr>
        <w:spacing w:afterLines="50" w:line="360" w:lineRule="auto"/>
        <w:ind w:left="0" w:firstLineChars="200" w:firstLine="480"/>
        <w:rPr>
          <w:rFonts w:ascii="Times New Roman" w:hAnsi="Times New Roman"/>
        </w:rPr>
      </w:pPr>
      <w:r w:rsidRPr="009477BD">
        <w:rPr>
          <w:rFonts w:ascii="Times New Roman" w:hAnsi="Times New Roman" w:hint="eastAsia"/>
        </w:rPr>
        <w:t>经协商一致，财通证券资产管理有限公司</w:t>
      </w:r>
      <w:r w:rsidRPr="009477BD">
        <w:rPr>
          <w:rFonts w:ascii="Times New Roman" w:hAnsi="Times New Roman"/>
        </w:rPr>
        <w:t>(</w:t>
      </w:r>
      <w:r w:rsidRPr="009477BD">
        <w:rPr>
          <w:rFonts w:ascii="Times New Roman" w:hAnsi="Times New Roman"/>
        </w:rPr>
        <w:t>以下简称</w:t>
      </w:r>
      <w:r w:rsidRPr="009477BD">
        <w:rPr>
          <w:rFonts w:ascii="Times New Roman" w:hAnsi="Times New Roman"/>
        </w:rPr>
        <w:t>“</w:t>
      </w:r>
      <w:r w:rsidRPr="009477BD">
        <w:rPr>
          <w:rFonts w:ascii="Times New Roman" w:hAnsi="Times New Roman"/>
        </w:rPr>
        <w:t>本公司</w:t>
      </w:r>
      <w:r w:rsidRPr="009477BD">
        <w:rPr>
          <w:rFonts w:ascii="Times New Roman" w:hAnsi="Times New Roman"/>
        </w:rPr>
        <w:t xml:space="preserve">”) </w:t>
      </w:r>
      <w:r w:rsidRPr="009477BD">
        <w:rPr>
          <w:rFonts w:ascii="Times New Roman" w:hAnsi="Times New Roman"/>
        </w:rPr>
        <w:t>自</w:t>
      </w:r>
      <w:r w:rsidRPr="009477BD">
        <w:rPr>
          <w:rFonts w:ascii="Times New Roman" w:hAnsi="Times New Roman"/>
        </w:rPr>
        <w:t>2024</w:t>
      </w:r>
      <w:r w:rsidRPr="009477BD">
        <w:rPr>
          <w:rFonts w:ascii="Times New Roman" w:hAnsi="Times New Roman"/>
        </w:rPr>
        <w:t>年</w:t>
      </w:r>
      <w:r w:rsidR="0093792F">
        <w:rPr>
          <w:rFonts w:ascii="Times New Roman" w:hAnsi="Times New Roman"/>
        </w:rPr>
        <w:t>10</w:t>
      </w:r>
      <w:r w:rsidRPr="009477BD">
        <w:rPr>
          <w:rFonts w:ascii="Times New Roman" w:hAnsi="Times New Roman"/>
        </w:rPr>
        <w:t>月</w:t>
      </w:r>
      <w:r w:rsidR="0093792F">
        <w:rPr>
          <w:rFonts w:ascii="Times New Roman" w:hAnsi="Times New Roman"/>
        </w:rPr>
        <w:t>21</w:t>
      </w:r>
      <w:r w:rsidRPr="009477BD">
        <w:rPr>
          <w:rFonts w:ascii="Times New Roman" w:hAnsi="Times New Roman"/>
        </w:rPr>
        <w:t>日起终止与</w:t>
      </w:r>
      <w:r w:rsidR="004F2445" w:rsidRPr="004F2445">
        <w:rPr>
          <w:rFonts w:ascii="Times New Roman" w:hAnsi="Times New Roman" w:hint="eastAsia"/>
        </w:rPr>
        <w:t>海银基金销售有限公司</w:t>
      </w:r>
      <w:r w:rsidR="00FA0494">
        <w:rPr>
          <w:rFonts w:ascii="Times New Roman" w:hAnsi="Times New Roman" w:hint="eastAsia"/>
        </w:rPr>
        <w:t>（以下简称“海银基金”）</w:t>
      </w:r>
      <w:r w:rsidRPr="009477BD">
        <w:rPr>
          <w:rFonts w:ascii="Times New Roman" w:hAnsi="Times New Roman"/>
        </w:rPr>
        <w:t>在基金销售业务上的合作，包括基金的认购、申购、定期定额投资及转换等业务。</w:t>
      </w:r>
    </w:p>
    <w:p w:rsidR="009477BD" w:rsidRDefault="0093792F" w:rsidP="003F6743">
      <w:pPr>
        <w:spacing w:afterLines="50" w:line="360" w:lineRule="auto"/>
        <w:ind w:left="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为维护基金投资者利益，通过海银基金</w:t>
      </w:r>
      <w:r w:rsidR="009477BD" w:rsidRPr="009477BD">
        <w:rPr>
          <w:rFonts w:ascii="Times New Roman" w:hAnsi="Times New Roman" w:hint="eastAsia"/>
        </w:rPr>
        <w:t>购买并持有本公司旗下基金的投资者，请于</w:t>
      </w:r>
      <w:r w:rsidR="009477BD" w:rsidRPr="009477BD">
        <w:rPr>
          <w:rFonts w:ascii="Times New Roman" w:hAnsi="Times New Roman"/>
        </w:rPr>
        <w:t>2024</w:t>
      </w:r>
      <w:r w:rsidR="009477BD" w:rsidRPr="009477BD">
        <w:rPr>
          <w:rFonts w:ascii="Times New Roman" w:hAnsi="Times New Roman"/>
        </w:rPr>
        <w:t>年</w:t>
      </w:r>
      <w:r>
        <w:rPr>
          <w:rFonts w:ascii="Times New Roman" w:hAnsi="Times New Roman"/>
        </w:rPr>
        <w:t>10</w:t>
      </w:r>
      <w:r w:rsidR="009477BD" w:rsidRPr="009477BD">
        <w:rPr>
          <w:rFonts w:ascii="Times New Roman" w:hAnsi="Times New Roman"/>
        </w:rPr>
        <w:t>月</w:t>
      </w:r>
      <w:r>
        <w:rPr>
          <w:rFonts w:ascii="Times New Roman" w:hAnsi="Times New Roman"/>
        </w:rPr>
        <w:t>21</w:t>
      </w:r>
      <w:r w:rsidR="009477BD" w:rsidRPr="009477BD">
        <w:rPr>
          <w:rFonts w:ascii="Times New Roman" w:hAnsi="Times New Roman"/>
        </w:rPr>
        <w:t>日</w:t>
      </w:r>
      <w:r w:rsidR="009477BD" w:rsidRPr="009477BD">
        <w:rPr>
          <w:rFonts w:ascii="Times New Roman" w:hAnsi="Times New Roman"/>
        </w:rPr>
        <w:t>15</w:t>
      </w:r>
      <w:r w:rsidR="009477BD" w:rsidRPr="009477BD">
        <w:rPr>
          <w:rFonts w:ascii="Times New Roman" w:hAnsi="Times New Roman"/>
        </w:rPr>
        <w:t>：</w:t>
      </w:r>
      <w:r w:rsidR="009477BD" w:rsidRPr="009477BD">
        <w:rPr>
          <w:rFonts w:ascii="Times New Roman" w:hAnsi="Times New Roman"/>
        </w:rPr>
        <w:t>00</w:t>
      </w:r>
      <w:r w:rsidR="009477BD" w:rsidRPr="009477BD">
        <w:rPr>
          <w:rFonts w:ascii="Times New Roman" w:hAnsi="Times New Roman"/>
        </w:rPr>
        <w:t>前自行办理基金份额转托管或赎回业务。如投资者在上述时间前未能将基金份额转托管或赎回，通过</w:t>
      </w:r>
      <w:r>
        <w:rPr>
          <w:rFonts w:ascii="Times New Roman" w:hAnsi="Times New Roman" w:hint="eastAsia"/>
        </w:rPr>
        <w:t>海银基金</w:t>
      </w:r>
      <w:r w:rsidR="009477BD" w:rsidRPr="009477BD">
        <w:rPr>
          <w:rFonts w:ascii="Times New Roman" w:hAnsi="Times New Roman"/>
        </w:rPr>
        <w:t>持有的存量份额将转至本公司直销平台。后续投资者可以通过本公司办理基金份额查询等相关业务。</w:t>
      </w:r>
    </w:p>
    <w:p w:rsidR="001E6D04" w:rsidRDefault="001E6D04" w:rsidP="003F6743">
      <w:pPr>
        <w:spacing w:afterLines="50" w:line="360" w:lineRule="auto"/>
        <w:ind w:left="0" w:firstLineChars="200" w:firstLine="480"/>
        <w:rPr>
          <w:rFonts w:ascii="Times New Roman" w:hAnsi="Times New Roman"/>
        </w:rPr>
      </w:pPr>
    </w:p>
    <w:p w:rsidR="00F66C11" w:rsidRPr="009477BD" w:rsidRDefault="00F66C11" w:rsidP="003F6743">
      <w:pPr>
        <w:spacing w:afterLines="50" w:line="360" w:lineRule="auto"/>
        <w:ind w:left="0" w:firstLineChars="200" w:firstLine="480"/>
        <w:rPr>
          <w:rFonts w:ascii="Times New Roman" w:hAnsi="Times New Roman"/>
        </w:rPr>
      </w:pPr>
      <w:r w:rsidRPr="00F66C11">
        <w:rPr>
          <w:rFonts w:ascii="Times New Roman" w:hAnsi="Times New Roman" w:hint="eastAsia"/>
        </w:rPr>
        <w:t>投资者可通过以下途径咨询有关详情</w:t>
      </w:r>
      <w:r>
        <w:rPr>
          <w:rFonts w:ascii="Times New Roman" w:hAnsi="Times New Roman" w:hint="eastAsia"/>
        </w:rPr>
        <w:t>：</w:t>
      </w:r>
    </w:p>
    <w:p w:rsidR="009477BD" w:rsidRDefault="00FD7A8C" w:rsidP="003F6743">
      <w:pPr>
        <w:spacing w:afterLines="50" w:line="360" w:lineRule="auto"/>
        <w:ind w:left="415" w:right="1649" w:firstLine="0"/>
        <w:rPr>
          <w:rFonts w:ascii="Times New Roman" w:hAnsi="Times New Roman"/>
        </w:rPr>
      </w:pPr>
      <w:r w:rsidRPr="0009080B">
        <w:rPr>
          <w:rFonts w:ascii="Times New Roman" w:hAnsi="Times New Roman"/>
        </w:rPr>
        <w:t>财通证券资产管理有限公司</w:t>
      </w:r>
    </w:p>
    <w:p w:rsidR="009477BD" w:rsidRDefault="00FD7A8C" w:rsidP="003F6743">
      <w:pPr>
        <w:spacing w:afterLines="50" w:line="360" w:lineRule="auto"/>
        <w:ind w:left="415" w:right="1649" w:firstLine="0"/>
        <w:rPr>
          <w:rFonts w:ascii="Times New Roman" w:hAnsi="Times New Roman"/>
        </w:rPr>
      </w:pPr>
      <w:r w:rsidRPr="0009080B">
        <w:rPr>
          <w:rFonts w:ascii="Times New Roman" w:hAnsi="Times New Roman"/>
        </w:rPr>
        <w:t>客服电话：</w:t>
      </w:r>
      <w:r w:rsidR="009477BD" w:rsidRPr="009477BD">
        <w:rPr>
          <w:rFonts w:ascii="Times New Roman" w:hAnsi="Times New Roman"/>
        </w:rPr>
        <w:t>400-116-7888</w:t>
      </w:r>
    </w:p>
    <w:p w:rsidR="00FD7A8C" w:rsidRDefault="00FD7A8C" w:rsidP="003F6743">
      <w:pPr>
        <w:spacing w:afterLines="50" w:line="360" w:lineRule="auto"/>
        <w:ind w:left="415" w:right="1649" w:firstLine="0"/>
        <w:rPr>
          <w:rFonts w:ascii="Times New Roman" w:hAnsi="Times New Roman"/>
        </w:rPr>
      </w:pPr>
      <w:r w:rsidRPr="0009080B">
        <w:rPr>
          <w:rFonts w:ascii="Times New Roman" w:hAnsi="Times New Roman"/>
        </w:rPr>
        <w:t>网址：</w:t>
      </w:r>
      <w:hyperlink r:id="rId8" w:history="1">
        <w:r w:rsidR="001E6D04" w:rsidRPr="00DA471F">
          <w:rPr>
            <w:rStyle w:val="ac"/>
            <w:rFonts w:ascii="Times New Roman" w:hAnsi="Times New Roman"/>
          </w:rPr>
          <w:t>www.ctzg.com</w:t>
        </w:r>
      </w:hyperlink>
    </w:p>
    <w:p w:rsidR="001E6D04" w:rsidRPr="001E6D04" w:rsidRDefault="001E6D04" w:rsidP="003F6743">
      <w:pPr>
        <w:spacing w:afterLines="50" w:line="360" w:lineRule="auto"/>
        <w:ind w:left="415" w:right="1649" w:firstLine="0"/>
        <w:rPr>
          <w:rFonts w:ascii="Times New Roman" w:hAnsi="Times New Roman"/>
        </w:rPr>
      </w:pPr>
    </w:p>
    <w:p w:rsidR="009477BD" w:rsidRPr="009477BD" w:rsidRDefault="009477BD" w:rsidP="003F6743">
      <w:pPr>
        <w:spacing w:afterLines="50" w:line="360" w:lineRule="auto"/>
        <w:ind w:left="0" w:firstLineChars="200" w:firstLine="480"/>
        <w:rPr>
          <w:rFonts w:ascii="Times New Roman" w:hAnsi="Times New Roman"/>
        </w:rPr>
      </w:pPr>
      <w:r w:rsidRPr="009477BD">
        <w:rPr>
          <w:rFonts w:ascii="Times New Roman" w:hAnsi="Times New Roman" w:hint="eastAsia"/>
        </w:rPr>
        <w:t>风险提示：</w:t>
      </w:r>
      <w:r w:rsidR="001E6D04" w:rsidRPr="00C17DEB">
        <w:rPr>
          <w:rFonts w:cs="Calibri"/>
          <w:szCs w:val="24"/>
        </w:rPr>
        <w:t>本公司承诺以诚实信用、勤勉尽责的原则管理和运用基金资产，但不保证基金一定盈利，也不保证最低收益。本公司提醒投资者，投资者投资基金前应认真阅读本基金的基金合同、招募说明书等文件。敬请投资者注意投资风险。基金的过往业绩不预示未来表现，基金管理人管理的其他基金的业绩并不构成基金业绩表现的保证。</w:t>
      </w:r>
    </w:p>
    <w:p w:rsidR="00C82282" w:rsidRPr="0009080B" w:rsidRDefault="009477BD" w:rsidP="003F6743">
      <w:pPr>
        <w:spacing w:beforeLines="100" w:afterLines="100" w:line="360" w:lineRule="auto"/>
        <w:ind w:left="414" w:hanging="11"/>
        <w:rPr>
          <w:rFonts w:ascii="Times New Roman" w:hAnsi="Times New Roman"/>
        </w:rPr>
      </w:pPr>
      <w:r w:rsidRPr="009477BD">
        <w:rPr>
          <w:rFonts w:ascii="Times New Roman" w:hAnsi="Times New Roman" w:hint="eastAsia"/>
        </w:rPr>
        <w:t>特此公告。</w:t>
      </w:r>
    </w:p>
    <w:p w:rsidR="00C82282" w:rsidRPr="0009080B" w:rsidRDefault="00AA6740" w:rsidP="0093792F">
      <w:pPr>
        <w:spacing w:after="0" w:line="360" w:lineRule="auto"/>
        <w:ind w:left="11" w:right="-11" w:hanging="11"/>
        <w:jc w:val="right"/>
        <w:rPr>
          <w:rFonts w:ascii="Times New Roman" w:hAnsi="Times New Roman"/>
        </w:rPr>
      </w:pPr>
      <w:r w:rsidRPr="0009080B">
        <w:rPr>
          <w:rFonts w:ascii="Times New Roman" w:hAnsi="Times New Roman"/>
        </w:rPr>
        <w:t>财通证券资产管理有限公司</w:t>
      </w:r>
      <w:r w:rsidRPr="0009080B">
        <w:rPr>
          <w:rFonts w:ascii="Times New Roman" w:eastAsia="Times New Roman" w:hAnsi="Times New Roman" w:cs="Times New Roman"/>
        </w:rPr>
        <w:t xml:space="preserve"> </w:t>
      </w:r>
    </w:p>
    <w:p w:rsidR="00C82282" w:rsidRPr="0009080B" w:rsidRDefault="008040E8" w:rsidP="0093792F">
      <w:pPr>
        <w:spacing w:after="348" w:line="360" w:lineRule="auto"/>
        <w:ind w:right="-12"/>
        <w:jc w:val="right"/>
        <w:rPr>
          <w:rFonts w:ascii="Times New Roman" w:hAnsi="Times New Roman"/>
        </w:rPr>
      </w:pPr>
      <w:r w:rsidRPr="0009080B">
        <w:rPr>
          <w:rFonts w:ascii="Times New Roman" w:hAnsi="Times New Roman"/>
        </w:rPr>
        <w:t>二〇二</w:t>
      </w:r>
      <w:r w:rsidR="009477BD">
        <w:rPr>
          <w:rFonts w:ascii="Times New Roman" w:hAnsi="Times New Roman" w:hint="eastAsia"/>
        </w:rPr>
        <w:t>四</w:t>
      </w:r>
      <w:r w:rsidRPr="0009080B">
        <w:rPr>
          <w:rFonts w:ascii="Times New Roman" w:hAnsi="Times New Roman"/>
        </w:rPr>
        <w:t>年</w:t>
      </w:r>
      <w:r w:rsidR="0093792F">
        <w:rPr>
          <w:rFonts w:ascii="Times New Roman" w:hAnsi="Times New Roman" w:hint="eastAsia"/>
        </w:rPr>
        <w:t>十</w:t>
      </w:r>
      <w:r w:rsidRPr="0009080B">
        <w:rPr>
          <w:rFonts w:ascii="Times New Roman" w:hAnsi="Times New Roman"/>
        </w:rPr>
        <w:t>月</w:t>
      </w:r>
      <w:r w:rsidR="0093792F">
        <w:rPr>
          <w:rFonts w:ascii="Times New Roman" w:hAnsi="Times New Roman" w:hint="eastAsia"/>
        </w:rPr>
        <w:t>十八</w:t>
      </w:r>
      <w:r w:rsidR="00AA6740" w:rsidRPr="0009080B">
        <w:rPr>
          <w:rFonts w:ascii="Times New Roman" w:hAnsi="Times New Roman"/>
        </w:rPr>
        <w:t>日</w:t>
      </w:r>
      <w:r w:rsidR="00AA6740" w:rsidRPr="0009080B">
        <w:rPr>
          <w:rFonts w:ascii="Times New Roman" w:eastAsia="Times New Roman" w:hAnsi="Times New Roman" w:cs="Times New Roman"/>
        </w:rPr>
        <w:t xml:space="preserve"> </w:t>
      </w:r>
    </w:p>
    <w:sectPr w:rsidR="00C82282" w:rsidRPr="0009080B" w:rsidSect="003C5583">
      <w:headerReference w:type="default" r:id="rId9"/>
      <w:footerReference w:type="default" r:id="rId10"/>
      <w:pgSz w:w="11906" w:h="16838"/>
      <w:pgMar w:top="1532" w:right="1796" w:bottom="988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88776D" w16cex:dateUtc="2024-10-15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0A129" w16cid:durableId="2D8877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19" w:rsidRDefault="00A35819" w:rsidP="009675C2">
      <w:pPr>
        <w:spacing w:after="0" w:line="240" w:lineRule="auto"/>
      </w:pPr>
      <w:r>
        <w:separator/>
      </w:r>
    </w:p>
  </w:endnote>
  <w:endnote w:type="continuationSeparator" w:id="0">
    <w:p w:rsidR="00A35819" w:rsidRDefault="00A35819" w:rsidP="0096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8805991"/>
      <w:docPartObj>
        <w:docPartGallery w:val="Page Numbers (Bottom of Page)"/>
        <w:docPartUnique/>
      </w:docPartObj>
    </w:sdtPr>
    <w:sdtContent>
      <w:p w:rsidR="009675C2" w:rsidRDefault="003C5583">
        <w:pPr>
          <w:pStyle w:val="a4"/>
          <w:jc w:val="center"/>
        </w:pPr>
        <w:r>
          <w:fldChar w:fldCharType="begin"/>
        </w:r>
        <w:r w:rsidR="009675C2">
          <w:instrText>PAGE   \* MERGEFORMAT</w:instrText>
        </w:r>
        <w:r>
          <w:fldChar w:fldCharType="separate"/>
        </w:r>
        <w:r w:rsidR="003F6743" w:rsidRPr="003F6743">
          <w:rPr>
            <w:noProof/>
            <w:lang w:val="zh-CN"/>
          </w:rPr>
          <w:t>1</w:t>
        </w:r>
        <w:r>
          <w:fldChar w:fldCharType="end"/>
        </w:r>
      </w:p>
    </w:sdtContent>
  </w:sdt>
  <w:p w:rsidR="009675C2" w:rsidRDefault="009675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19" w:rsidRDefault="00A35819" w:rsidP="009675C2">
      <w:pPr>
        <w:spacing w:after="0" w:line="240" w:lineRule="auto"/>
      </w:pPr>
      <w:r>
        <w:separator/>
      </w:r>
    </w:p>
  </w:footnote>
  <w:footnote w:type="continuationSeparator" w:id="0">
    <w:p w:rsidR="00A35819" w:rsidRDefault="00A35819" w:rsidP="0096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C9" w:rsidRDefault="00F149C9" w:rsidP="00F149C9">
    <w:pPr>
      <w:pStyle w:val="a3"/>
      <w:tabs>
        <w:tab w:val="clear" w:pos="4153"/>
        <w:tab w:val="clear" w:pos="8306"/>
        <w:tab w:val="left" w:pos="1905"/>
      </w:tabs>
      <w:ind w:left="0" w:firstLine="0"/>
      <w:jc w:val="left"/>
    </w:pPr>
  </w:p>
  <w:p w:rsidR="00F149C9" w:rsidRDefault="00F149C9" w:rsidP="00F149C9">
    <w:pPr>
      <w:pStyle w:val="a3"/>
      <w:tabs>
        <w:tab w:val="clear" w:pos="4153"/>
        <w:tab w:val="clear" w:pos="8306"/>
        <w:tab w:val="left" w:pos="1905"/>
      </w:tabs>
      <w:ind w:left="0" w:firstLine="0"/>
      <w:jc w:val="both"/>
    </w:pPr>
    <w:r>
      <w:rPr>
        <w:noProof/>
      </w:rPr>
      <w:drawing>
        <wp:inline distT="0" distB="0" distL="0" distR="0">
          <wp:extent cx="2066925" cy="361950"/>
          <wp:effectExtent l="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2AB"/>
    <w:multiLevelType w:val="hybridMultilevel"/>
    <w:tmpl w:val="E61655DA"/>
    <w:lvl w:ilvl="0" w:tplc="02EEAD82">
      <w:start w:val="1"/>
      <w:numFmt w:val="japaneseCounting"/>
      <w:lvlText w:val="%1、"/>
      <w:lvlJc w:val="left"/>
      <w:pPr>
        <w:ind w:left="102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6A4358B"/>
    <w:multiLevelType w:val="hybridMultilevel"/>
    <w:tmpl w:val="9C7A7B68"/>
    <w:lvl w:ilvl="0" w:tplc="AAE0DF10">
      <w:start w:val="1"/>
      <w:numFmt w:val="decimal"/>
      <w:lvlText w:val="%1、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4A9C0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88FFA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ACC12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84FEC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4654C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A10B4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A00CC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A378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2F3668"/>
    <w:multiLevelType w:val="hybridMultilevel"/>
    <w:tmpl w:val="9F0865F6"/>
    <w:lvl w:ilvl="0" w:tplc="6FC43146">
      <w:start w:val="7"/>
      <w:numFmt w:val="japaneseCounting"/>
      <w:lvlText w:val="%1、"/>
      <w:lvlJc w:val="left"/>
      <w:pPr>
        <w:ind w:left="8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3E6D1316"/>
    <w:multiLevelType w:val="hybridMultilevel"/>
    <w:tmpl w:val="E61655DA"/>
    <w:lvl w:ilvl="0" w:tplc="02EEAD82">
      <w:start w:val="1"/>
      <w:numFmt w:val="japaneseCounting"/>
      <w:lvlText w:val="%1、"/>
      <w:lvlJc w:val="left"/>
      <w:pPr>
        <w:ind w:left="102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3F5568BB"/>
    <w:multiLevelType w:val="hybridMultilevel"/>
    <w:tmpl w:val="1DA824E8"/>
    <w:lvl w:ilvl="0" w:tplc="66122CE6">
      <w:start w:val="1"/>
      <w:numFmt w:val="decimal"/>
      <w:lvlText w:val="%1、"/>
      <w:lvlJc w:val="left"/>
      <w:pPr>
        <w:ind w:left="41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EB45A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23B02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8EE34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08E82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C936E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E9CA4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2B03A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2DB86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C1443C"/>
    <w:multiLevelType w:val="hybridMultilevel"/>
    <w:tmpl w:val="7F5420A4"/>
    <w:lvl w:ilvl="0" w:tplc="A0020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7E23BF"/>
    <w:multiLevelType w:val="hybridMultilevel"/>
    <w:tmpl w:val="04D6C110"/>
    <w:lvl w:ilvl="0" w:tplc="332EC9E4">
      <w:start w:val="1"/>
      <w:numFmt w:val="decimal"/>
      <w:lvlText w:val="%1、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6B1FE">
      <w:start w:val="1"/>
      <w:numFmt w:val="lowerLetter"/>
      <w:lvlText w:val="%2"/>
      <w:lvlJc w:val="left"/>
      <w:pPr>
        <w:ind w:left="15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C6750">
      <w:start w:val="1"/>
      <w:numFmt w:val="lowerRoman"/>
      <w:lvlText w:val="%3"/>
      <w:lvlJc w:val="left"/>
      <w:pPr>
        <w:ind w:left="225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E8402">
      <w:start w:val="1"/>
      <w:numFmt w:val="decimal"/>
      <w:lvlText w:val="%4"/>
      <w:lvlJc w:val="left"/>
      <w:pPr>
        <w:ind w:left="297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2CD62">
      <w:start w:val="1"/>
      <w:numFmt w:val="lowerLetter"/>
      <w:lvlText w:val="%5"/>
      <w:lvlJc w:val="left"/>
      <w:pPr>
        <w:ind w:left="369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E9830">
      <w:start w:val="1"/>
      <w:numFmt w:val="lowerRoman"/>
      <w:lvlText w:val="%6"/>
      <w:lvlJc w:val="left"/>
      <w:pPr>
        <w:ind w:left="44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0BD3E">
      <w:start w:val="1"/>
      <w:numFmt w:val="decimal"/>
      <w:lvlText w:val="%7"/>
      <w:lvlJc w:val="left"/>
      <w:pPr>
        <w:ind w:left="51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6556A">
      <w:start w:val="1"/>
      <w:numFmt w:val="lowerLetter"/>
      <w:lvlText w:val="%8"/>
      <w:lvlJc w:val="left"/>
      <w:pPr>
        <w:ind w:left="585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C1706">
      <w:start w:val="1"/>
      <w:numFmt w:val="lowerRoman"/>
      <w:lvlText w:val="%9"/>
      <w:lvlJc w:val="left"/>
      <w:pPr>
        <w:ind w:left="657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282"/>
    <w:rsid w:val="00035E64"/>
    <w:rsid w:val="0009080B"/>
    <w:rsid w:val="00095E14"/>
    <w:rsid w:val="000A379F"/>
    <w:rsid w:val="000A3C85"/>
    <w:rsid w:val="000B2544"/>
    <w:rsid w:val="000B3D6C"/>
    <w:rsid w:val="000B6087"/>
    <w:rsid w:val="000B7ED2"/>
    <w:rsid w:val="000C0BCC"/>
    <w:rsid w:val="000C6B66"/>
    <w:rsid w:val="000D1090"/>
    <w:rsid w:val="000D5787"/>
    <w:rsid w:val="000E1669"/>
    <w:rsid w:val="000F2B6B"/>
    <w:rsid w:val="00100A2A"/>
    <w:rsid w:val="0014753E"/>
    <w:rsid w:val="0015160A"/>
    <w:rsid w:val="00152184"/>
    <w:rsid w:val="00193D51"/>
    <w:rsid w:val="00194D9F"/>
    <w:rsid w:val="001A6808"/>
    <w:rsid w:val="001B59D3"/>
    <w:rsid w:val="001C3F5A"/>
    <w:rsid w:val="001D493F"/>
    <w:rsid w:val="001E3D1D"/>
    <w:rsid w:val="001E6D04"/>
    <w:rsid w:val="002023A2"/>
    <w:rsid w:val="00202953"/>
    <w:rsid w:val="002029B0"/>
    <w:rsid w:val="00233504"/>
    <w:rsid w:val="00234ACE"/>
    <w:rsid w:val="00236DDC"/>
    <w:rsid w:val="002472D7"/>
    <w:rsid w:val="002511DD"/>
    <w:rsid w:val="00266CCA"/>
    <w:rsid w:val="002856C2"/>
    <w:rsid w:val="002B3021"/>
    <w:rsid w:val="002D35B4"/>
    <w:rsid w:val="002E0288"/>
    <w:rsid w:val="00303DC4"/>
    <w:rsid w:val="00306E0B"/>
    <w:rsid w:val="0033455F"/>
    <w:rsid w:val="0034036E"/>
    <w:rsid w:val="0037244E"/>
    <w:rsid w:val="003850DA"/>
    <w:rsid w:val="003935D0"/>
    <w:rsid w:val="003C1B9A"/>
    <w:rsid w:val="003C5583"/>
    <w:rsid w:val="003D6B7B"/>
    <w:rsid w:val="003D7C62"/>
    <w:rsid w:val="003F6743"/>
    <w:rsid w:val="00421E14"/>
    <w:rsid w:val="00425C5D"/>
    <w:rsid w:val="00430516"/>
    <w:rsid w:val="00431BD2"/>
    <w:rsid w:val="00432787"/>
    <w:rsid w:val="004337F0"/>
    <w:rsid w:val="004371C9"/>
    <w:rsid w:val="0045181B"/>
    <w:rsid w:val="004526E6"/>
    <w:rsid w:val="00473A84"/>
    <w:rsid w:val="004957FE"/>
    <w:rsid w:val="004D5327"/>
    <w:rsid w:val="004D5A23"/>
    <w:rsid w:val="004F2445"/>
    <w:rsid w:val="004F303C"/>
    <w:rsid w:val="00514B56"/>
    <w:rsid w:val="00516D75"/>
    <w:rsid w:val="00552C0A"/>
    <w:rsid w:val="00552D49"/>
    <w:rsid w:val="00570D92"/>
    <w:rsid w:val="0057232F"/>
    <w:rsid w:val="005812D7"/>
    <w:rsid w:val="00596F1B"/>
    <w:rsid w:val="005A3F63"/>
    <w:rsid w:val="005A58A8"/>
    <w:rsid w:val="005A7E43"/>
    <w:rsid w:val="005B3FF0"/>
    <w:rsid w:val="005B5474"/>
    <w:rsid w:val="005C63F3"/>
    <w:rsid w:val="005D6C08"/>
    <w:rsid w:val="005F0F10"/>
    <w:rsid w:val="006048C5"/>
    <w:rsid w:val="00621579"/>
    <w:rsid w:val="00636543"/>
    <w:rsid w:val="006367FF"/>
    <w:rsid w:val="006405F2"/>
    <w:rsid w:val="00656C03"/>
    <w:rsid w:val="00672FB5"/>
    <w:rsid w:val="006853DA"/>
    <w:rsid w:val="006A3C27"/>
    <w:rsid w:val="006A51A4"/>
    <w:rsid w:val="006D1106"/>
    <w:rsid w:val="006E245C"/>
    <w:rsid w:val="006F33CD"/>
    <w:rsid w:val="006F76C0"/>
    <w:rsid w:val="00701542"/>
    <w:rsid w:val="007015F4"/>
    <w:rsid w:val="00712349"/>
    <w:rsid w:val="00726EC1"/>
    <w:rsid w:val="0072709B"/>
    <w:rsid w:val="007350A1"/>
    <w:rsid w:val="00740319"/>
    <w:rsid w:val="00742034"/>
    <w:rsid w:val="00743829"/>
    <w:rsid w:val="00744E5E"/>
    <w:rsid w:val="007554D0"/>
    <w:rsid w:val="00766B59"/>
    <w:rsid w:val="0077107C"/>
    <w:rsid w:val="00785503"/>
    <w:rsid w:val="00793532"/>
    <w:rsid w:val="007A641E"/>
    <w:rsid w:val="007B47EB"/>
    <w:rsid w:val="007B55C1"/>
    <w:rsid w:val="007D4114"/>
    <w:rsid w:val="007F0B72"/>
    <w:rsid w:val="007F35EB"/>
    <w:rsid w:val="007F6490"/>
    <w:rsid w:val="0080140C"/>
    <w:rsid w:val="008040E8"/>
    <w:rsid w:val="00807716"/>
    <w:rsid w:val="0081406E"/>
    <w:rsid w:val="00816249"/>
    <w:rsid w:val="008328C0"/>
    <w:rsid w:val="00835427"/>
    <w:rsid w:val="0083679C"/>
    <w:rsid w:val="008665C7"/>
    <w:rsid w:val="008744F5"/>
    <w:rsid w:val="00883079"/>
    <w:rsid w:val="00884ABF"/>
    <w:rsid w:val="00884D66"/>
    <w:rsid w:val="00886376"/>
    <w:rsid w:val="008969A7"/>
    <w:rsid w:val="008A37F6"/>
    <w:rsid w:val="008D466E"/>
    <w:rsid w:val="008D73D6"/>
    <w:rsid w:val="008F5512"/>
    <w:rsid w:val="008F7B52"/>
    <w:rsid w:val="008F7E78"/>
    <w:rsid w:val="009035B7"/>
    <w:rsid w:val="009172EC"/>
    <w:rsid w:val="009273C2"/>
    <w:rsid w:val="0093501C"/>
    <w:rsid w:val="0093792F"/>
    <w:rsid w:val="00943A1D"/>
    <w:rsid w:val="009477BD"/>
    <w:rsid w:val="009675C2"/>
    <w:rsid w:val="00967961"/>
    <w:rsid w:val="00972604"/>
    <w:rsid w:val="00975866"/>
    <w:rsid w:val="00981C79"/>
    <w:rsid w:val="009826E5"/>
    <w:rsid w:val="00985B82"/>
    <w:rsid w:val="009A2F95"/>
    <w:rsid w:val="009A777F"/>
    <w:rsid w:val="009B67E0"/>
    <w:rsid w:val="009C29DF"/>
    <w:rsid w:val="00A03041"/>
    <w:rsid w:val="00A11E97"/>
    <w:rsid w:val="00A176DB"/>
    <w:rsid w:val="00A22470"/>
    <w:rsid w:val="00A27B67"/>
    <w:rsid w:val="00A34A51"/>
    <w:rsid w:val="00A35819"/>
    <w:rsid w:val="00A50A1C"/>
    <w:rsid w:val="00A53E19"/>
    <w:rsid w:val="00A636D6"/>
    <w:rsid w:val="00A669B4"/>
    <w:rsid w:val="00A72494"/>
    <w:rsid w:val="00A74885"/>
    <w:rsid w:val="00A91093"/>
    <w:rsid w:val="00A9589A"/>
    <w:rsid w:val="00A95AFE"/>
    <w:rsid w:val="00AA1932"/>
    <w:rsid w:val="00AA284F"/>
    <w:rsid w:val="00AA61E4"/>
    <w:rsid w:val="00AA6740"/>
    <w:rsid w:val="00AB70D1"/>
    <w:rsid w:val="00AC0362"/>
    <w:rsid w:val="00AC1C8F"/>
    <w:rsid w:val="00AE6CF1"/>
    <w:rsid w:val="00AF4F74"/>
    <w:rsid w:val="00AF7E53"/>
    <w:rsid w:val="00B21510"/>
    <w:rsid w:val="00B24A6A"/>
    <w:rsid w:val="00B30A9F"/>
    <w:rsid w:val="00B622EE"/>
    <w:rsid w:val="00BA43CF"/>
    <w:rsid w:val="00BB6F36"/>
    <w:rsid w:val="00BC0322"/>
    <w:rsid w:val="00BC23AB"/>
    <w:rsid w:val="00BD1D69"/>
    <w:rsid w:val="00BF2FCF"/>
    <w:rsid w:val="00C05C9B"/>
    <w:rsid w:val="00C10547"/>
    <w:rsid w:val="00C14CC0"/>
    <w:rsid w:val="00C332C7"/>
    <w:rsid w:val="00C82282"/>
    <w:rsid w:val="00C82EA8"/>
    <w:rsid w:val="00C869A2"/>
    <w:rsid w:val="00C871CE"/>
    <w:rsid w:val="00C9730B"/>
    <w:rsid w:val="00CA7D7B"/>
    <w:rsid w:val="00CB543C"/>
    <w:rsid w:val="00CB58C6"/>
    <w:rsid w:val="00CC671E"/>
    <w:rsid w:val="00CD5B94"/>
    <w:rsid w:val="00CF535F"/>
    <w:rsid w:val="00CF7F27"/>
    <w:rsid w:val="00D05D1B"/>
    <w:rsid w:val="00D17D92"/>
    <w:rsid w:val="00D205F2"/>
    <w:rsid w:val="00D2084D"/>
    <w:rsid w:val="00D30A90"/>
    <w:rsid w:val="00D67C00"/>
    <w:rsid w:val="00D876B6"/>
    <w:rsid w:val="00D90661"/>
    <w:rsid w:val="00D94C93"/>
    <w:rsid w:val="00D94E2C"/>
    <w:rsid w:val="00DB18D1"/>
    <w:rsid w:val="00DC1B87"/>
    <w:rsid w:val="00DE246A"/>
    <w:rsid w:val="00DF7F94"/>
    <w:rsid w:val="00E1264E"/>
    <w:rsid w:val="00E13951"/>
    <w:rsid w:val="00E37AA8"/>
    <w:rsid w:val="00E74C62"/>
    <w:rsid w:val="00E87CC3"/>
    <w:rsid w:val="00E911D0"/>
    <w:rsid w:val="00EA2CFF"/>
    <w:rsid w:val="00EA5BBE"/>
    <w:rsid w:val="00EA6FD5"/>
    <w:rsid w:val="00EB0095"/>
    <w:rsid w:val="00EC3E36"/>
    <w:rsid w:val="00ED04C4"/>
    <w:rsid w:val="00ED240E"/>
    <w:rsid w:val="00EE06AB"/>
    <w:rsid w:val="00EE0A86"/>
    <w:rsid w:val="00EE5911"/>
    <w:rsid w:val="00EE6A96"/>
    <w:rsid w:val="00F149C9"/>
    <w:rsid w:val="00F20D4F"/>
    <w:rsid w:val="00F312BA"/>
    <w:rsid w:val="00F41773"/>
    <w:rsid w:val="00F4314C"/>
    <w:rsid w:val="00F45D09"/>
    <w:rsid w:val="00F47B2A"/>
    <w:rsid w:val="00F47F96"/>
    <w:rsid w:val="00F66C11"/>
    <w:rsid w:val="00F67F94"/>
    <w:rsid w:val="00F758C8"/>
    <w:rsid w:val="00F768FA"/>
    <w:rsid w:val="00F76A76"/>
    <w:rsid w:val="00F83821"/>
    <w:rsid w:val="00FA0494"/>
    <w:rsid w:val="00FA4F90"/>
    <w:rsid w:val="00FA655E"/>
    <w:rsid w:val="00FA6716"/>
    <w:rsid w:val="00FA7798"/>
    <w:rsid w:val="00FB5DB2"/>
    <w:rsid w:val="00FB6270"/>
    <w:rsid w:val="00FD4BEC"/>
    <w:rsid w:val="00FD7A8C"/>
    <w:rsid w:val="00FE0A10"/>
    <w:rsid w:val="00FE0BD7"/>
    <w:rsid w:val="00FF029E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83"/>
    <w:pPr>
      <w:spacing w:after="129" w:line="259" w:lineRule="auto"/>
      <w:ind w:left="10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5C2"/>
    <w:rPr>
      <w:rFonts w:ascii="宋体" w:eastAsia="宋体" w:hAnsi="宋体" w:cs="宋体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5C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5C2"/>
    <w:rPr>
      <w:rFonts w:ascii="宋体" w:eastAsia="宋体" w:hAnsi="宋体" w:cs="宋体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9C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9C9"/>
    <w:rPr>
      <w:rFonts w:ascii="宋体" w:eastAsia="宋体" w:hAnsi="宋体" w:cs="宋体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8665C7"/>
    <w:pPr>
      <w:ind w:firstLineChars="200" w:firstLine="420"/>
    </w:pPr>
  </w:style>
  <w:style w:type="table" w:styleId="a7">
    <w:name w:val="Table Grid"/>
    <w:basedOn w:val="a1"/>
    <w:uiPriority w:val="39"/>
    <w:rsid w:val="00866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A95AFE"/>
    <w:rPr>
      <w:rFonts w:ascii="宋体" w:eastAsia="宋体" w:hAnsi="宋体" w:cs="宋体"/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0D109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D1090"/>
  </w:style>
  <w:style w:type="character" w:customStyle="1" w:styleId="Char2">
    <w:name w:val="批注文字 Char"/>
    <w:basedOn w:val="a0"/>
    <w:link w:val="aa"/>
    <w:uiPriority w:val="99"/>
    <w:semiHidden/>
    <w:rsid w:val="000D1090"/>
    <w:rPr>
      <w:rFonts w:ascii="宋体" w:eastAsia="宋体" w:hAnsi="宋体" w:cs="宋体"/>
      <w:color w:val="000000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D109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D1090"/>
    <w:rPr>
      <w:rFonts w:ascii="宋体" w:eastAsia="宋体" w:hAnsi="宋体" w:cs="宋体"/>
      <w:b/>
      <w:bCs/>
      <w:color w:val="000000"/>
      <w:sz w:val="24"/>
    </w:rPr>
  </w:style>
  <w:style w:type="character" w:styleId="ac">
    <w:name w:val="Hyperlink"/>
    <w:basedOn w:val="a0"/>
    <w:uiPriority w:val="99"/>
    <w:unhideWhenUsed/>
    <w:rsid w:val="001E6D0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E6D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zg.com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78B4-11CE-4DE9-BADC-7A818665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4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Cattleya</dc:creator>
  <cp:lastModifiedBy>ZHONGM</cp:lastModifiedBy>
  <cp:revision>2</cp:revision>
  <cp:lastPrinted>2021-02-22T10:12:00Z</cp:lastPrinted>
  <dcterms:created xsi:type="dcterms:W3CDTF">2024-10-17T16:00:00Z</dcterms:created>
  <dcterms:modified xsi:type="dcterms:W3CDTF">2024-10-17T16:00:00Z</dcterms:modified>
</cp:coreProperties>
</file>