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22C" w:rsidRPr="00502A7A" w:rsidRDefault="0087022C" w:rsidP="00E02E11">
      <w:pPr>
        <w:widowControl/>
        <w:spacing w:line="360" w:lineRule="auto"/>
        <w:jc w:val="center"/>
        <w:rPr>
          <w:rFonts w:ascii="黑体" w:eastAsia="黑体" w:hAnsi="Arial" w:cs="Arial" w:hint="eastAsia"/>
          <w:b/>
          <w:bCs/>
          <w:kern w:val="0"/>
          <w:sz w:val="36"/>
          <w:szCs w:val="36"/>
        </w:rPr>
      </w:pPr>
    </w:p>
    <w:p w:rsidR="00CD0EA1" w:rsidRPr="00502A7A" w:rsidRDefault="00CD0EA1" w:rsidP="00CD0EA1">
      <w:pPr>
        <w:jc w:val="center"/>
        <w:rPr>
          <w:rFonts w:ascii="黑体" w:eastAsia="黑体" w:hAnsi="黑体" w:hint="eastAsia"/>
          <w:b/>
          <w:bCs/>
          <w:sz w:val="32"/>
          <w:szCs w:val="32"/>
        </w:rPr>
      </w:pPr>
      <w:r w:rsidRPr="00502A7A">
        <w:rPr>
          <w:rFonts w:ascii="黑体" w:eastAsia="黑体" w:hAnsi="黑体" w:hint="eastAsia"/>
          <w:b/>
          <w:bCs/>
          <w:sz w:val="32"/>
          <w:szCs w:val="32"/>
        </w:rPr>
        <w:t>长信基金管理有限责任公司</w:t>
      </w:r>
    </w:p>
    <w:p w:rsidR="00CD0EA1" w:rsidRPr="00502A7A" w:rsidRDefault="00CD0EA1" w:rsidP="00CD0EA1">
      <w:pPr>
        <w:spacing w:line="360" w:lineRule="auto"/>
        <w:jc w:val="center"/>
        <w:rPr>
          <w:rFonts w:ascii="黑体" w:eastAsia="黑体" w:hAnsi="黑体" w:hint="eastAsia"/>
          <w:b/>
          <w:bCs/>
          <w:sz w:val="32"/>
          <w:szCs w:val="32"/>
        </w:rPr>
      </w:pPr>
      <w:r w:rsidRPr="00502A7A">
        <w:rPr>
          <w:rFonts w:ascii="黑体" w:eastAsia="黑体" w:hAnsi="黑体" w:hint="eastAsia"/>
          <w:b/>
          <w:bCs/>
          <w:sz w:val="32"/>
          <w:szCs w:val="32"/>
        </w:rPr>
        <w:t>关于旗下部分开放式基金参加</w:t>
      </w:r>
      <w:r w:rsidR="0093388C" w:rsidRPr="00502A7A">
        <w:rPr>
          <w:rFonts w:ascii="黑体" w:eastAsia="黑体" w:hAnsi="黑体" w:hint="eastAsia"/>
          <w:b/>
          <w:bCs/>
          <w:sz w:val="32"/>
          <w:szCs w:val="32"/>
        </w:rPr>
        <w:t>中国民生银行股份有限公司</w:t>
      </w:r>
      <w:r w:rsidRPr="00502A7A">
        <w:rPr>
          <w:rFonts w:ascii="黑体" w:eastAsia="黑体" w:hAnsi="黑体" w:hint="eastAsia"/>
          <w:b/>
          <w:bCs/>
          <w:sz w:val="32"/>
          <w:szCs w:val="32"/>
        </w:rPr>
        <w:t>申购（含定投申购）费率优惠活动的</w:t>
      </w:r>
      <w:r w:rsidRPr="00502A7A">
        <w:rPr>
          <w:rFonts w:ascii="黑体" w:eastAsia="黑体" w:hAnsi="黑体"/>
          <w:b/>
          <w:bCs/>
          <w:sz w:val="32"/>
          <w:szCs w:val="32"/>
        </w:rPr>
        <w:t>公告</w:t>
      </w:r>
    </w:p>
    <w:p w:rsidR="00B6153F" w:rsidRPr="00502A7A" w:rsidRDefault="00B6153F" w:rsidP="0073521C">
      <w:pPr>
        <w:widowControl/>
        <w:spacing w:line="360" w:lineRule="auto"/>
        <w:rPr>
          <w:rFonts w:ascii="Arial" w:hAnsi="Arial" w:cs="Arial"/>
          <w:kern w:val="0"/>
          <w:sz w:val="24"/>
        </w:rPr>
      </w:pPr>
    </w:p>
    <w:p w:rsidR="00CD0EA1" w:rsidRPr="00502A7A" w:rsidRDefault="00CD0EA1" w:rsidP="00BF6ACA">
      <w:pPr>
        <w:spacing w:line="360" w:lineRule="auto"/>
        <w:ind w:firstLineChars="200" w:firstLine="480"/>
        <w:textAlignment w:val="top"/>
        <w:rPr>
          <w:rFonts w:ascii="宋体" w:hAnsi="宋体" w:cs="Arial" w:hint="eastAsia"/>
          <w:kern w:val="0"/>
          <w:sz w:val="24"/>
        </w:rPr>
      </w:pPr>
      <w:r w:rsidRPr="00502A7A">
        <w:rPr>
          <w:rFonts w:ascii="宋体" w:hAnsi="宋体" w:cs="Arial" w:hint="eastAsia"/>
          <w:kern w:val="0"/>
          <w:sz w:val="24"/>
        </w:rPr>
        <w:t>为答谢广大投资者长期以来给予的信任与支持，经与</w:t>
      </w:r>
      <w:r w:rsidR="0093388C" w:rsidRPr="00502A7A">
        <w:rPr>
          <w:rFonts w:ascii="宋体" w:hAnsi="宋体" w:cs="Arial" w:hint="eastAsia"/>
          <w:kern w:val="0"/>
          <w:sz w:val="24"/>
        </w:rPr>
        <w:t>中国民生银行股份有限公司</w:t>
      </w:r>
      <w:r w:rsidRPr="00502A7A">
        <w:rPr>
          <w:rFonts w:ascii="宋体" w:hAnsi="宋体" w:cs="Arial" w:hint="eastAsia"/>
          <w:kern w:val="0"/>
          <w:sz w:val="24"/>
        </w:rPr>
        <w:t>协商一致，</w:t>
      </w:r>
      <w:r w:rsidR="0062778D" w:rsidRPr="00502A7A">
        <w:rPr>
          <w:rFonts w:ascii="宋体" w:hAnsi="宋体" w:cs="Arial" w:hint="eastAsia"/>
          <w:kern w:val="0"/>
          <w:sz w:val="24"/>
        </w:rPr>
        <w:t>自</w:t>
      </w:r>
      <w:r w:rsidR="002B6163" w:rsidRPr="00502A7A">
        <w:rPr>
          <w:rFonts w:ascii="宋体" w:hAnsi="宋体" w:cs="Arial" w:hint="eastAsia"/>
          <w:kern w:val="0"/>
          <w:sz w:val="24"/>
        </w:rPr>
        <w:t>202</w:t>
      </w:r>
      <w:r w:rsidR="00CB7FC7" w:rsidRPr="00502A7A">
        <w:rPr>
          <w:rFonts w:ascii="宋体" w:hAnsi="宋体" w:cs="Arial"/>
          <w:kern w:val="0"/>
          <w:sz w:val="24"/>
        </w:rPr>
        <w:t>4</w:t>
      </w:r>
      <w:r w:rsidR="002B6163" w:rsidRPr="00502A7A">
        <w:rPr>
          <w:rFonts w:ascii="宋体" w:hAnsi="宋体" w:cs="Arial" w:hint="eastAsia"/>
          <w:kern w:val="0"/>
          <w:sz w:val="24"/>
        </w:rPr>
        <w:t>年</w:t>
      </w:r>
      <w:r w:rsidR="00CB7FC7" w:rsidRPr="00502A7A">
        <w:rPr>
          <w:rFonts w:ascii="宋体" w:hAnsi="宋体" w:cs="Arial"/>
          <w:kern w:val="0"/>
          <w:sz w:val="24"/>
        </w:rPr>
        <w:t>1</w:t>
      </w:r>
      <w:r w:rsidR="00EF2E73" w:rsidRPr="00502A7A">
        <w:rPr>
          <w:rFonts w:ascii="宋体" w:hAnsi="宋体" w:cs="Arial"/>
          <w:kern w:val="0"/>
          <w:sz w:val="24"/>
        </w:rPr>
        <w:t>0</w:t>
      </w:r>
      <w:r w:rsidR="002B6163" w:rsidRPr="00502A7A">
        <w:rPr>
          <w:rFonts w:ascii="宋体" w:hAnsi="宋体" w:cs="Arial" w:hint="eastAsia"/>
          <w:kern w:val="0"/>
          <w:sz w:val="24"/>
        </w:rPr>
        <w:t>月</w:t>
      </w:r>
      <w:r w:rsidR="00CB7FC7" w:rsidRPr="00502A7A">
        <w:rPr>
          <w:rFonts w:ascii="宋体" w:hAnsi="宋体" w:cs="Arial"/>
          <w:kern w:val="0"/>
          <w:sz w:val="24"/>
        </w:rPr>
        <w:t>1</w:t>
      </w:r>
      <w:r w:rsidR="00EF2E73" w:rsidRPr="00502A7A">
        <w:rPr>
          <w:rFonts w:ascii="宋体" w:hAnsi="宋体" w:cs="Arial"/>
          <w:kern w:val="0"/>
          <w:sz w:val="24"/>
        </w:rPr>
        <w:t>4</w:t>
      </w:r>
      <w:r w:rsidR="002B6163" w:rsidRPr="00502A7A">
        <w:rPr>
          <w:rFonts w:ascii="宋体" w:hAnsi="宋体" w:cs="Arial" w:hint="eastAsia"/>
          <w:kern w:val="0"/>
          <w:sz w:val="24"/>
        </w:rPr>
        <w:t>日</w:t>
      </w:r>
      <w:r w:rsidR="0062778D" w:rsidRPr="00502A7A">
        <w:rPr>
          <w:rFonts w:ascii="宋体" w:hAnsi="宋体" w:cs="Arial" w:hint="eastAsia"/>
          <w:kern w:val="0"/>
          <w:sz w:val="24"/>
        </w:rPr>
        <w:t>起，</w:t>
      </w:r>
      <w:r w:rsidRPr="00502A7A">
        <w:rPr>
          <w:rFonts w:ascii="宋体" w:hAnsi="宋体" w:cs="Arial" w:hint="eastAsia"/>
          <w:kern w:val="0"/>
          <w:sz w:val="24"/>
        </w:rPr>
        <w:t>长信基金管理有限责任公司（以下简称“本公司”）决定旗下部分开放式基金参加</w:t>
      </w:r>
      <w:r w:rsidR="0093388C" w:rsidRPr="00502A7A">
        <w:rPr>
          <w:rFonts w:ascii="宋体" w:hAnsi="宋体" w:cs="Arial" w:hint="eastAsia"/>
          <w:kern w:val="0"/>
          <w:sz w:val="24"/>
        </w:rPr>
        <w:t>中国民生银行股份有限公司</w:t>
      </w:r>
      <w:r w:rsidRPr="00502A7A">
        <w:rPr>
          <w:rFonts w:ascii="宋体" w:hAnsi="宋体" w:cs="Arial" w:hint="eastAsia"/>
          <w:kern w:val="0"/>
          <w:sz w:val="24"/>
        </w:rPr>
        <w:t>（以下简称“</w:t>
      </w:r>
      <w:r w:rsidR="0093388C" w:rsidRPr="00502A7A">
        <w:rPr>
          <w:rFonts w:ascii="宋体" w:hAnsi="宋体" w:cs="Arial" w:hint="eastAsia"/>
          <w:kern w:val="0"/>
          <w:sz w:val="24"/>
        </w:rPr>
        <w:t>民生银行</w:t>
      </w:r>
      <w:r w:rsidRPr="00502A7A">
        <w:rPr>
          <w:rFonts w:ascii="宋体" w:hAnsi="宋体" w:cs="Arial" w:hint="eastAsia"/>
          <w:kern w:val="0"/>
          <w:sz w:val="24"/>
        </w:rPr>
        <w:t>”）的申购</w:t>
      </w:r>
      <w:r w:rsidR="002A24D7" w:rsidRPr="00502A7A">
        <w:rPr>
          <w:rFonts w:ascii="宋体" w:hAnsi="宋体" w:cs="Arial" w:hint="eastAsia"/>
          <w:kern w:val="0"/>
          <w:sz w:val="24"/>
        </w:rPr>
        <w:t>（含定投申购）</w:t>
      </w:r>
      <w:r w:rsidRPr="00502A7A">
        <w:rPr>
          <w:rFonts w:ascii="宋体" w:hAnsi="宋体" w:cs="Arial" w:hint="eastAsia"/>
          <w:kern w:val="0"/>
          <w:sz w:val="24"/>
        </w:rPr>
        <w:t>费率优惠活动。现将有关事宜公告如下：</w:t>
      </w:r>
    </w:p>
    <w:p w:rsidR="00B45776" w:rsidRPr="00502A7A" w:rsidRDefault="00B45776" w:rsidP="0073521C">
      <w:pPr>
        <w:spacing w:line="360" w:lineRule="auto"/>
        <w:ind w:firstLine="200"/>
        <w:textAlignment w:val="top"/>
        <w:rPr>
          <w:rFonts w:ascii="宋体" w:hAnsi="宋体" w:cs="Arial" w:hint="eastAsia"/>
          <w:kern w:val="0"/>
          <w:sz w:val="24"/>
        </w:rPr>
      </w:pPr>
    </w:p>
    <w:p w:rsidR="00303E38" w:rsidRPr="00502A7A" w:rsidRDefault="005E6C72" w:rsidP="0073521C">
      <w:pPr>
        <w:widowControl/>
        <w:snapToGrid w:val="0"/>
        <w:spacing w:line="360" w:lineRule="auto"/>
        <w:ind w:firstLineChars="200" w:firstLine="482"/>
        <w:jc w:val="left"/>
        <w:rPr>
          <w:rFonts w:ascii="宋体" w:hAnsi="宋体" w:cs="Arial" w:hint="eastAsia"/>
          <w:b/>
          <w:kern w:val="0"/>
          <w:sz w:val="24"/>
        </w:rPr>
      </w:pPr>
      <w:r w:rsidRPr="00502A7A">
        <w:rPr>
          <w:rFonts w:ascii="宋体" w:hAnsi="宋体" w:cs="Arial" w:hint="eastAsia"/>
          <w:b/>
          <w:kern w:val="0"/>
          <w:sz w:val="24"/>
        </w:rPr>
        <w:t>一、</w:t>
      </w:r>
      <w:r w:rsidR="00CD0EA1" w:rsidRPr="00502A7A">
        <w:rPr>
          <w:rFonts w:ascii="宋体" w:hAnsi="宋体" w:cs="Arial" w:hint="eastAsia"/>
          <w:b/>
          <w:kern w:val="0"/>
          <w:sz w:val="24"/>
        </w:rPr>
        <w:t>参加申购（含定投申购）费率优惠活动的基金范围、代码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1560"/>
        <w:gridCol w:w="1609"/>
      </w:tblGrid>
      <w:tr w:rsidR="00502A7A" w:rsidRPr="00502A7A" w:rsidTr="00502A7A">
        <w:trPr>
          <w:trHeight w:val="270"/>
        </w:trPr>
        <w:tc>
          <w:tcPr>
            <w:tcW w:w="3141" w:type="pct"/>
            <w:shd w:val="clear" w:color="auto" w:fill="auto"/>
            <w:noWrap/>
            <w:vAlign w:val="center"/>
            <w:hideMark/>
          </w:tcPr>
          <w:p w:rsidR="001029E9" w:rsidRPr="00502A7A" w:rsidRDefault="001029E9" w:rsidP="00423293">
            <w:pPr>
              <w:widowControl/>
              <w:jc w:val="center"/>
              <w:rPr>
                <w:rFonts w:ascii="宋体" w:hAnsi="宋体" w:cs="宋体"/>
                <w:kern w:val="0"/>
                <w:szCs w:val="21"/>
              </w:rPr>
            </w:pPr>
            <w:r w:rsidRPr="00502A7A">
              <w:rPr>
                <w:rFonts w:ascii="宋体" w:hAnsi="宋体" w:cs="宋体" w:hint="eastAsia"/>
                <w:kern w:val="0"/>
                <w:szCs w:val="21"/>
              </w:rPr>
              <w:t>基金名称</w:t>
            </w:r>
          </w:p>
        </w:tc>
        <w:tc>
          <w:tcPr>
            <w:tcW w:w="915" w:type="pct"/>
            <w:shd w:val="clear" w:color="auto" w:fill="auto"/>
            <w:noWrap/>
            <w:vAlign w:val="center"/>
            <w:hideMark/>
          </w:tcPr>
          <w:p w:rsidR="001029E9" w:rsidRPr="00502A7A" w:rsidRDefault="000D3683" w:rsidP="008C66ED">
            <w:pPr>
              <w:widowControl/>
              <w:jc w:val="center"/>
              <w:rPr>
                <w:rFonts w:ascii="宋体" w:hAnsi="宋体" w:cs="宋体"/>
                <w:kern w:val="0"/>
                <w:szCs w:val="21"/>
              </w:rPr>
            </w:pPr>
            <w:r w:rsidRPr="00502A7A">
              <w:rPr>
                <w:rFonts w:ascii="宋体" w:hAnsi="宋体" w:cs="宋体" w:hint="eastAsia"/>
                <w:kern w:val="0"/>
                <w:szCs w:val="21"/>
              </w:rPr>
              <w:t>交易</w:t>
            </w:r>
            <w:r w:rsidR="001029E9" w:rsidRPr="00502A7A">
              <w:rPr>
                <w:rFonts w:ascii="宋体" w:hAnsi="宋体" w:cs="宋体" w:hint="eastAsia"/>
                <w:kern w:val="0"/>
                <w:szCs w:val="21"/>
              </w:rPr>
              <w:t>代码</w:t>
            </w:r>
          </w:p>
        </w:tc>
        <w:tc>
          <w:tcPr>
            <w:tcW w:w="945" w:type="pct"/>
            <w:shd w:val="clear" w:color="auto" w:fill="auto"/>
            <w:noWrap/>
            <w:vAlign w:val="center"/>
            <w:hideMark/>
          </w:tcPr>
          <w:p w:rsidR="001029E9" w:rsidRPr="00502A7A" w:rsidRDefault="001029E9" w:rsidP="008C66ED">
            <w:pPr>
              <w:widowControl/>
              <w:jc w:val="center"/>
              <w:rPr>
                <w:rFonts w:ascii="宋体" w:hAnsi="宋体" w:cs="宋体"/>
                <w:kern w:val="0"/>
                <w:szCs w:val="21"/>
              </w:rPr>
            </w:pPr>
            <w:r w:rsidRPr="00502A7A">
              <w:rPr>
                <w:rFonts w:ascii="宋体" w:hAnsi="宋体" w:cs="宋体" w:hint="eastAsia"/>
                <w:kern w:val="0"/>
                <w:szCs w:val="21"/>
              </w:rPr>
              <w:t>是否开通定投</w:t>
            </w:r>
          </w:p>
        </w:tc>
      </w:tr>
      <w:tr w:rsidR="00502A7A" w:rsidRPr="00502A7A" w:rsidTr="00502A7A">
        <w:trPr>
          <w:trHeight w:val="385"/>
        </w:trPr>
        <w:tc>
          <w:tcPr>
            <w:tcW w:w="3141" w:type="pct"/>
            <w:shd w:val="clear" w:color="auto" w:fill="auto"/>
            <w:noWrap/>
          </w:tcPr>
          <w:p w:rsidR="00BF6ACA" w:rsidRPr="00502A7A" w:rsidRDefault="0006080D" w:rsidP="00A45629">
            <w:pPr>
              <w:rPr>
                <w:rFonts w:ascii="宋体" w:hAnsi="宋体" w:hint="eastAsia"/>
                <w:szCs w:val="21"/>
              </w:rPr>
            </w:pPr>
            <w:r w:rsidRPr="00502A7A">
              <w:rPr>
                <w:rFonts w:ascii="宋体" w:hAnsi="宋体" w:hint="eastAsia"/>
                <w:szCs w:val="21"/>
              </w:rPr>
              <w:t>长信美国标准普尔100等权重指数增强型证券投资基金（人民币份额）</w:t>
            </w:r>
          </w:p>
        </w:tc>
        <w:tc>
          <w:tcPr>
            <w:tcW w:w="915" w:type="pct"/>
            <w:shd w:val="clear" w:color="auto" w:fill="auto"/>
            <w:vAlign w:val="center"/>
          </w:tcPr>
          <w:p w:rsidR="00BF6ACA" w:rsidRPr="00502A7A" w:rsidRDefault="00CB7FC7" w:rsidP="008C66ED">
            <w:pPr>
              <w:jc w:val="center"/>
              <w:rPr>
                <w:rFonts w:ascii="宋体" w:hAnsi="宋体"/>
                <w:szCs w:val="21"/>
              </w:rPr>
            </w:pPr>
            <w:r w:rsidRPr="00502A7A">
              <w:rPr>
                <w:rFonts w:ascii="宋体" w:hAnsi="宋体"/>
                <w:szCs w:val="21"/>
              </w:rPr>
              <w:t>519981</w:t>
            </w:r>
          </w:p>
        </w:tc>
        <w:tc>
          <w:tcPr>
            <w:tcW w:w="945" w:type="pct"/>
            <w:shd w:val="clear" w:color="auto" w:fill="auto"/>
            <w:noWrap/>
            <w:vAlign w:val="center"/>
          </w:tcPr>
          <w:p w:rsidR="00BF6ACA" w:rsidRPr="00502A7A" w:rsidRDefault="003C1725" w:rsidP="008C66ED">
            <w:pPr>
              <w:widowControl/>
              <w:jc w:val="center"/>
              <w:rPr>
                <w:rFonts w:ascii="宋体" w:hAnsi="宋体" w:cs="宋体" w:hint="eastAsia"/>
                <w:kern w:val="0"/>
                <w:szCs w:val="21"/>
              </w:rPr>
            </w:pPr>
            <w:r w:rsidRPr="00502A7A">
              <w:rPr>
                <w:rFonts w:ascii="宋体" w:hAnsi="宋体" w:cs="宋体" w:hint="eastAsia"/>
                <w:kern w:val="0"/>
                <w:szCs w:val="21"/>
              </w:rPr>
              <w:t>是</w:t>
            </w:r>
          </w:p>
        </w:tc>
      </w:tr>
    </w:tbl>
    <w:p w:rsidR="00751C83" w:rsidRPr="00502A7A" w:rsidRDefault="00751C83" w:rsidP="0073521C">
      <w:pPr>
        <w:widowControl/>
        <w:snapToGrid w:val="0"/>
        <w:spacing w:line="360" w:lineRule="auto"/>
        <w:ind w:firstLineChars="200" w:firstLine="480"/>
        <w:jc w:val="left"/>
        <w:rPr>
          <w:rFonts w:ascii="宋体" w:hAnsi="宋体" w:cs="宋体" w:hint="eastAsia"/>
          <w:kern w:val="0"/>
          <w:sz w:val="24"/>
        </w:rPr>
      </w:pPr>
    </w:p>
    <w:p w:rsidR="00CD0EA1" w:rsidRPr="00502A7A" w:rsidRDefault="00CD0EA1" w:rsidP="00CD0EA1">
      <w:pPr>
        <w:widowControl/>
        <w:snapToGrid w:val="0"/>
        <w:spacing w:line="360" w:lineRule="auto"/>
        <w:ind w:firstLineChars="200" w:firstLine="482"/>
        <w:jc w:val="left"/>
        <w:rPr>
          <w:rFonts w:ascii="宋体" w:hAnsi="宋体" w:cs="Arial" w:hint="eastAsia"/>
          <w:b/>
          <w:kern w:val="0"/>
          <w:sz w:val="24"/>
        </w:rPr>
      </w:pPr>
      <w:r w:rsidRPr="00502A7A">
        <w:rPr>
          <w:rFonts w:ascii="宋体" w:hAnsi="宋体" w:cs="Arial" w:hint="eastAsia"/>
          <w:b/>
          <w:kern w:val="0"/>
          <w:sz w:val="24"/>
        </w:rPr>
        <w:t>二、申购</w:t>
      </w:r>
      <w:r w:rsidR="002A24D7" w:rsidRPr="00502A7A">
        <w:rPr>
          <w:rFonts w:ascii="宋体" w:hAnsi="宋体" w:cs="Arial" w:hint="eastAsia"/>
          <w:b/>
          <w:kern w:val="0"/>
          <w:sz w:val="24"/>
        </w:rPr>
        <w:t>（含定投申购）</w:t>
      </w:r>
      <w:r w:rsidRPr="00502A7A">
        <w:rPr>
          <w:rFonts w:ascii="宋体" w:hAnsi="宋体" w:cs="Arial" w:hint="eastAsia"/>
          <w:b/>
          <w:kern w:val="0"/>
          <w:sz w:val="24"/>
        </w:rPr>
        <w:t>费率优惠活动内容</w:t>
      </w:r>
    </w:p>
    <w:p w:rsidR="00CD0EA1" w:rsidRPr="00502A7A" w:rsidRDefault="0059447D" w:rsidP="0073521C">
      <w:pPr>
        <w:spacing w:line="360" w:lineRule="auto"/>
        <w:ind w:firstLineChars="200" w:firstLine="480"/>
        <w:textAlignment w:val="top"/>
        <w:rPr>
          <w:rFonts w:ascii="宋体" w:hAnsi="宋体" w:cs="Arial" w:hint="eastAsia"/>
          <w:kern w:val="0"/>
          <w:sz w:val="24"/>
        </w:rPr>
      </w:pPr>
      <w:r w:rsidRPr="00502A7A">
        <w:rPr>
          <w:rFonts w:ascii="宋体" w:hAnsi="宋体" w:cs="Arial" w:hint="eastAsia"/>
          <w:kern w:val="0"/>
          <w:sz w:val="24"/>
        </w:rPr>
        <w:t>自202</w:t>
      </w:r>
      <w:r w:rsidRPr="00502A7A">
        <w:rPr>
          <w:rFonts w:ascii="宋体" w:hAnsi="宋体" w:cs="Arial"/>
          <w:kern w:val="0"/>
          <w:sz w:val="24"/>
        </w:rPr>
        <w:t>4</w:t>
      </w:r>
      <w:r w:rsidRPr="00502A7A">
        <w:rPr>
          <w:rFonts w:ascii="宋体" w:hAnsi="宋体" w:cs="Arial" w:hint="eastAsia"/>
          <w:kern w:val="0"/>
          <w:sz w:val="24"/>
        </w:rPr>
        <w:t>年</w:t>
      </w:r>
      <w:r w:rsidRPr="00502A7A">
        <w:rPr>
          <w:rFonts w:ascii="宋体" w:hAnsi="宋体" w:cs="Arial"/>
          <w:kern w:val="0"/>
          <w:sz w:val="24"/>
        </w:rPr>
        <w:t>1</w:t>
      </w:r>
      <w:r w:rsidR="00786E03" w:rsidRPr="00502A7A">
        <w:rPr>
          <w:rFonts w:ascii="宋体" w:hAnsi="宋体" w:cs="Arial"/>
          <w:kern w:val="0"/>
          <w:sz w:val="24"/>
        </w:rPr>
        <w:t>0</w:t>
      </w:r>
      <w:r w:rsidRPr="00502A7A">
        <w:rPr>
          <w:rFonts w:ascii="宋体" w:hAnsi="宋体" w:cs="Arial" w:hint="eastAsia"/>
          <w:kern w:val="0"/>
          <w:sz w:val="24"/>
        </w:rPr>
        <w:t>月</w:t>
      </w:r>
      <w:r w:rsidRPr="00502A7A">
        <w:rPr>
          <w:rFonts w:ascii="宋体" w:hAnsi="宋体" w:cs="Arial"/>
          <w:kern w:val="0"/>
          <w:sz w:val="24"/>
        </w:rPr>
        <w:t>1</w:t>
      </w:r>
      <w:r w:rsidR="00786E03" w:rsidRPr="00502A7A">
        <w:rPr>
          <w:rFonts w:ascii="宋体" w:hAnsi="宋体" w:cs="Arial"/>
          <w:kern w:val="0"/>
          <w:sz w:val="24"/>
        </w:rPr>
        <w:t>4</w:t>
      </w:r>
      <w:r w:rsidRPr="00502A7A">
        <w:rPr>
          <w:rFonts w:ascii="宋体" w:hAnsi="宋体" w:cs="Arial" w:hint="eastAsia"/>
          <w:kern w:val="0"/>
          <w:sz w:val="24"/>
        </w:rPr>
        <w:t>日起，</w:t>
      </w:r>
      <w:r w:rsidR="00CD0EA1" w:rsidRPr="00502A7A">
        <w:rPr>
          <w:rFonts w:ascii="宋体" w:hAnsi="宋体" w:cs="Arial" w:hint="eastAsia"/>
          <w:kern w:val="0"/>
          <w:sz w:val="24"/>
        </w:rPr>
        <w:t>个人投资者通过</w:t>
      </w:r>
      <w:r w:rsidR="0093388C" w:rsidRPr="00502A7A">
        <w:rPr>
          <w:rFonts w:ascii="宋体" w:hAnsi="宋体" w:cs="Arial" w:hint="eastAsia"/>
          <w:kern w:val="0"/>
          <w:sz w:val="24"/>
        </w:rPr>
        <w:t>民生银行</w:t>
      </w:r>
      <w:r w:rsidR="00CD0EA1" w:rsidRPr="00502A7A">
        <w:rPr>
          <w:rFonts w:ascii="宋体" w:hAnsi="宋体" w:cs="Arial" w:hint="eastAsia"/>
          <w:kern w:val="0"/>
          <w:sz w:val="24"/>
        </w:rPr>
        <w:t>申购</w:t>
      </w:r>
      <w:r w:rsidR="003B5022" w:rsidRPr="00502A7A">
        <w:rPr>
          <w:rFonts w:ascii="宋体" w:hAnsi="宋体" w:cs="Arial" w:hint="eastAsia"/>
          <w:kern w:val="0"/>
          <w:sz w:val="24"/>
        </w:rPr>
        <w:t>（含定投申购）</w:t>
      </w:r>
      <w:r w:rsidR="00B840CB" w:rsidRPr="00502A7A">
        <w:rPr>
          <w:rFonts w:ascii="宋体" w:hAnsi="宋体" w:cs="Arial" w:hint="eastAsia"/>
          <w:kern w:val="0"/>
          <w:sz w:val="24"/>
        </w:rPr>
        <w:t>本公司</w:t>
      </w:r>
      <w:r w:rsidR="00CD0EA1" w:rsidRPr="00502A7A">
        <w:rPr>
          <w:rFonts w:ascii="宋体" w:hAnsi="宋体" w:cs="Arial" w:hint="eastAsia"/>
          <w:kern w:val="0"/>
          <w:sz w:val="24"/>
        </w:rPr>
        <w:t>旗下上述开放式基金，享有申购</w:t>
      </w:r>
      <w:r w:rsidR="003B5022" w:rsidRPr="00502A7A">
        <w:rPr>
          <w:rFonts w:ascii="宋体" w:hAnsi="宋体" w:cs="Arial" w:hint="eastAsia"/>
          <w:kern w:val="0"/>
          <w:sz w:val="24"/>
        </w:rPr>
        <w:t>（含定投申购）</w:t>
      </w:r>
      <w:r w:rsidR="00CD0EA1" w:rsidRPr="00502A7A">
        <w:rPr>
          <w:rFonts w:ascii="宋体" w:hAnsi="宋体" w:cs="Arial" w:hint="eastAsia"/>
          <w:kern w:val="0"/>
          <w:sz w:val="24"/>
        </w:rPr>
        <w:t>费率优惠。</w:t>
      </w:r>
      <w:r w:rsidR="004E31AE" w:rsidRPr="00502A7A">
        <w:rPr>
          <w:rFonts w:ascii="宋体" w:hAnsi="宋体" w:cs="宋体" w:hint="eastAsia"/>
          <w:kern w:val="0"/>
          <w:sz w:val="24"/>
        </w:rPr>
        <w:t>享受费率优惠</w:t>
      </w:r>
      <w:r w:rsidR="008F7804" w:rsidRPr="00502A7A">
        <w:rPr>
          <w:rFonts w:ascii="宋体" w:hAnsi="宋体" w:cs="宋体" w:hint="eastAsia"/>
          <w:kern w:val="0"/>
          <w:sz w:val="24"/>
        </w:rPr>
        <w:t>的</w:t>
      </w:r>
      <w:r w:rsidR="004E31AE" w:rsidRPr="00502A7A">
        <w:rPr>
          <w:rFonts w:ascii="宋体" w:hAnsi="宋体" w:cs="宋体" w:hint="eastAsia"/>
          <w:kern w:val="0"/>
          <w:sz w:val="24"/>
        </w:rPr>
        <w:t>具体情况</w:t>
      </w:r>
      <w:r w:rsidR="0040670E" w:rsidRPr="00502A7A">
        <w:rPr>
          <w:rFonts w:ascii="宋体" w:hAnsi="宋体" w:cs="Arial" w:hint="eastAsia"/>
          <w:kern w:val="0"/>
          <w:sz w:val="24"/>
        </w:rPr>
        <w:t>和</w:t>
      </w:r>
      <w:r w:rsidR="00C429D4" w:rsidRPr="00502A7A">
        <w:rPr>
          <w:rFonts w:ascii="宋体" w:hAnsi="宋体" w:cs="Arial" w:hint="eastAsia"/>
          <w:kern w:val="0"/>
          <w:sz w:val="24"/>
        </w:rPr>
        <w:t>优惠活动</w:t>
      </w:r>
      <w:r w:rsidR="006C3FD2" w:rsidRPr="00502A7A">
        <w:rPr>
          <w:rFonts w:ascii="宋体" w:hAnsi="宋体" w:cs="Arial" w:hint="eastAsia"/>
          <w:kern w:val="0"/>
          <w:sz w:val="24"/>
        </w:rPr>
        <w:t>截止</w:t>
      </w:r>
      <w:r w:rsidR="00CD0EA1" w:rsidRPr="00502A7A">
        <w:rPr>
          <w:rFonts w:ascii="宋体" w:hAnsi="宋体" w:cs="Arial" w:hint="eastAsia"/>
          <w:kern w:val="0"/>
          <w:sz w:val="24"/>
        </w:rPr>
        <w:t>日期以</w:t>
      </w:r>
      <w:r w:rsidR="0093388C" w:rsidRPr="00502A7A">
        <w:rPr>
          <w:rFonts w:ascii="宋体" w:hAnsi="宋体" w:cs="Arial" w:hint="eastAsia"/>
          <w:kern w:val="0"/>
          <w:sz w:val="24"/>
        </w:rPr>
        <w:t>民生银行</w:t>
      </w:r>
      <w:r w:rsidR="00CD0EA1" w:rsidRPr="00502A7A">
        <w:rPr>
          <w:rFonts w:ascii="宋体" w:hAnsi="宋体" w:cs="Arial" w:hint="eastAsia"/>
          <w:kern w:val="0"/>
          <w:sz w:val="24"/>
        </w:rPr>
        <w:t>官方网站公</w:t>
      </w:r>
      <w:r w:rsidR="00E63292" w:rsidRPr="00502A7A">
        <w:rPr>
          <w:rFonts w:ascii="宋体" w:hAnsi="宋体" w:cs="Arial" w:hint="eastAsia"/>
          <w:kern w:val="0"/>
          <w:sz w:val="24"/>
        </w:rPr>
        <w:t>示</w:t>
      </w:r>
      <w:r w:rsidR="00CD0EA1" w:rsidRPr="00502A7A">
        <w:rPr>
          <w:rFonts w:ascii="宋体" w:hAnsi="宋体" w:cs="Arial" w:hint="eastAsia"/>
          <w:kern w:val="0"/>
          <w:sz w:val="24"/>
        </w:rPr>
        <w:t>为准。</w:t>
      </w:r>
    </w:p>
    <w:p w:rsidR="00CD0EA1" w:rsidRPr="00502A7A" w:rsidRDefault="00CD0EA1" w:rsidP="0073521C">
      <w:pPr>
        <w:spacing w:line="360" w:lineRule="auto"/>
        <w:ind w:firstLineChars="200" w:firstLine="480"/>
        <w:textAlignment w:val="top"/>
        <w:rPr>
          <w:rFonts w:ascii="宋体" w:hAnsi="宋体" w:cs="Arial" w:hint="eastAsia"/>
          <w:kern w:val="0"/>
          <w:sz w:val="24"/>
        </w:rPr>
      </w:pPr>
      <w:r w:rsidRPr="00502A7A">
        <w:rPr>
          <w:rFonts w:ascii="宋体" w:hAnsi="宋体" w:cs="Arial" w:hint="eastAsia"/>
          <w:kern w:val="0"/>
          <w:sz w:val="24"/>
        </w:rPr>
        <w:t>本费率优惠活动仅适用于本公司旗下上述开放式基金在</w:t>
      </w:r>
      <w:r w:rsidR="0093388C" w:rsidRPr="00502A7A">
        <w:rPr>
          <w:rFonts w:ascii="宋体" w:hAnsi="宋体" w:cs="Arial" w:hint="eastAsia"/>
          <w:kern w:val="0"/>
          <w:sz w:val="24"/>
        </w:rPr>
        <w:t>民生银行</w:t>
      </w:r>
      <w:r w:rsidRPr="00502A7A">
        <w:rPr>
          <w:rFonts w:ascii="宋体" w:hAnsi="宋体" w:cs="Arial" w:hint="eastAsia"/>
          <w:kern w:val="0"/>
          <w:sz w:val="24"/>
        </w:rPr>
        <w:t>申购</w:t>
      </w:r>
      <w:r w:rsidR="003B5022" w:rsidRPr="00502A7A">
        <w:rPr>
          <w:rFonts w:ascii="宋体" w:hAnsi="宋体" w:cs="Arial" w:hint="eastAsia"/>
          <w:kern w:val="0"/>
          <w:sz w:val="24"/>
        </w:rPr>
        <w:t>（含定投申购）</w:t>
      </w:r>
      <w:r w:rsidRPr="00502A7A">
        <w:rPr>
          <w:rFonts w:ascii="宋体" w:hAnsi="宋体" w:cs="Arial" w:hint="eastAsia"/>
          <w:kern w:val="0"/>
          <w:sz w:val="24"/>
        </w:rPr>
        <w:t>业务的手续费</w:t>
      </w:r>
      <w:r w:rsidR="000A623B" w:rsidRPr="00502A7A">
        <w:rPr>
          <w:rFonts w:ascii="宋体" w:hAnsi="宋体" w:cs="Arial" w:hint="eastAsia"/>
          <w:kern w:val="0"/>
          <w:sz w:val="24"/>
        </w:rPr>
        <w:t>（仅适用于前端申购）</w:t>
      </w:r>
      <w:r w:rsidRPr="00502A7A">
        <w:rPr>
          <w:rFonts w:ascii="宋体" w:hAnsi="宋体" w:cs="Arial" w:hint="eastAsia"/>
          <w:kern w:val="0"/>
          <w:sz w:val="24"/>
        </w:rPr>
        <w:t>，不包括</w:t>
      </w:r>
      <w:r w:rsidR="004E31AE" w:rsidRPr="00502A7A">
        <w:rPr>
          <w:rFonts w:ascii="宋体" w:hAnsi="宋体" w:cs="宋体" w:hint="eastAsia"/>
          <w:kern w:val="0"/>
          <w:sz w:val="24"/>
        </w:rPr>
        <w:t>上述开放式基金的后端申购、</w:t>
      </w:r>
      <w:r w:rsidRPr="00502A7A">
        <w:rPr>
          <w:rFonts w:ascii="宋体" w:hAnsi="宋体" w:cs="Arial" w:hint="eastAsia"/>
          <w:kern w:val="0"/>
          <w:sz w:val="24"/>
        </w:rPr>
        <w:t>认购、赎回、转换业务等其他业务的手续费。</w:t>
      </w:r>
    </w:p>
    <w:p w:rsidR="004E31AE" w:rsidRPr="00502A7A" w:rsidRDefault="004E31AE" w:rsidP="004E31AE">
      <w:pPr>
        <w:spacing w:line="360" w:lineRule="auto"/>
        <w:ind w:firstLineChars="200" w:firstLine="480"/>
        <w:textAlignment w:val="top"/>
        <w:rPr>
          <w:rFonts w:ascii="宋体" w:hAnsi="宋体" w:cs="Arial" w:hint="eastAsia"/>
          <w:kern w:val="0"/>
          <w:sz w:val="24"/>
        </w:rPr>
      </w:pPr>
      <w:r w:rsidRPr="00502A7A">
        <w:rPr>
          <w:rFonts w:ascii="宋体" w:hAnsi="宋体" w:cs="Arial" w:hint="eastAsia"/>
          <w:kern w:val="0"/>
          <w:sz w:val="24"/>
        </w:rPr>
        <w:t>各基金原申购费率请详见基金的招募说明书等法律文件，以及本公司发布的最新业务公告。</w:t>
      </w:r>
    </w:p>
    <w:p w:rsidR="00CD0EA1" w:rsidRPr="00502A7A" w:rsidRDefault="00CD0EA1" w:rsidP="0073521C">
      <w:pPr>
        <w:spacing w:line="360" w:lineRule="auto"/>
        <w:ind w:firstLineChars="200" w:firstLine="480"/>
        <w:textAlignment w:val="top"/>
        <w:rPr>
          <w:rFonts w:ascii="宋体" w:hAnsi="宋体" w:cs="Arial"/>
          <w:kern w:val="0"/>
          <w:sz w:val="24"/>
        </w:rPr>
      </w:pPr>
    </w:p>
    <w:p w:rsidR="00CD0EA1" w:rsidRPr="00502A7A" w:rsidRDefault="00CD0EA1" w:rsidP="002A24D7">
      <w:pPr>
        <w:widowControl/>
        <w:snapToGrid w:val="0"/>
        <w:spacing w:line="360" w:lineRule="auto"/>
        <w:ind w:firstLineChars="200" w:firstLine="482"/>
        <w:jc w:val="left"/>
        <w:rPr>
          <w:rFonts w:ascii="宋体" w:hAnsi="宋体" w:cs="Arial" w:hint="eastAsia"/>
          <w:b/>
          <w:kern w:val="0"/>
          <w:sz w:val="24"/>
        </w:rPr>
      </w:pPr>
      <w:r w:rsidRPr="00502A7A">
        <w:rPr>
          <w:rFonts w:ascii="宋体" w:hAnsi="宋体" w:cs="Arial" w:hint="eastAsia"/>
          <w:b/>
          <w:kern w:val="0"/>
          <w:sz w:val="24"/>
        </w:rPr>
        <w:t xml:space="preserve">三、重要提示 </w:t>
      </w:r>
    </w:p>
    <w:p w:rsidR="00CD0EA1" w:rsidRPr="00502A7A" w:rsidRDefault="00CD0EA1" w:rsidP="0073521C">
      <w:pPr>
        <w:spacing w:line="360" w:lineRule="auto"/>
        <w:ind w:firstLineChars="200" w:firstLine="480"/>
        <w:textAlignment w:val="top"/>
        <w:rPr>
          <w:rFonts w:ascii="宋体" w:hAnsi="宋体" w:cs="Arial" w:hint="eastAsia"/>
          <w:kern w:val="0"/>
          <w:sz w:val="24"/>
        </w:rPr>
      </w:pPr>
      <w:r w:rsidRPr="00502A7A">
        <w:rPr>
          <w:rFonts w:ascii="宋体" w:hAnsi="宋体" w:cs="Arial" w:hint="eastAsia"/>
          <w:kern w:val="0"/>
          <w:sz w:val="24"/>
        </w:rPr>
        <w:t>1、本费率优惠活动解释权归</w:t>
      </w:r>
      <w:r w:rsidR="0093388C" w:rsidRPr="00502A7A">
        <w:rPr>
          <w:rFonts w:ascii="宋体" w:hAnsi="宋体" w:cs="Arial" w:hint="eastAsia"/>
          <w:kern w:val="0"/>
          <w:sz w:val="24"/>
        </w:rPr>
        <w:t>民生银行</w:t>
      </w:r>
      <w:r w:rsidRPr="00502A7A">
        <w:rPr>
          <w:rFonts w:ascii="宋体" w:hAnsi="宋体" w:cs="Arial" w:hint="eastAsia"/>
          <w:kern w:val="0"/>
          <w:sz w:val="24"/>
        </w:rPr>
        <w:t>所有，有关优惠活动的具体规定如有变化，敬请投资者留意</w:t>
      </w:r>
      <w:r w:rsidR="0093388C" w:rsidRPr="00502A7A">
        <w:rPr>
          <w:rFonts w:ascii="宋体" w:hAnsi="宋体" w:cs="Arial" w:hint="eastAsia"/>
          <w:kern w:val="0"/>
          <w:sz w:val="24"/>
        </w:rPr>
        <w:t>民生银行</w:t>
      </w:r>
      <w:r w:rsidRPr="00502A7A">
        <w:rPr>
          <w:rFonts w:ascii="宋体" w:hAnsi="宋体" w:cs="Arial" w:hint="eastAsia"/>
          <w:kern w:val="0"/>
          <w:sz w:val="24"/>
        </w:rPr>
        <w:t>的有关公</w:t>
      </w:r>
      <w:r w:rsidR="00E63292" w:rsidRPr="00502A7A">
        <w:rPr>
          <w:rFonts w:ascii="宋体" w:hAnsi="宋体" w:cs="Arial" w:hint="eastAsia"/>
          <w:kern w:val="0"/>
          <w:sz w:val="24"/>
        </w:rPr>
        <w:t>示</w:t>
      </w:r>
      <w:r w:rsidRPr="00502A7A">
        <w:rPr>
          <w:rFonts w:ascii="宋体" w:hAnsi="宋体" w:cs="Arial" w:hint="eastAsia"/>
          <w:kern w:val="0"/>
          <w:sz w:val="24"/>
        </w:rPr>
        <w:t>。</w:t>
      </w:r>
    </w:p>
    <w:p w:rsidR="00C15091" w:rsidRPr="00502A7A" w:rsidRDefault="00CD0EA1" w:rsidP="0073521C">
      <w:pPr>
        <w:spacing w:line="360" w:lineRule="auto"/>
        <w:ind w:firstLineChars="200" w:firstLine="480"/>
        <w:textAlignment w:val="top"/>
        <w:rPr>
          <w:rFonts w:ascii="宋体" w:hAnsi="宋体" w:cs="Arial" w:hint="eastAsia"/>
          <w:kern w:val="0"/>
          <w:sz w:val="24"/>
        </w:rPr>
      </w:pPr>
      <w:r w:rsidRPr="00502A7A">
        <w:rPr>
          <w:rFonts w:ascii="宋体" w:hAnsi="宋体" w:cs="Arial" w:hint="eastAsia"/>
          <w:kern w:val="0"/>
          <w:sz w:val="24"/>
        </w:rPr>
        <w:lastRenderedPageBreak/>
        <w:t>2、本费率优惠活动期间，业务办理的流程以</w:t>
      </w:r>
      <w:r w:rsidR="0093388C" w:rsidRPr="00502A7A">
        <w:rPr>
          <w:rFonts w:ascii="宋体" w:hAnsi="宋体" w:cs="Arial" w:hint="eastAsia"/>
          <w:kern w:val="0"/>
          <w:sz w:val="24"/>
        </w:rPr>
        <w:t>民生银行</w:t>
      </w:r>
      <w:r w:rsidRPr="00502A7A">
        <w:rPr>
          <w:rFonts w:ascii="宋体" w:hAnsi="宋体" w:cs="Arial" w:hint="eastAsia"/>
          <w:kern w:val="0"/>
          <w:sz w:val="24"/>
        </w:rPr>
        <w:t>的规定为准。投资者在</w:t>
      </w:r>
      <w:r w:rsidR="0093388C" w:rsidRPr="00502A7A">
        <w:rPr>
          <w:rFonts w:ascii="宋体" w:hAnsi="宋体" w:cs="Arial" w:hint="eastAsia"/>
          <w:kern w:val="0"/>
          <w:sz w:val="24"/>
        </w:rPr>
        <w:t>民生银行</w:t>
      </w:r>
      <w:r w:rsidRPr="00502A7A">
        <w:rPr>
          <w:rFonts w:ascii="宋体" w:hAnsi="宋体" w:cs="Arial" w:hint="eastAsia"/>
          <w:kern w:val="0"/>
          <w:sz w:val="24"/>
        </w:rPr>
        <w:t>办理本公司旗下上述开放式基金申购</w:t>
      </w:r>
      <w:r w:rsidR="002A24D7" w:rsidRPr="00502A7A">
        <w:rPr>
          <w:rFonts w:ascii="宋体" w:hAnsi="宋体" w:cs="Arial" w:hint="eastAsia"/>
          <w:kern w:val="0"/>
          <w:sz w:val="24"/>
        </w:rPr>
        <w:t>（含定投申购）</w:t>
      </w:r>
      <w:r w:rsidRPr="00502A7A">
        <w:rPr>
          <w:rFonts w:ascii="宋体" w:hAnsi="宋体" w:cs="Arial" w:hint="eastAsia"/>
          <w:kern w:val="0"/>
          <w:sz w:val="24"/>
        </w:rPr>
        <w:t>业务应遵循</w:t>
      </w:r>
      <w:r w:rsidR="0093388C" w:rsidRPr="00502A7A">
        <w:rPr>
          <w:rFonts w:ascii="宋体" w:hAnsi="宋体" w:cs="Arial" w:hint="eastAsia"/>
          <w:kern w:val="0"/>
          <w:sz w:val="24"/>
        </w:rPr>
        <w:t>民生银行</w:t>
      </w:r>
      <w:r w:rsidRPr="00502A7A">
        <w:rPr>
          <w:rFonts w:ascii="宋体" w:hAnsi="宋体" w:cs="Arial" w:hint="eastAsia"/>
          <w:kern w:val="0"/>
          <w:sz w:val="24"/>
        </w:rPr>
        <w:t>相关规定。投资者欲了解上述基金的详细情况，请仔细阅读</w:t>
      </w:r>
      <w:r w:rsidR="00751C83" w:rsidRPr="00502A7A">
        <w:rPr>
          <w:rFonts w:ascii="宋体" w:hAnsi="宋体" w:cs="Arial" w:hint="eastAsia"/>
          <w:kern w:val="0"/>
          <w:sz w:val="24"/>
        </w:rPr>
        <w:t>各</w:t>
      </w:r>
      <w:r w:rsidRPr="00502A7A">
        <w:rPr>
          <w:rFonts w:ascii="宋体" w:hAnsi="宋体" w:cs="Arial" w:hint="eastAsia"/>
          <w:kern w:val="0"/>
          <w:sz w:val="24"/>
        </w:rPr>
        <w:t>基金的基金合同、招募说明书等法律文件。</w:t>
      </w:r>
    </w:p>
    <w:p w:rsidR="00721DD3" w:rsidRPr="00502A7A" w:rsidRDefault="00721DD3" w:rsidP="0073521C">
      <w:pPr>
        <w:spacing w:line="360" w:lineRule="auto"/>
        <w:ind w:firstLineChars="200" w:firstLine="480"/>
        <w:textAlignment w:val="top"/>
        <w:rPr>
          <w:rFonts w:ascii="宋体" w:hAnsi="宋体" w:cs="Arial" w:hint="eastAsia"/>
          <w:kern w:val="0"/>
          <w:sz w:val="24"/>
        </w:rPr>
      </w:pPr>
      <w:r w:rsidRPr="00502A7A">
        <w:rPr>
          <w:rFonts w:ascii="宋体" w:hAnsi="宋体" w:cs="Arial" w:hint="eastAsia"/>
          <w:kern w:val="0"/>
          <w:sz w:val="24"/>
        </w:rPr>
        <w:t>3、如本公司新增通过</w:t>
      </w:r>
      <w:r w:rsidR="0093388C" w:rsidRPr="00502A7A">
        <w:rPr>
          <w:rFonts w:ascii="宋体" w:hAnsi="宋体" w:cs="Arial" w:hint="eastAsia"/>
          <w:kern w:val="0"/>
          <w:sz w:val="24"/>
        </w:rPr>
        <w:t>民生银行</w:t>
      </w:r>
      <w:r w:rsidRPr="00502A7A">
        <w:rPr>
          <w:rFonts w:ascii="宋体" w:hAnsi="宋体" w:cs="Arial" w:hint="eastAsia"/>
          <w:kern w:val="0"/>
          <w:sz w:val="24"/>
        </w:rPr>
        <w:t>销售的基金，则自该基金在</w:t>
      </w:r>
      <w:r w:rsidR="0093388C" w:rsidRPr="00502A7A">
        <w:rPr>
          <w:rFonts w:ascii="宋体" w:hAnsi="宋体" w:cs="Arial" w:hint="eastAsia"/>
          <w:kern w:val="0"/>
          <w:sz w:val="24"/>
        </w:rPr>
        <w:t>民生银行</w:t>
      </w:r>
      <w:r w:rsidRPr="00502A7A">
        <w:rPr>
          <w:rFonts w:ascii="宋体" w:hAnsi="宋体" w:cs="Arial" w:hint="eastAsia"/>
          <w:kern w:val="0"/>
          <w:sz w:val="24"/>
        </w:rPr>
        <w:t>开放申购</w:t>
      </w:r>
      <w:r w:rsidR="002A24D7" w:rsidRPr="00502A7A">
        <w:rPr>
          <w:rFonts w:ascii="宋体" w:hAnsi="宋体" w:cs="Arial" w:hint="eastAsia"/>
          <w:kern w:val="0"/>
          <w:sz w:val="24"/>
        </w:rPr>
        <w:t>（含定投申购）</w:t>
      </w:r>
      <w:r w:rsidRPr="00502A7A">
        <w:rPr>
          <w:rFonts w:ascii="宋体" w:hAnsi="宋体" w:cs="Arial" w:hint="eastAsia"/>
          <w:kern w:val="0"/>
          <w:sz w:val="24"/>
        </w:rPr>
        <w:t>业务之日起，将同时根据双方业务规则</w:t>
      </w:r>
      <w:r w:rsidR="002954B2" w:rsidRPr="00502A7A">
        <w:rPr>
          <w:rFonts w:ascii="宋体" w:hAnsi="宋体" w:cs="Arial" w:hint="eastAsia"/>
          <w:kern w:val="0"/>
          <w:sz w:val="24"/>
        </w:rPr>
        <w:t>、业务开通情况</w:t>
      </w:r>
      <w:r w:rsidRPr="00502A7A">
        <w:rPr>
          <w:rFonts w:ascii="宋体" w:hAnsi="宋体" w:cs="Arial" w:hint="eastAsia"/>
          <w:kern w:val="0"/>
          <w:sz w:val="24"/>
        </w:rPr>
        <w:t>参与</w:t>
      </w:r>
      <w:r w:rsidR="0093388C" w:rsidRPr="00502A7A">
        <w:rPr>
          <w:rFonts w:ascii="宋体" w:hAnsi="宋体" w:cs="Arial" w:hint="eastAsia"/>
          <w:kern w:val="0"/>
          <w:sz w:val="24"/>
        </w:rPr>
        <w:t>民生银行</w:t>
      </w:r>
      <w:r w:rsidR="002954B2" w:rsidRPr="00502A7A">
        <w:rPr>
          <w:rFonts w:ascii="宋体" w:hAnsi="宋体" w:cs="Arial" w:hint="eastAsia"/>
          <w:kern w:val="0"/>
          <w:sz w:val="24"/>
        </w:rPr>
        <w:t>涉及该基金的</w:t>
      </w:r>
      <w:r w:rsidRPr="00502A7A">
        <w:rPr>
          <w:rFonts w:ascii="宋体" w:hAnsi="宋体" w:cs="Arial" w:hint="eastAsia"/>
          <w:kern w:val="0"/>
          <w:sz w:val="24"/>
        </w:rPr>
        <w:t>费率优惠活动，具体</w:t>
      </w:r>
      <w:r w:rsidR="002954B2" w:rsidRPr="00502A7A">
        <w:rPr>
          <w:rFonts w:ascii="宋体" w:hAnsi="宋体" w:cs="Arial" w:hint="eastAsia"/>
          <w:kern w:val="0"/>
          <w:sz w:val="24"/>
        </w:rPr>
        <w:t>参与活动的基金、享受的</w:t>
      </w:r>
      <w:r w:rsidRPr="00502A7A">
        <w:rPr>
          <w:rFonts w:ascii="宋体" w:hAnsi="宋体" w:cs="Arial" w:hint="eastAsia"/>
          <w:kern w:val="0"/>
          <w:sz w:val="24"/>
        </w:rPr>
        <w:t>折扣费率</w:t>
      </w:r>
      <w:r w:rsidR="002954B2" w:rsidRPr="00502A7A">
        <w:rPr>
          <w:rFonts w:ascii="宋体" w:hAnsi="宋体" w:cs="Arial" w:hint="eastAsia"/>
          <w:kern w:val="0"/>
          <w:sz w:val="24"/>
        </w:rPr>
        <w:t>以及</w:t>
      </w:r>
      <w:r w:rsidRPr="00502A7A">
        <w:rPr>
          <w:rFonts w:ascii="宋体" w:hAnsi="宋体" w:cs="Arial" w:hint="eastAsia"/>
          <w:kern w:val="0"/>
          <w:sz w:val="24"/>
        </w:rPr>
        <w:t>费率优惠活动期限以</w:t>
      </w:r>
      <w:r w:rsidR="0093388C" w:rsidRPr="00502A7A">
        <w:rPr>
          <w:rFonts w:ascii="宋体" w:hAnsi="宋体" w:cs="Arial" w:hint="eastAsia"/>
          <w:kern w:val="0"/>
          <w:sz w:val="24"/>
        </w:rPr>
        <w:t>民生银行</w:t>
      </w:r>
      <w:r w:rsidRPr="00502A7A">
        <w:rPr>
          <w:rFonts w:ascii="宋体" w:hAnsi="宋体" w:cs="Arial" w:hint="eastAsia"/>
          <w:kern w:val="0"/>
          <w:sz w:val="24"/>
        </w:rPr>
        <w:t>活动公</w:t>
      </w:r>
      <w:r w:rsidR="00E63292" w:rsidRPr="00502A7A">
        <w:rPr>
          <w:rFonts w:ascii="宋体" w:hAnsi="宋体" w:cs="Arial" w:hint="eastAsia"/>
          <w:kern w:val="0"/>
          <w:sz w:val="24"/>
        </w:rPr>
        <w:t>示</w:t>
      </w:r>
      <w:r w:rsidRPr="00502A7A">
        <w:rPr>
          <w:rFonts w:ascii="宋体" w:hAnsi="宋体" w:cs="Arial" w:hint="eastAsia"/>
          <w:kern w:val="0"/>
          <w:sz w:val="24"/>
        </w:rPr>
        <w:t>为准，本公司不再另行公告。</w:t>
      </w:r>
    </w:p>
    <w:p w:rsidR="00E239AA" w:rsidRPr="00502A7A" w:rsidRDefault="00E239AA" w:rsidP="0073521C">
      <w:pPr>
        <w:widowControl/>
        <w:snapToGrid w:val="0"/>
        <w:spacing w:line="360" w:lineRule="auto"/>
        <w:ind w:firstLineChars="200" w:firstLine="480"/>
        <w:jc w:val="left"/>
        <w:rPr>
          <w:rFonts w:ascii="宋体" w:hAnsi="宋体" w:cs="宋体" w:hint="eastAsia"/>
          <w:kern w:val="0"/>
          <w:sz w:val="24"/>
        </w:rPr>
      </w:pPr>
    </w:p>
    <w:p w:rsidR="00B6153F" w:rsidRPr="00502A7A" w:rsidRDefault="002954B2" w:rsidP="001C65BB">
      <w:pPr>
        <w:widowControl/>
        <w:spacing w:line="360" w:lineRule="auto"/>
        <w:ind w:firstLineChars="200" w:firstLine="482"/>
        <w:jc w:val="left"/>
        <w:rPr>
          <w:rFonts w:ascii="宋体" w:hAnsi="宋体" w:cs="Arial"/>
          <w:b/>
          <w:kern w:val="0"/>
          <w:sz w:val="24"/>
        </w:rPr>
      </w:pPr>
      <w:r w:rsidRPr="00502A7A">
        <w:rPr>
          <w:rFonts w:ascii="宋体" w:hAnsi="宋体" w:cs="Arial" w:hint="eastAsia"/>
          <w:b/>
          <w:kern w:val="0"/>
          <w:sz w:val="24"/>
        </w:rPr>
        <w:t>四</w:t>
      </w:r>
      <w:r w:rsidR="00791A05" w:rsidRPr="00502A7A">
        <w:rPr>
          <w:rFonts w:ascii="宋体" w:hAnsi="宋体" w:cs="Arial" w:hint="eastAsia"/>
          <w:b/>
          <w:kern w:val="0"/>
          <w:sz w:val="24"/>
        </w:rPr>
        <w:t>、投资者</w:t>
      </w:r>
      <w:r w:rsidR="00B6153F" w:rsidRPr="00502A7A">
        <w:rPr>
          <w:rFonts w:ascii="宋体" w:hAnsi="宋体" w:cs="Arial"/>
          <w:b/>
          <w:kern w:val="0"/>
          <w:sz w:val="24"/>
        </w:rPr>
        <w:t>可以通过以下途径了解或咨询</w:t>
      </w:r>
      <w:r w:rsidR="00791A05" w:rsidRPr="00502A7A">
        <w:rPr>
          <w:rFonts w:ascii="宋体" w:hAnsi="宋体" w:cs="Arial" w:hint="eastAsia"/>
          <w:b/>
          <w:kern w:val="0"/>
          <w:sz w:val="24"/>
        </w:rPr>
        <w:t>有关事宜</w:t>
      </w:r>
    </w:p>
    <w:p w:rsidR="00C26BDC" w:rsidRPr="00502A7A" w:rsidRDefault="00C26BDC" w:rsidP="001C65BB">
      <w:pPr>
        <w:widowControl/>
        <w:spacing w:line="360" w:lineRule="auto"/>
        <w:ind w:firstLineChars="200" w:firstLine="480"/>
        <w:rPr>
          <w:rFonts w:ascii="宋体" w:hAnsi="宋体" w:cs="Arial" w:hint="eastAsia"/>
          <w:kern w:val="0"/>
          <w:sz w:val="24"/>
        </w:rPr>
      </w:pPr>
      <w:r w:rsidRPr="00502A7A">
        <w:rPr>
          <w:rFonts w:ascii="宋体" w:hAnsi="宋体" w:cs="Arial" w:hint="eastAsia"/>
          <w:kern w:val="0"/>
          <w:sz w:val="24"/>
        </w:rPr>
        <w:t>1、</w:t>
      </w:r>
      <w:r w:rsidR="0093388C" w:rsidRPr="00502A7A">
        <w:rPr>
          <w:rFonts w:ascii="宋体" w:hAnsi="宋体" w:cs="Arial" w:hint="eastAsia"/>
          <w:kern w:val="0"/>
          <w:sz w:val="24"/>
        </w:rPr>
        <w:t>中国民生银行股份有限公司</w:t>
      </w:r>
    </w:p>
    <w:p w:rsidR="002B6163" w:rsidRPr="00502A7A" w:rsidRDefault="00C26BDC" w:rsidP="002B6163">
      <w:pPr>
        <w:widowControl/>
        <w:spacing w:line="360" w:lineRule="auto"/>
        <w:ind w:firstLineChars="200" w:firstLine="480"/>
        <w:rPr>
          <w:rFonts w:ascii="宋体" w:hAnsi="宋体" w:cs="Arial" w:hint="eastAsia"/>
          <w:kern w:val="0"/>
          <w:sz w:val="24"/>
        </w:rPr>
      </w:pPr>
      <w:r w:rsidRPr="00502A7A">
        <w:rPr>
          <w:rFonts w:ascii="宋体" w:hAnsi="宋体" w:cs="Arial" w:hint="eastAsia"/>
          <w:kern w:val="0"/>
          <w:sz w:val="24"/>
        </w:rPr>
        <w:t>客户服务热线：</w:t>
      </w:r>
      <w:r w:rsidR="00A15C57" w:rsidRPr="00502A7A">
        <w:rPr>
          <w:rFonts w:ascii="宋体" w:hAnsi="宋体" w:cs="Arial"/>
          <w:kern w:val="0"/>
          <w:sz w:val="24"/>
        </w:rPr>
        <w:t>95568</w:t>
      </w:r>
      <w:r w:rsidR="002B6163" w:rsidRPr="00502A7A">
        <w:rPr>
          <w:rFonts w:ascii="宋体" w:hAnsi="宋体" w:cs="Arial" w:hint="eastAsia"/>
          <w:kern w:val="0"/>
          <w:sz w:val="24"/>
        </w:rPr>
        <w:tab/>
      </w:r>
    </w:p>
    <w:p w:rsidR="002B6163" w:rsidRPr="00502A7A" w:rsidRDefault="002B6163" w:rsidP="002B6163">
      <w:pPr>
        <w:widowControl/>
        <w:spacing w:line="360" w:lineRule="auto"/>
        <w:ind w:firstLineChars="200" w:firstLine="480"/>
        <w:rPr>
          <w:rFonts w:ascii="宋体" w:hAnsi="宋体" w:cs="Arial" w:hint="eastAsia"/>
          <w:kern w:val="0"/>
          <w:sz w:val="24"/>
        </w:rPr>
      </w:pPr>
      <w:r w:rsidRPr="00502A7A">
        <w:rPr>
          <w:rFonts w:ascii="宋体" w:hAnsi="宋体" w:cs="Arial" w:hint="eastAsia"/>
          <w:kern w:val="0"/>
          <w:sz w:val="24"/>
        </w:rPr>
        <w:t>网址：</w:t>
      </w:r>
      <w:r w:rsidR="00A15C57" w:rsidRPr="00502A7A">
        <w:rPr>
          <w:rFonts w:ascii="宋体" w:hAnsi="宋体" w:cs="Arial"/>
          <w:kern w:val="0"/>
          <w:sz w:val="24"/>
        </w:rPr>
        <w:t>www.cmbc.com.cn</w:t>
      </w:r>
      <w:r w:rsidRPr="00502A7A">
        <w:rPr>
          <w:rFonts w:ascii="宋体" w:hAnsi="宋体" w:cs="Arial" w:hint="eastAsia"/>
          <w:kern w:val="0"/>
          <w:sz w:val="24"/>
        </w:rPr>
        <w:t xml:space="preserve"> </w:t>
      </w:r>
    </w:p>
    <w:p w:rsidR="00DF35B1" w:rsidRPr="00502A7A" w:rsidRDefault="008437D5" w:rsidP="002B6163">
      <w:pPr>
        <w:widowControl/>
        <w:spacing w:line="360" w:lineRule="auto"/>
        <w:ind w:firstLineChars="200" w:firstLine="480"/>
        <w:rPr>
          <w:rFonts w:ascii="宋体" w:hAnsi="宋体" w:cs="Arial" w:hint="eastAsia"/>
          <w:kern w:val="0"/>
          <w:sz w:val="24"/>
        </w:rPr>
      </w:pPr>
      <w:r w:rsidRPr="00502A7A">
        <w:rPr>
          <w:rFonts w:ascii="宋体" w:hAnsi="宋体" w:cs="Arial" w:hint="eastAsia"/>
          <w:kern w:val="0"/>
          <w:sz w:val="24"/>
        </w:rPr>
        <w:t>2</w:t>
      </w:r>
      <w:r w:rsidR="00C91407" w:rsidRPr="00502A7A">
        <w:rPr>
          <w:rFonts w:ascii="宋体" w:hAnsi="宋体" w:cs="Arial" w:hint="eastAsia"/>
          <w:kern w:val="0"/>
          <w:sz w:val="24"/>
        </w:rPr>
        <w:t>、</w:t>
      </w:r>
      <w:r w:rsidR="003740A4" w:rsidRPr="00502A7A">
        <w:rPr>
          <w:rFonts w:ascii="宋体" w:hAnsi="宋体" w:cs="Arial"/>
          <w:kern w:val="0"/>
          <w:sz w:val="24"/>
        </w:rPr>
        <w:t>长信基金管理有限责任公司</w:t>
      </w:r>
    </w:p>
    <w:p w:rsidR="00547BDD" w:rsidRPr="00502A7A" w:rsidRDefault="00547BDD" w:rsidP="002A24D7">
      <w:pPr>
        <w:widowControl/>
        <w:spacing w:line="360" w:lineRule="auto"/>
        <w:ind w:firstLineChars="200" w:firstLine="480"/>
        <w:jc w:val="left"/>
        <w:rPr>
          <w:rFonts w:ascii="宋体" w:hAnsi="宋体" w:cs="Arial" w:hint="eastAsia"/>
          <w:kern w:val="0"/>
          <w:sz w:val="24"/>
        </w:rPr>
      </w:pPr>
      <w:r w:rsidRPr="00502A7A">
        <w:rPr>
          <w:rFonts w:ascii="宋体" w:hAnsi="宋体" w:cs="Arial"/>
          <w:kern w:val="0"/>
          <w:sz w:val="24"/>
        </w:rPr>
        <w:t>客户服务</w:t>
      </w:r>
      <w:r w:rsidRPr="00502A7A">
        <w:rPr>
          <w:rFonts w:ascii="宋体" w:hAnsi="宋体" w:cs="Arial" w:hint="eastAsia"/>
          <w:kern w:val="0"/>
          <w:sz w:val="24"/>
        </w:rPr>
        <w:t>专线</w:t>
      </w:r>
      <w:r w:rsidRPr="00502A7A">
        <w:rPr>
          <w:rFonts w:ascii="宋体" w:hAnsi="宋体" w:cs="Arial"/>
          <w:kern w:val="0"/>
          <w:sz w:val="24"/>
        </w:rPr>
        <w:t>：4007005566（免长话费</w:t>
      </w:r>
      <w:r w:rsidRPr="00502A7A">
        <w:rPr>
          <w:rFonts w:ascii="宋体" w:hAnsi="宋体" w:cs="Arial" w:hint="eastAsia"/>
          <w:kern w:val="0"/>
          <w:sz w:val="24"/>
        </w:rPr>
        <w:t>）</w:t>
      </w:r>
    </w:p>
    <w:p w:rsidR="00547BDD" w:rsidRPr="00502A7A" w:rsidRDefault="00547BDD" w:rsidP="001C65BB">
      <w:pPr>
        <w:widowControl/>
        <w:spacing w:line="360" w:lineRule="auto"/>
        <w:ind w:firstLineChars="200" w:firstLine="480"/>
        <w:jc w:val="left"/>
        <w:rPr>
          <w:rFonts w:ascii="宋体" w:hAnsi="宋体" w:cs="Arial" w:hint="eastAsia"/>
          <w:kern w:val="0"/>
          <w:sz w:val="24"/>
        </w:rPr>
      </w:pPr>
      <w:r w:rsidRPr="00502A7A">
        <w:rPr>
          <w:rFonts w:ascii="宋体" w:hAnsi="宋体" w:cs="Arial"/>
          <w:kern w:val="0"/>
          <w:sz w:val="24"/>
        </w:rPr>
        <w:t>网站：</w:t>
      </w:r>
      <w:hyperlink r:id="rId8" w:history="1">
        <w:r w:rsidRPr="00502A7A">
          <w:rPr>
            <w:rFonts w:ascii="宋体" w:hAnsi="宋体" w:cs="Arial"/>
            <w:kern w:val="0"/>
            <w:sz w:val="24"/>
          </w:rPr>
          <w:t>www.cxfund.com.cn</w:t>
        </w:r>
      </w:hyperlink>
    </w:p>
    <w:p w:rsidR="00CD0EA1" w:rsidRPr="00502A7A" w:rsidRDefault="00CD0EA1" w:rsidP="0073521C">
      <w:pPr>
        <w:widowControl/>
        <w:spacing w:line="360" w:lineRule="auto"/>
        <w:ind w:firstLineChars="200" w:firstLine="480"/>
        <w:jc w:val="left"/>
        <w:rPr>
          <w:rFonts w:ascii="宋体" w:hAnsi="宋体" w:cs="Arial" w:hint="eastAsia"/>
          <w:kern w:val="0"/>
          <w:sz w:val="24"/>
        </w:rPr>
      </w:pPr>
    </w:p>
    <w:p w:rsidR="00C91407" w:rsidRPr="00502A7A" w:rsidRDefault="00B6153F" w:rsidP="001C65BB">
      <w:pPr>
        <w:widowControl/>
        <w:spacing w:line="360" w:lineRule="auto"/>
        <w:ind w:firstLineChars="200" w:firstLine="482"/>
        <w:jc w:val="left"/>
        <w:rPr>
          <w:rFonts w:ascii="宋体" w:hAnsi="宋体" w:cs="Arial" w:hint="eastAsia"/>
          <w:kern w:val="0"/>
          <w:sz w:val="24"/>
        </w:rPr>
      </w:pPr>
      <w:r w:rsidRPr="00502A7A">
        <w:rPr>
          <w:rFonts w:ascii="宋体" w:hAnsi="宋体" w:cs="Arial"/>
          <w:b/>
          <w:kern w:val="0"/>
          <w:sz w:val="24"/>
        </w:rPr>
        <w:t>风险提示：</w:t>
      </w:r>
    </w:p>
    <w:p w:rsidR="00CB1B45" w:rsidRPr="00502A7A" w:rsidRDefault="00863569" w:rsidP="00992AC0">
      <w:pPr>
        <w:widowControl/>
        <w:spacing w:line="360" w:lineRule="auto"/>
        <w:ind w:firstLineChars="200" w:firstLine="480"/>
        <w:jc w:val="left"/>
        <w:rPr>
          <w:rFonts w:ascii="宋体" w:hAnsi="宋体" w:cs="Arial" w:hint="eastAsia"/>
          <w:kern w:val="0"/>
          <w:sz w:val="24"/>
        </w:rPr>
      </w:pPr>
      <w:r w:rsidRPr="00502A7A">
        <w:rPr>
          <w:rFonts w:ascii="宋体" w:hAnsi="宋体" w:cs="Arial"/>
          <w:kern w:val="0"/>
          <w:sz w:val="24"/>
        </w:rPr>
        <w:t>本公司</w:t>
      </w:r>
      <w:r w:rsidR="00B6153F" w:rsidRPr="00502A7A">
        <w:rPr>
          <w:rFonts w:ascii="宋体" w:hAnsi="宋体" w:cs="Arial"/>
          <w:kern w:val="0"/>
          <w:sz w:val="24"/>
        </w:rPr>
        <w:t>承诺以诚实信用、勤勉尽责的原则管理和运用基金资产，但不保证基金一定盈利，也不保证最低收益。投资者投资于</w:t>
      </w:r>
      <w:r w:rsidRPr="00502A7A">
        <w:rPr>
          <w:rFonts w:ascii="宋体" w:hAnsi="宋体" w:cs="Arial"/>
          <w:kern w:val="0"/>
          <w:sz w:val="24"/>
        </w:rPr>
        <w:t>本公司</w:t>
      </w:r>
      <w:r w:rsidR="00B6153F" w:rsidRPr="00502A7A">
        <w:rPr>
          <w:rFonts w:ascii="宋体" w:hAnsi="宋体" w:cs="Arial"/>
          <w:kern w:val="0"/>
          <w:sz w:val="24"/>
        </w:rPr>
        <w:t>管理的基金时应认真阅读基金合同、招募说明书等文件。投资有风险，选择需谨慎。</w:t>
      </w:r>
    </w:p>
    <w:p w:rsidR="0060015C" w:rsidRPr="00502A7A" w:rsidRDefault="0060015C" w:rsidP="0073521C">
      <w:pPr>
        <w:widowControl/>
        <w:spacing w:line="360" w:lineRule="auto"/>
        <w:ind w:firstLineChars="200" w:firstLine="480"/>
        <w:jc w:val="left"/>
        <w:rPr>
          <w:rFonts w:ascii="宋体" w:hAnsi="宋体" w:cs="Arial" w:hint="eastAsia"/>
          <w:kern w:val="0"/>
          <w:sz w:val="24"/>
        </w:rPr>
      </w:pPr>
    </w:p>
    <w:p w:rsidR="008A757C" w:rsidRPr="00502A7A" w:rsidRDefault="00B6153F" w:rsidP="001C65BB">
      <w:pPr>
        <w:widowControl/>
        <w:spacing w:line="360" w:lineRule="auto"/>
        <w:ind w:firstLineChars="200" w:firstLine="482"/>
        <w:jc w:val="left"/>
        <w:rPr>
          <w:rFonts w:ascii="宋体" w:hAnsi="宋体" w:cs="Arial" w:hint="eastAsia"/>
          <w:b/>
          <w:kern w:val="0"/>
          <w:sz w:val="24"/>
        </w:rPr>
      </w:pPr>
      <w:r w:rsidRPr="00502A7A">
        <w:rPr>
          <w:rFonts w:ascii="宋体" w:hAnsi="宋体" w:cs="Arial"/>
          <w:b/>
          <w:kern w:val="0"/>
          <w:sz w:val="24"/>
        </w:rPr>
        <w:t>特此公告。</w:t>
      </w:r>
    </w:p>
    <w:p w:rsidR="00E3372A" w:rsidRPr="00502A7A" w:rsidRDefault="00E3372A" w:rsidP="00841FA1">
      <w:pPr>
        <w:widowControl/>
        <w:spacing w:line="360" w:lineRule="auto"/>
        <w:ind w:firstLineChars="200" w:firstLine="480"/>
        <w:jc w:val="left"/>
        <w:rPr>
          <w:rFonts w:ascii="宋体" w:hAnsi="宋体" w:cs="Arial" w:hint="eastAsia"/>
          <w:kern w:val="0"/>
          <w:sz w:val="24"/>
        </w:rPr>
      </w:pPr>
    </w:p>
    <w:p w:rsidR="00AF42B7" w:rsidRPr="00502A7A" w:rsidRDefault="00AF42B7" w:rsidP="00E02E11">
      <w:pPr>
        <w:widowControl/>
        <w:spacing w:line="360" w:lineRule="auto"/>
        <w:jc w:val="left"/>
        <w:rPr>
          <w:rFonts w:ascii="宋体" w:hAnsi="宋体" w:cs="Arial" w:hint="eastAsia"/>
          <w:kern w:val="0"/>
          <w:sz w:val="24"/>
        </w:rPr>
      </w:pPr>
    </w:p>
    <w:p w:rsidR="005F7A8D" w:rsidRPr="00502A7A" w:rsidRDefault="00B6153F" w:rsidP="00E02E11">
      <w:pPr>
        <w:widowControl/>
        <w:spacing w:line="360" w:lineRule="auto"/>
        <w:jc w:val="right"/>
        <w:rPr>
          <w:rFonts w:ascii="宋体" w:hAnsi="宋体" w:cs="Arial" w:hint="eastAsia"/>
          <w:b/>
          <w:kern w:val="0"/>
          <w:sz w:val="24"/>
        </w:rPr>
      </w:pPr>
      <w:r w:rsidRPr="00502A7A">
        <w:rPr>
          <w:rFonts w:ascii="宋体" w:hAnsi="宋体" w:cs="Arial"/>
          <w:b/>
          <w:kern w:val="0"/>
          <w:sz w:val="24"/>
        </w:rPr>
        <w:t>长信基金管理有限责任公司</w:t>
      </w:r>
    </w:p>
    <w:p w:rsidR="00B6153F" w:rsidRPr="00502A7A" w:rsidRDefault="00786E03" w:rsidP="00E02E11">
      <w:pPr>
        <w:widowControl/>
        <w:spacing w:line="360" w:lineRule="auto"/>
        <w:jc w:val="right"/>
        <w:rPr>
          <w:rFonts w:ascii="宋体" w:hAnsi="宋体" w:cs="Arial" w:hint="eastAsia"/>
          <w:b/>
          <w:kern w:val="0"/>
          <w:sz w:val="24"/>
        </w:rPr>
      </w:pPr>
      <w:r w:rsidRPr="00502A7A">
        <w:rPr>
          <w:rFonts w:ascii="宋体" w:hAnsi="宋体" w:cs="Arial" w:hint="eastAsia"/>
          <w:b/>
          <w:kern w:val="0"/>
          <w:sz w:val="24"/>
        </w:rPr>
        <w:t>202</w:t>
      </w:r>
      <w:r w:rsidRPr="00502A7A">
        <w:rPr>
          <w:rFonts w:ascii="宋体" w:hAnsi="宋体" w:cs="Arial"/>
          <w:b/>
          <w:kern w:val="0"/>
          <w:sz w:val="24"/>
        </w:rPr>
        <w:t>4年10月11</w:t>
      </w:r>
      <w:r w:rsidR="00B6153F" w:rsidRPr="00502A7A">
        <w:rPr>
          <w:rFonts w:ascii="宋体" w:hAnsi="宋体" w:cs="Arial"/>
          <w:b/>
          <w:kern w:val="0"/>
          <w:sz w:val="24"/>
        </w:rPr>
        <w:t>日</w:t>
      </w:r>
    </w:p>
    <w:sectPr w:rsidR="00B6153F" w:rsidRPr="00502A7A" w:rsidSect="00695B95">
      <w:headerReference w:type="default" r:id="rId9"/>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C53" w:rsidRDefault="00955C53">
      <w:r>
        <w:separator/>
      </w:r>
    </w:p>
  </w:endnote>
  <w:endnote w:type="continuationSeparator" w:id="0">
    <w:p w:rsidR="00955C53" w:rsidRDefault="00955C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C53" w:rsidRDefault="00955C53">
      <w:r>
        <w:separator/>
      </w:r>
    </w:p>
  </w:footnote>
  <w:footnote w:type="continuationSeparator" w:id="0">
    <w:p w:rsidR="00955C53" w:rsidRDefault="00955C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16F" w:rsidRDefault="00DE116F" w:rsidP="00666F41">
    <w:pPr>
      <w:pStyle w:val="a5"/>
      <w:jc w:val="both"/>
      <w:rPr>
        <w:rFonts w:hint="eastAsia"/>
      </w:rPr>
    </w:pPr>
  </w:p>
  <w:p w:rsidR="00DE116F" w:rsidRDefault="00DE116F" w:rsidP="00666F41">
    <w:pPr>
      <w:pStyle w:val="a5"/>
      <w:jc w:val="both"/>
      <w:rPr>
        <w:rFonts w:hint="eastAsi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9pt;height:27.05pt">
          <v:imagedata r:id="rId1" o:title="长信logo"/>
        </v:shape>
      </w:pict>
    </w:r>
    <w:r>
      <w:rPr>
        <w:rFonts w:hint="eastAsia"/>
      </w:rPr>
      <w:t xml:space="preserve">                                     </w:t>
    </w:r>
    <w:r w:rsidRPr="004F146D">
      <w:rPr>
        <w:rFonts w:hint="eastAsia"/>
        <w:sz w:val="21"/>
        <w:szCs w:val="21"/>
      </w:rPr>
      <w:t>临时公告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4783E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C71A42"/>
    <w:multiLevelType w:val="hybridMultilevel"/>
    <w:tmpl w:val="C62E59A4"/>
    <w:lvl w:ilvl="0" w:tplc="42E824F8">
      <w:start w:val="1"/>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hideSpellingErrors/>
  <w:hideGrammaticalErrors/>
  <w:activeWritingStyle w:appName="MSWord" w:lang="en-US" w:vendorID="64" w:dllVersion="131078" w:nlCheck="1" w:checkStyle="0"/>
  <w:activeWritingStyle w:appName="MSWord" w:lang="zh-CN" w:vendorID="64" w:dllVersion="131077" w:nlCheck="1" w:checkStyle="1"/>
  <w:proofState w:spelling="clean" w:grammar="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153F"/>
    <w:rsid w:val="00006184"/>
    <w:rsid w:val="000074B7"/>
    <w:rsid w:val="00007ECB"/>
    <w:rsid w:val="0001619C"/>
    <w:rsid w:val="00025D04"/>
    <w:rsid w:val="000362E5"/>
    <w:rsid w:val="00036699"/>
    <w:rsid w:val="00037FDA"/>
    <w:rsid w:val="00044B05"/>
    <w:rsid w:val="00044C50"/>
    <w:rsid w:val="0004637C"/>
    <w:rsid w:val="00054A11"/>
    <w:rsid w:val="000569F3"/>
    <w:rsid w:val="0006080D"/>
    <w:rsid w:val="00071E6D"/>
    <w:rsid w:val="000729FA"/>
    <w:rsid w:val="00076A1A"/>
    <w:rsid w:val="00076C57"/>
    <w:rsid w:val="000774C2"/>
    <w:rsid w:val="00081A3B"/>
    <w:rsid w:val="00095D66"/>
    <w:rsid w:val="000961C7"/>
    <w:rsid w:val="000A0F8C"/>
    <w:rsid w:val="000A3292"/>
    <w:rsid w:val="000A623B"/>
    <w:rsid w:val="000A7DA2"/>
    <w:rsid w:val="000B0E6A"/>
    <w:rsid w:val="000B20CC"/>
    <w:rsid w:val="000B728D"/>
    <w:rsid w:val="000C2002"/>
    <w:rsid w:val="000C7186"/>
    <w:rsid w:val="000D3213"/>
    <w:rsid w:val="000D3683"/>
    <w:rsid w:val="000D3BFF"/>
    <w:rsid w:val="000D3DBE"/>
    <w:rsid w:val="000D7D17"/>
    <w:rsid w:val="000E1814"/>
    <w:rsid w:val="000E2620"/>
    <w:rsid w:val="000E7881"/>
    <w:rsid w:val="000F136C"/>
    <w:rsid w:val="000F2B62"/>
    <w:rsid w:val="000F5AF1"/>
    <w:rsid w:val="000F6C0C"/>
    <w:rsid w:val="001029E9"/>
    <w:rsid w:val="00106A0A"/>
    <w:rsid w:val="00110FA1"/>
    <w:rsid w:val="0011177E"/>
    <w:rsid w:val="00112C8F"/>
    <w:rsid w:val="00114E30"/>
    <w:rsid w:val="00120251"/>
    <w:rsid w:val="00122D1A"/>
    <w:rsid w:val="00123755"/>
    <w:rsid w:val="00123861"/>
    <w:rsid w:val="001263D6"/>
    <w:rsid w:val="00131E14"/>
    <w:rsid w:val="00135020"/>
    <w:rsid w:val="00137A2E"/>
    <w:rsid w:val="00144A84"/>
    <w:rsid w:val="00146A8C"/>
    <w:rsid w:val="001479C4"/>
    <w:rsid w:val="00153502"/>
    <w:rsid w:val="00156303"/>
    <w:rsid w:val="00171A26"/>
    <w:rsid w:val="00173989"/>
    <w:rsid w:val="00174E78"/>
    <w:rsid w:val="0017782D"/>
    <w:rsid w:val="00180DED"/>
    <w:rsid w:val="00182171"/>
    <w:rsid w:val="0018648F"/>
    <w:rsid w:val="00190105"/>
    <w:rsid w:val="00190726"/>
    <w:rsid w:val="001948AE"/>
    <w:rsid w:val="001959C3"/>
    <w:rsid w:val="001A3DFB"/>
    <w:rsid w:val="001B36D1"/>
    <w:rsid w:val="001B4675"/>
    <w:rsid w:val="001B53F3"/>
    <w:rsid w:val="001B67FA"/>
    <w:rsid w:val="001C1D43"/>
    <w:rsid w:val="001C4EBD"/>
    <w:rsid w:val="001C65BB"/>
    <w:rsid w:val="001D14CC"/>
    <w:rsid w:val="001D3968"/>
    <w:rsid w:val="001D6644"/>
    <w:rsid w:val="001E04E9"/>
    <w:rsid w:val="001E105C"/>
    <w:rsid w:val="001E13C3"/>
    <w:rsid w:val="001E2F0F"/>
    <w:rsid w:val="001E514A"/>
    <w:rsid w:val="001E58CD"/>
    <w:rsid w:val="00200998"/>
    <w:rsid w:val="00213A28"/>
    <w:rsid w:val="00214791"/>
    <w:rsid w:val="002272C0"/>
    <w:rsid w:val="0022745A"/>
    <w:rsid w:val="0022772F"/>
    <w:rsid w:val="0024771C"/>
    <w:rsid w:val="00250693"/>
    <w:rsid w:val="00251B19"/>
    <w:rsid w:val="00262CDA"/>
    <w:rsid w:val="002630E8"/>
    <w:rsid w:val="002633E6"/>
    <w:rsid w:val="00265271"/>
    <w:rsid w:val="0028031B"/>
    <w:rsid w:val="002832D6"/>
    <w:rsid w:val="0029188F"/>
    <w:rsid w:val="002954B2"/>
    <w:rsid w:val="0029608E"/>
    <w:rsid w:val="00296C7A"/>
    <w:rsid w:val="002A24D7"/>
    <w:rsid w:val="002A315D"/>
    <w:rsid w:val="002A4F62"/>
    <w:rsid w:val="002B6163"/>
    <w:rsid w:val="002C002F"/>
    <w:rsid w:val="002C305F"/>
    <w:rsid w:val="002C7631"/>
    <w:rsid w:val="002D0E56"/>
    <w:rsid w:val="002D1FE9"/>
    <w:rsid w:val="002D73B5"/>
    <w:rsid w:val="002D7D8E"/>
    <w:rsid w:val="002E020C"/>
    <w:rsid w:val="002E5BEA"/>
    <w:rsid w:val="002E706A"/>
    <w:rsid w:val="002F0358"/>
    <w:rsid w:val="002F1D2A"/>
    <w:rsid w:val="002F4CEC"/>
    <w:rsid w:val="002F7FF1"/>
    <w:rsid w:val="003010D1"/>
    <w:rsid w:val="003023C2"/>
    <w:rsid w:val="0030365A"/>
    <w:rsid w:val="00303E38"/>
    <w:rsid w:val="00311EAE"/>
    <w:rsid w:val="003243B5"/>
    <w:rsid w:val="00334DAF"/>
    <w:rsid w:val="00344072"/>
    <w:rsid w:val="00344C8B"/>
    <w:rsid w:val="00345420"/>
    <w:rsid w:val="00346E9A"/>
    <w:rsid w:val="00352EDA"/>
    <w:rsid w:val="00355DE1"/>
    <w:rsid w:val="00360BE2"/>
    <w:rsid w:val="00363CB9"/>
    <w:rsid w:val="00364F4A"/>
    <w:rsid w:val="00367BE4"/>
    <w:rsid w:val="003740A4"/>
    <w:rsid w:val="0037415D"/>
    <w:rsid w:val="00376AF1"/>
    <w:rsid w:val="003853AB"/>
    <w:rsid w:val="003856A2"/>
    <w:rsid w:val="00390DBA"/>
    <w:rsid w:val="00391C85"/>
    <w:rsid w:val="0039335E"/>
    <w:rsid w:val="00396D9B"/>
    <w:rsid w:val="003A5C20"/>
    <w:rsid w:val="003B1FAE"/>
    <w:rsid w:val="003B5022"/>
    <w:rsid w:val="003C06FE"/>
    <w:rsid w:val="003C13BA"/>
    <w:rsid w:val="003C1725"/>
    <w:rsid w:val="003C30EA"/>
    <w:rsid w:val="003C41DF"/>
    <w:rsid w:val="003D2E39"/>
    <w:rsid w:val="003E36D8"/>
    <w:rsid w:val="003E4A21"/>
    <w:rsid w:val="003E5C09"/>
    <w:rsid w:val="003E7F70"/>
    <w:rsid w:val="003F04F1"/>
    <w:rsid w:val="003F125C"/>
    <w:rsid w:val="003F2519"/>
    <w:rsid w:val="003F69D1"/>
    <w:rsid w:val="00401305"/>
    <w:rsid w:val="004031B5"/>
    <w:rsid w:val="0040670E"/>
    <w:rsid w:val="00407780"/>
    <w:rsid w:val="0041021C"/>
    <w:rsid w:val="00410CE4"/>
    <w:rsid w:val="00414755"/>
    <w:rsid w:val="00420E3F"/>
    <w:rsid w:val="004225F9"/>
    <w:rsid w:val="00423293"/>
    <w:rsid w:val="004258CF"/>
    <w:rsid w:val="0043554F"/>
    <w:rsid w:val="0044090E"/>
    <w:rsid w:val="00450FFF"/>
    <w:rsid w:val="00452C10"/>
    <w:rsid w:val="00455633"/>
    <w:rsid w:val="00455F4F"/>
    <w:rsid w:val="00465349"/>
    <w:rsid w:val="0046782D"/>
    <w:rsid w:val="00472C29"/>
    <w:rsid w:val="00475B1B"/>
    <w:rsid w:val="00477E14"/>
    <w:rsid w:val="004810EF"/>
    <w:rsid w:val="004878F5"/>
    <w:rsid w:val="00493EE1"/>
    <w:rsid w:val="00494493"/>
    <w:rsid w:val="00495954"/>
    <w:rsid w:val="0049598B"/>
    <w:rsid w:val="004A0804"/>
    <w:rsid w:val="004A3488"/>
    <w:rsid w:val="004A42E4"/>
    <w:rsid w:val="004A66FA"/>
    <w:rsid w:val="004B7237"/>
    <w:rsid w:val="004C7DFF"/>
    <w:rsid w:val="004D70BE"/>
    <w:rsid w:val="004D7266"/>
    <w:rsid w:val="004D79E5"/>
    <w:rsid w:val="004E31AE"/>
    <w:rsid w:val="004F146D"/>
    <w:rsid w:val="004F6791"/>
    <w:rsid w:val="005027F3"/>
    <w:rsid w:val="00502A7A"/>
    <w:rsid w:val="00502E02"/>
    <w:rsid w:val="0050776C"/>
    <w:rsid w:val="00523245"/>
    <w:rsid w:val="00523CFF"/>
    <w:rsid w:val="0052738B"/>
    <w:rsid w:val="0052772F"/>
    <w:rsid w:val="00530DB9"/>
    <w:rsid w:val="00532A21"/>
    <w:rsid w:val="00543322"/>
    <w:rsid w:val="00547BDD"/>
    <w:rsid w:val="00553129"/>
    <w:rsid w:val="00553905"/>
    <w:rsid w:val="005655F7"/>
    <w:rsid w:val="00572781"/>
    <w:rsid w:val="005737A2"/>
    <w:rsid w:val="00585FC9"/>
    <w:rsid w:val="0059447D"/>
    <w:rsid w:val="0059551A"/>
    <w:rsid w:val="005A050E"/>
    <w:rsid w:val="005A4333"/>
    <w:rsid w:val="005A4B76"/>
    <w:rsid w:val="005A5D24"/>
    <w:rsid w:val="005A6E87"/>
    <w:rsid w:val="005A6FB2"/>
    <w:rsid w:val="005A7CE8"/>
    <w:rsid w:val="005B2635"/>
    <w:rsid w:val="005C4E0B"/>
    <w:rsid w:val="005C56E9"/>
    <w:rsid w:val="005D1CDC"/>
    <w:rsid w:val="005D4E3C"/>
    <w:rsid w:val="005E1825"/>
    <w:rsid w:val="005E6C72"/>
    <w:rsid w:val="005E6D71"/>
    <w:rsid w:val="005E79F0"/>
    <w:rsid w:val="005F1610"/>
    <w:rsid w:val="005F4434"/>
    <w:rsid w:val="005F4F1A"/>
    <w:rsid w:val="005F7A8D"/>
    <w:rsid w:val="0060015C"/>
    <w:rsid w:val="00600233"/>
    <w:rsid w:val="0060153A"/>
    <w:rsid w:val="00602250"/>
    <w:rsid w:val="00605497"/>
    <w:rsid w:val="00607E0E"/>
    <w:rsid w:val="0061156C"/>
    <w:rsid w:val="00611BE8"/>
    <w:rsid w:val="00614F1D"/>
    <w:rsid w:val="006275AA"/>
    <w:rsid w:val="0062778D"/>
    <w:rsid w:val="006317FC"/>
    <w:rsid w:val="00635BC0"/>
    <w:rsid w:val="00637A12"/>
    <w:rsid w:val="00640CBA"/>
    <w:rsid w:val="006424BC"/>
    <w:rsid w:val="006565A1"/>
    <w:rsid w:val="006602A6"/>
    <w:rsid w:val="00661EE6"/>
    <w:rsid w:val="00662440"/>
    <w:rsid w:val="00665115"/>
    <w:rsid w:val="00666F41"/>
    <w:rsid w:val="00676882"/>
    <w:rsid w:val="006806BF"/>
    <w:rsid w:val="0068509B"/>
    <w:rsid w:val="006939EB"/>
    <w:rsid w:val="0069430E"/>
    <w:rsid w:val="00695B95"/>
    <w:rsid w:val="006A26EE"/>
    <w:rsid w:val="006A4722"/>
    <w:rsid w:val="006A54B8"/>
    <w:rsid w:val="006B1294"/>
    <w:rsid w:val="006B5B5D"/>
    <w:rsid w:val="006B5EA0"/>
    <w:rsid w:val="006C1769"/>
    <w:rsid w:val="006C3FD2"/>
    <w:rsid w:val="006C556A"/>
    <w:rsid w:val="006C5FD5"/>
    <w:rsid w:val="006C6779"/>
    <w:rsid w:val="006C72FF"/>
    <w:rsid w:val="006C7459"/>
    <w:rsid w:val="006D13D1"/>
    <w:rsid w:val="006D3750"/>
    <w:rsid w:val="006D3792"/>
    <w:rsid w:val="006D5D95"/>
    <w:rsid w:val="006D6786"/>
    <w:rsid w:val="006E5762"/>
    <w:rsid w:val="006E7DF2"/>
    <w:rsid w:val="006F4E58"/>
    <w:rsid w:val="006F761A"/>
    <w:rsid w:val="007000AD"/>
    <w:rsid w:val="00700969"/>
    <w:rsid w:val="00707651"/>
    <w:rsid w:val="007214BE"/>
    <w:rsid w:val="00721DD3"/>
    <w:rsid w:val="00723C42"/>
    <w:rsid w:val="00725019"/>
    <w:rsid w:val="00726C07"/>
    <w:rsid w:val="007303F6"/>
    <w:rsid w:val="007338C7"/>
    <w:rsid w:val="007349B0"/>
    <w:rsid w:val="00734E94"/>
    <w:rsid w:val="0073521C"/>
    <w:rsid w:val="007367D8"/>
    <w:rsid w:val="00737AED"/>
    <w:rsid w:val="007445F2"/>
    <w:rsid w:val="00745F6A"/>
    <w:rsid w:val="00751A36"/>
    <w:rsid w:val="00751C83"/>
    <w:rsid w:val="00753E82"/>
    <w:rsid w:val="0075426B"/>
    <w:rsid w:val="0076136C"/>
    <w:rsid w:val="007715A3"/>
    <w:rsid w:val="00786E03"/>
    <w:rsid w:val="007876A4"/>
    <w:rsid w:val="00791A05"/>
    <w:rsid w:val="00793B9A"/>
    <w:rsid w:val="007A4EFA"/>
    <w:rsid w:val="007A6EC9"/>
    <w:rsid w:val="007B1339"/>
    <w:rsid w:val="007B1BE5"/>
    <w:rsid w:val="007B23CF"/>
    <w:rsid w:val="007B40D9"/>
    <w:rsid w:val="007C4D90"/>
    <w:rsid w:val="007C50B8"/>
    <w:rsid w:val="007D0126"/>
    <w:rsid w:val="007D1DE8"/>
    <w:rsid w:val="007D5864"/>
    <w:rsid w:val="007D7DA4"/>
    <w:rsid w:val="007E5B51"/>
    <w:rsid w:val="007E7C7A"/>
    <w:rsid w:val="007F275C"/>
    <w:rsid w:val="00804CC7"/>
    <w:rsid w:val="00810533"/>
    <w:rsid w:val="0081290E"/>
    <w:rsid w:val="00813148"/>
    <w:rsid w:val="00814855"/>
    <w:rsid w:val="00815B05"/>
    <w:rsid w:val="00816EBF"/>
    <w:rsid w:val="008209F6"/>
    <w:rsid w:val="00821556"/>
    <w:rsid w:val="008240DA"/>
    <w:rsid w:val="008341E8"/>
    <w:rsid w:val="00837AD1"/>
    <w:rsid w:val="00841FA1"/>
    <w:rsid w:val="008422E4"/>
    <w:rsid w:val="008437D5"/>
    <w:rsid w:val="008510AA"/>
    <w:rsid w:val="00852B7B"/>
    <w:rsid w:val="00855B72"/>
    <w:rsid w:val="00860CDF"/>
    <w:rsid w:val="00861F73"/>
    <w:rsid w:val="00862F42"/>
    <w:rsid w:val="00863569"/>
    <w:rsid w:val="008638F0"/>
    <w:rsid w:val="0087022C"/>
    <w:rsid w:val="0088076A"/>
    <w:rsid w:val="0088432C"/>
    <w:rsid w:val="00892C0E"/>
    <w:rsid w:val="00893563"/>
    <w:rsid w:val="00893EFF"/>
    <w:rsid w:val="008A0855"/>
    <w:rsid w:val="008A2FEF"/>
    <w:rsid w:val="008A757C"/>
    <w:rsid w:val="008B1FE3"/>
    <w:rsid w:val="008B50C5"/>
    <w:rsid w:val="008B7B6C"/>
    <w:rsid w:val="008C17C1"/>
    <w:rsid w:val="008C42CF"/>
    <w:rsid w:val="008C66ED"/>
    <w:rsid w:val="008D1321"/>
    <w:rsid w:val="008D5B77"/>
    <w:rsid w:val="008F207B"/>
    <w:rsid w:val="008F7804"/>
    <w:rsid w:val="00901EC9"/>
    <w:rsid w:val="00902F07"/>
    <w:rsid w:val="00903F58"/>
    <w:rsid w:val="009043FE"/>
    <w:rsid w:val="00904DA8"/>
    <w:rsid w:val="009062E8"/>
    <w:rsid w:val="009137A4"/>
    <w:rsid w:val="00920EDB"/>
    <w:rsid w:val="009276E4"/>
    <w:rsid w:val="009278AE"/>
    <w:rsid w:val="00932BC7"/>
    <w:rsid w:val="0093388C"/>
    <w:rsid w:val="00941B3E"/>
    <w:rsid w:val="00943D17"/>
    <w:rsid w:val="00955C53"/>
    <w:rsid w:val="00957788"/>
    <w:rsid w:val="00962C1F"/>
    <w:rsid w:val="00976943"/>
    <w:rsid w:val="00977730"/>
    <w:rsid w:val="00984496"/>
    <w:rsid w:val="00992AC0"/>
    <w:rsid w:val="009941B2"/>
    <w:rsid w:val="0099501E"/>
    <w:rsid w:val="009A0313"/>
    <w:rsid w:val="009A3C88"/>
    <w:rsid w:val="009A5BFF"/>
    <w:rsid w:val="009B2A62"/>
    <w:rsid w:val="009B7408"/>
    <w:rsid w:val="009C2443"/>
    <w:rsid w:val="009C2C7B"/>
    <w:rsid w:val="009C4428"/>
    <w:rsid w:val="009C49C9"/>
    <w:rsid w:val="009D3065"/>
    <w:rsid w:val="009E60BD"/>
    <w:rsid w:val="009E7912"/>
    <w:rsid w:val="009E7A6A"/>
    <w:rsid w:val="009F7353"/>
    <w:rsid w:val="00A0045D"/>
    <w:rsid w:val="00A11B29"/>
    <w:rsid w:val="00A15C57"/>
    <w:rsid w:val="00A172A0"/>
    <w:rsid w:val="00A31BE5"/>
    <w:rsid w:val="00A32A54"/>
    <w:rsid w:val="00A40402"/>
    <w:rsid w:val="00A45629"/>
    <w:rsid w:val="00A52A6D"/>
    <w:rsid w:val="00A53903"/>
    <w:rsid w:val="00A5422B"/>
    <w:rsid w:val="00A54CC8"/>
    <w:rsid w:val="00A55BEE"/>
    <w:rsid w:val="00A56113"/>
    <w:rsid w:val="00A60C3D"/>
    <w:rsid w:val="00A61803"/>
    <w:rsid w:val="00A774B7"/>
    <w:rsid w:val="00A809A9"/>
    <w:rsid w:val="00A845F8"/>
    <w:rsid w:val="00A84DB8"/>
    <w:rsid w:val="00A9168B"/>
    <w:rsid w:val="00A94B4E"/>
    <w:rsid w:val="00AA16F8"/>
    <w:rsid w:val="00AA1E74"/>
    <w:rsid w:val="00AA283A"/>
    <w:rsid w:val="00AA5261"/>
    <w:rsid w:val="00AB635B"/>
    <w:rsid w:val="00AB7B66"/>
    <w:rsid w:val="00AC52AD"/>
    <w:rsid w:val="00AD07B8"/>
    <w:rsid w:val="00AD245A"/>
    <w:rsid w:val="00AD32CE"/>
    <w:rsid w:val="00AD5E88"/>
    <w:rsid w:val="00AE16CD"/>
    <w:rsid w:val="00AE2C70"/>
    <w:rsid w:val="00AE4033"/>
    <w:rsid w:val="00AF110D"/>
    <w:rsid w:val="00AF2869"/>
    <w:rsid w:val="00AF42B7"/>
    <w:rsid w:val="00AF609D"/>
    <w:rsid w:val="00B04685"/>
    <w:rsid w:val="00B048FA"/>
    <w:rsid w:val="00B07F74"/>
    <w:rsid w:val="00B119A6"/>
    <w:rsid w:val="00B26899"/>
    <w:rsid w:val="00B30917"/>
    <w:rsid w:val="00B309E9"/>
    <w:rsid w:val="00B35715"/>
    <w:rsid w:val="00B36905"/>
    <w:rsid w:val="00B40BBE"/>
    <w:rsid w:val="00B45776"/>
    <w:rsid w:val="00B512AB"/>
    <w:rsid w:val="00B566A2"/>
    <w:rsid w:val="00B5775D"/>
    <w:rsid w:val="00B6153F"/>
    <w:rsid w:val="00B61CBE"/>
    <w:rsid w:val="00B66765"/>
    <w:rsid w:val="00B73550"/>
    <w:rsid w:val="00B738A5"/>
    <w:rsid w:val="00B81093"/>
    <w:rsid w:val="00B82844"/>
    <w:rsid w:val="00B82C92"/>
    <w:rsid w:val="00B840CB"/>
    <w:rsid w:val="00B93E19"/>
    <w:rsid w:val="00BA12E3"/>
    <w:rsid w:val="00BA15BB"/>
    <w:rsid w:val="00BA55B2"/>
    <w:rsid w:val="00BA7400"/>
    <w:rsid w:val="00BB06CC"/>
    <w:rsid w:val="00BB117B"/>
    <w:rsid w:val="00BB3F36"/>
    <w:rsid w:val="00BB7375"/>
    <w:rsid w:val="00BC0358"/>
    <w:rsid w:val="00BC0BB0"/>
    <w:rsid w:val="00BD03C8"/>
    <w:rsid w:val="00BD6FF0"/>
    <w:rsid w:val="00BE2A81"/>
    <w:rsid w:val="00BF6095"/>
    <w:rsid w:val="00BF6ACA"/>
    <w:rsid w:val="00C00FD2"/>
    <w:rsid w:val="00C05740"/>
    <w:rsid w:val="00C0723B"/>
    <w:rsid w:val="00C10421"/>
    <w:rsid w:val="00C1167F"/>
    <w:rsid w:val="00C15091"/>
    <w:rsid w:val="00C16DF3"/>
    <w:rsid w:val="00C17BB1"/>
    <w:rsid w:val="00C202AE"/>
    <w:rsid w:val="00C26BDC"/>
    <w:rsid w:val="00C319E7"/>
    <w:rsid w:val="00C32EA4"/>
    <w:rsid w:val="00C33084"/>
    <w:rsid w:val="00C3331D"/>
    <w:rsid w:val="00C33596"/>
    <w:rsid w:val="00C34E6D"/>
    <w:rsid w:val="00C429D4"/>
    <w:rsid w:val="00C608E2"/>
    <w:rsid w:val="00C60ED8"/>
    <w:rsid w:val="00C620B5"/>
    <w:rsid w:val="00C73DC8"/>
    <w:rsid w:val="00C73ED3"/>
    <w:rsid w:val="00C74CD9"/>
    <w:rsid w:val="00C74EFE"/>
    <w:rsid w:val="00C75341"/>
    <w:rsid w:val="00C77D4C"/>
    <w:rsid w:val="00C80491"/>
    <w:rsid w:val="00C82655"/>
    <w:rsid w:val="00C83974"/>
    <w:rsid w:val="00C91407"/>
    <w:rsid w:val="00C92345"/>
    <w:rsid w:val="00C92863"/>
    <w:rsid w:val="00C92EBC"/>
    <w:rsid w:val="00C93FA0"/>
    <w:rsid w:val="00C94900"/>
    <w:rsid w:val="00CA161A"/>
    <w:rsid w:val="00CA5AC2"/>
    <w:rsid w:val="00CB1B45"/>
    <w:rsid w:val="00CB24C7"/>
    <w:rsid w:val="00CB6C6E"/>
    <w:rsid w:val="00CB7FC7"/>
    <w:rsid w:val="00CC30D7"/>
    <w:rsid w:val="00CD097D"/>
    <w:rsid w:val="00CD0EA1"/>
    <w:rsid w:val="00CD2D51"/>
    <w:rsid w:val="00CD3F5E"/>
    <w:rsid w:val="00CD79F4"/>
    <w:rsid w:val="00CE2AF6"/>
    <w:rsid w:val="00CE7C24"/>
    <w:rsid w:val="00CF2E66"/>
    <w:rsid w:val="00CF6B9D"/>
    <w:rsid w:val="00D03A66"/>
    <w:rsid w:val="00D058DF"/>
    <w:rsid w:val="00D11DA0"/>
    <w:rsid w:val="00D12C62"/>
    <w:rsid w:val="00D14BCB"/>
    <w:rsid w:val="00D166B3"/>
    <w:rsid w:val="00D178AD"/>
    <w:rsid w:val="00D208FB"/>
    <w:rsid w:val="00D21FB4"/>
    <w:rsid w:val="00D24BB8"/>
    <w:rsid w:val="00D25DC1"/>
    <w:rsid w:val="00D275C5"/>
    <w:rsid w:val="00D344DA"/>
    <w:rsid w:val="00D52A83"/>
    <w:rsid w:val="00D54FC5"/>
    <w:rsid w:val="00D62710"/>
    <w:rsid w:val="00D645F7"/>
    <w:rsid w:val="00D64CDB"/>
    <w:rsid w:val="00D66A4B"/>
    <w:rsid w:val="00D70A48"/>
    <w:rsid w:val="00D721F3"/>
    <w:rsid w:val="00D72FC5"/>
    <w:rsid w:val="00D770E3"/>
    <w:rsid w:val="00D815E5"/>
    <w:rsid w:val="00D85250"/>
    <w:rsid w:val="00D8542F"/>
    <w:rsid w:val="00D87C23"/>
    <w:rsid w:val="00D967DC"/>
    <w:rsid w:val="00DA0912"/>
    <w:rsid w:val="00DA4954"/>
    <w:rsid w:val="00DA7630"/>
    <w:rsid w:val="00DA78FB"/>
    <w:rsid w:val="00DB166E"/>
    <w:rsid w:val="00DB21B4"/>
    <w:rsid w:val="00DC4C12"/>
    <w:rsid w:val="00DC54F9"/>
    <w:rsid w:val="00DC7DD3"/>
    <w:rsid w:val="00DD0383"/>
    <w:rsid w:val="00DE116F"/>
    <w:rsid w:val="00DE2836"/>
    <w:rsid w:val="00DF15AF"/>
    <w:rsid w:val="00DF35B1"/>
    <w:rsid w:val="00DF4708"/>
    <w:rsid w:val="00DF5D88"/>
    <w:rsid w:val="00DF7734"/>
    <w:rsid w:val="00E0131D"/>
    <w:rsid w:val="00E02E11"/>
    <w:rsid w:val="00E14706"/>
    <w:rsid w:val="00E20E93"/>
    <w:rsid w:val="00E211FE"/>
    <w:rsid w:val="00E239AA"/>
    <w:rsid w:val="00E30C4A"/>
    <w:rsid w:val="00E3372A"/>
    <w:rsid w:val="00E36BC7"/>
    <w:rsid w:val="00E429BB"/>
    <w:rsid w:val="00E4529D"/>
    <w:rsid w:val="00E515F4"/>
    <w:rsid w:val="00E53DA8"/>
    <w:rsid w:val="00E53E78"/>
    <w:rsid w:val="00E5584E"/>
    <w:rsid w:val="00E574A4"/>
    <w:rsid w:val="00E63292"/>
    <w:rsid w:val="00E6422E"/>
    <w:rsid w:val="00E66F1C"/>
    <w:rsid w:val="00E670E5"/>
    <w:rsid w:val="00E67869"/>
    <w:rsid w:val="00E7205D"/>
    <w:rsid w:val="00E92ADC"/>
    <w:rsid w:val="00E94E91"/>
    <w:rsid w:val="00E96ACD"/>
    <w:rsid w:val="00E97479"/>
    <w:rsid w:val="00E97607"/>
    <w:rsid w:val="00EA340E"/>
    <w:rsid w:val="00EA4D20"/>
    <w:rsid w:val="00EA5E0E"/>
    <w:rsid w:val="00EB1620"/>
    <w:rsid w:val="00EB3C43"/>
    <w:rsid w:val="00EB47ED"/>
    <w:rsid w:val="00EC1901"/>
    <w:rsid w:val="00EC29A2"/>
    <w:rsid w:val="00EC415D"/>
    <w:rsid w:val="00EC5765"/>
    <w:rsid w:val="00ED1E38"/>
    <w:rsid w:val="00ED53CF"/>
    <w:rsid w:val="00ED612B"/>
    <w:rsid w:val="00ED7A97"/>
    <w:rsid w:val="00EE061D"/>
    <w:rsid w:val="00EE0A68"/>
    <w:rsid w:val="00EE4EF5"/>
    <w:rsid w:val="00EE6BEC"/>
    <w:rsid w:val="00EE7FB3"/>
    <w:rsid w:val="00EF2DC5"/>
    <w:rsid w:val="00EF2E73"/>
    <w:rsid w:val="00EF3D77"/>
    <w:rsid w:val="00F0005E"/>
    <w:rsid w:val="00F01CC0"/>
    <w:rsid w:val="00F054A0"/>
    <w:rsid w:val="00F11FAF"/>
    <w:rsid w:val="00F133B9"/>
    <w:rsid w:val="00F16EFC"/>
    <w:rsid w:val="00F176EB"/>
    <w:rsid w:val="00F21FB1"/>
    <w:rsid w:val="00F23112"/>
    <w:rsid w:val="00F24328"/>
    <w:rsid w:val="00F30046"/>
    <w:rsid w:val="00F311E7"/>
    <w:rsid w:val="00F3406E"/>
    <w:rsid w:val="00F438D6"/>
    <w:rsid w:val="00F44750"/>
    <w:rsid w:val="00F60B2B"/>
    <w:rsid w:val="00F60F1D"/>
    <w:rsid w:val="00F60FD5"/>
    <w:rsid w:val="00F70F15"/>
    <w:rsid w:val="00F72CB6"/>
    <w:rsid w:val="00F76E15"/>
    <w:rsid w:val="00F84B03"/>
    <w:rsid w:val="00F93990"/>
    <w:rsid w:val="00FA1259"/>
    <w:rsid w:val="00FB6351"/>
    <w:rsid w:val="00FC5AC6"/>
    <w:rsid w:val="00FC7301"/>
    <w:rsid w:val="00FD0517"/>
    <w:rsid w:val="00FD210A"/>
    <w:rsid w:val="00FD2B33"/>
    <w:rsid w:val="00FD432F"/>
    <w:rsid w:val="00FD6633"/>
    <w:rsid w:val="00FE4344"/>
    <w:rsid w:val="00FF066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link w:val="20"/>
    <w:uiPriority w:val="9"/>
    <w:qFormat/>
    <w:rsid w:val="00BF6ACA"/>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B6153F"/>
    <w:rPr>
      <w:strike w:val="0"/>
      <w:dstrike w:val="0"/>
      <w:color w:val="666666"/>
      <w:u w:val="none"/>
      <w:effect w:val="none"/>
    </w:rPr>
  </w:style>
  <w:style w:type="paragraph" w:styleId="a4">
    <w:name w:val="Normal (Web)"/>
    <w:basedOn w:val="a"/>
    <w:uiPriority w:val="99"/>
    <w:rsid w:val="00B6153F"/>
    <w:pPr>
      <w:widowControl/>
      <w:spacing w:before="100" w:beforeAutospacing="1" w:after="100" w:afterAutospacing="1"/>
      <w:jc w:val="left"/>
    </w:pPr>
    <w:rPr>
      <w:rFonts w:ascii="宋体" w:hAnsi="宋体" w:cs="宋体"/>
      <w:kern w:val="0"/>
      <w:sz w:val="24"/>
    </w:rPr>
  </w:style>
  <w:style w:type="paragraph" w:styleId="a5">
    <w:name w:val="header"/>
    <w:basedOn w:val="a"/>
    <w:rsid w:val="00666F41"/>
    <w:pPr>
      <w:pBdr>
        <w:bottom w:val="single" w:sz="6" w:space="1" w:color="auto"/>
      </w:pBdr>
      <w:tabs>
        <w:tab w:val="center" w:pos="4153"/>
        <w:tab w:val="right" w:pos="8306"/>
      </w:tabs>
      <w:snapToGrid w:val="0"/>
      <w:jc w:val="center"/>
    </w:pPr>
    <w:rPr>
      <w:sz w:val="18"/>
      <w:szCs w:val="18"/>
    </w:rPr>
  </w:style>
  <w:style w:type="paragraph" w:styleId="a6">
    <w:name w:val="footer"/>
    <w:basedOn w:val="a"/>
    <w:rsid w:val="00666F41"/>
    <w:pPr>
      <w:tabs>
        <w:tab w:val="center" w:pos="4153"/>
        <w:tab w:val="right" w:pos="8306"/>
      </w:tabs>
      <w:snapToGrid w:val="0"/>
      <w:jc w:val="left"/>
    </w:pPr>
    <w:rPr>
      <w:sz w:val="18"/>
      <w:szCs w:val="18"/>
    </w:rPr>
  </w:style>
  <w:style w:type="table" w:styleId="a7">
    <w:name w:val="Table Grid"/>
    <w:basedOn w:val="a1"/>
    <w:rsid w:val="00BB11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semiHidden/>
    <w:rsid w:val="00E20E93"/>
    <w:rPr>
      <w:sz w:val="21"/>
      <w:szCs w:val="21"/>
    </w:rPr>
  </w:style>
  <w:style w:type="paragraph" w:styleId="a9">
    <w:name w:val="annotation text"/>
    <w:basedOn w:val="a"/>
    <w:semiHidden/>
    <w:rsid w:val="00E20E93"/>
    <w:pPr>
      <w:jc w:val="left"/>
    </w:pPr>
  </w:style>
  <w:style w:type="paragraph" w:styleId="aa">
    <w:name w:val="annotation subject"/>
    <w:basedOn w:val="a9"/>
    <w:next w:val="a9"/>
    <w:semiHidden/>
    <w:rsid w:val="00E20E93"/>
    <w:rPr>
      <w:b/>
      <w:bCs/>
    </w:rPr>
  </w:style>
  <w:style w:type="paragraph" w:styleId="ab">
    <w:name w:val="Balloon Text"/>
    <w:basedOn w:val="a"/>
    <w:semiHidden/>
    <w:rsid w:val="00E20E93"/>
    <w:rPr>
      <w:sz w:val="18"/>
      <w:szCs w:val="18"/>
    </w:rPr>
  </w:style>
  <w:style w:type="character" w:customStyle="1" w:styleId="cb1">
    <w:name w:val="cb1"/>
    <w:rsid w:val="00543322"/>
    <w:rPr>
      <w:strike w:val="0"/>
      <w:dstrike w:val="0"/>
      <w:color w:val="0068CC"/>
      <w:u w:val="none"/>
      <w:effect w:val="none"/>
    </w:rPr>
  </w:style>
  <w:style w:type="character" w:customStyle="1" w:styleId="20">
    <w:name w:val="标题 2 字符"/>
    <w:link w:val="2"/>
    <w:uiPriority w:val="9"/>
    <w:rsid w:val="00BF6ACA"/>
    <w:rPr>
      <w:rFonts w:ascii="宋体" w:hAnsi="宋体" w:cs="宋体"/>
      <w:b/>
      <w:bCs/>
      <w:sz w:val="36"/>
      <w:szCs w:val="36"/>
    </w:rPr>
  </w:style>
  <w:style w:type="character" w:customStyle="1" w:styleId="f16">
    <w:name w:val="f16"/>
    <w:rsid w:val="00BF6ACA"/>
  </w:style>
</w:styles>
</file>

<file path=word/webSettings.xml><?xml version="1.0" encoding="utf-8"?>
<w:webSettings xmlns:r="http://schemas.openxmlformats.org/officeDocument/2006/relationships" xmlns:w="http://schemas.openxmlformats.org/wordprocessingml/2006/main">
  <w:divs>
    <w:div w:id="49034969">
      <w:bodyDiv w:val="1"/>
      <w:marLeft w:val="375"/>
      <w:marRight w:val="0"/>
      <w:marTop w:val="375"/>
      <w:marBottom w:val="0"/>
      <w:divBdr>
        <w:top w:val="none" w:sz="0" w:space="0" w:color="auto"/>
        <w:left w:val="none" w:sz="0" w:space="0" w:color="auto"/>
        <w:bottom w:val="none" w:sz="0" w:space="0" w:color="auto"/>
        <w:right w:val="none" w:sz="0" w:space="0" w:color="auto"/>
      </w:divBdr>
    </w:div>
    <w:div w:id="323627704">
      <w:bodyDiv w:val="1"/>
      <w:marLeft w:val="0"/>
      <w:marRight w:val="0"/>
      <w:marTop w:val="0"/>
      <w:marBottom w:val="0"/>
      <w:divBdr>
        <w:top w:val="none" w:sz="0" w:space="0" w:color="auto"/>
        <w:left w:val="none" w:sz="0" w:space="0" w:color="auto"/>
        <w:bottom w:val="none" w:sz="0" w:space="0" w:color="auto"/>
        <w:right w:val="none" w:sz="0" w:space="0" w:color="auto"/>
      </w:divBdr>
    </w:div>
    <w:div w:id="507526259">
      <w:bodyDiv w:val="1"/>
      <w:marLeft w:val="375"/>
      <w:marRight w:val="0"/>
      <w:marTop w:val="375"/>
      <w:marBottom w:val="0"/>
      <w:divBdr>
        <w:top w:val="none" w:sz="0" w:space="0" w:color="auto"/>
        <w:left w:val="none" w:sz="0" w:space="0" w:color="auto"/>
        <w:bottom w:val="none" w:sz="0" w:space="0" w:color="auto"/>
        <w:right w:val="none" w:sz="0" w:space="0" w:color="auto"/>
      </w:divBdr>
      <w:divsChild>
        <w:div w:id="192853684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912743455">
      <w:bodyDiv w:val="1"/>
      <w:marLeft w:val="0"/>
      <w:marRight w:val="0"/>
      <w:marTop w:val="0"/>
      <w:marBottom w:val="0"/>
      <w:divBdr>
        <w:top w:val="none" w:sz="0" w:space="0" w:color="auto"/>
        <w:left w:val="none" w:sz="0" w:space="0" w:color="auto"/>
        <w:bottom w:val="none" w:sz="0" w:space="0" w:color="auto"/>
        <w:right w:val="none" w:sz="0" w:space="0" w:color="auto"/>
      </w:divBdr>
      <w:divsChild>
        <w:div w:id="1212424145">
          <w:marLeft w:val="0"/>
          <w:marRight w:val="0"/>
          <w:marTop w:val="0"/>
          <w:marBottom w:val="0"/>
          <w:divBdr>
            <w:top w:val="none" w:sz="0" w:space="0" w:color="auto"/>
            <w:left w:val="none" w:sz="0" w:space="0" w:color="auto"/>
            <w:bottom w:val="none" w:sz="0" w:space="0" w:color="auto"/>
            <w:right w:val="none" w:sz="0" w:space="0" w:color="auto"/>
          </w:divBdr>
          <w:divsChild>
            <w:div w:id="1054354657">
              <w:marLeft w:val="0"/>
              <w:marRight w:val="0"/>
              <w:marTop w:val="0"/>
              <w:marBottom w:val="0"/>
              <w:divBdr>
                <w:top w:val="none" w:sz="0" w:space="0" w:color="auto"/>
                <w:left w:val="none" w:sz="0" w:space="0" w:color="auto"/>
                <w:bottom w:val="none" w:sz="0" w:space="0" w:color="auto"/>
                <w:right w:val="none" w:sz="0" w:space="0" w:color="auto"/>
              </w:divBdr>
              <w:divsChild>
                <w:div w:id="506793663">
                  <w:marLeft w:val="0"/>
                  <w:marRight w:val="0"/>
                  <w:marTop w:val="0"/>
                  <w:marBottom w:val="0"/>
                  <w:divBdr>
                    <w:top w:val="none" w:sz="0" w:space="0" w:color="auto"/>
                    <w:left w:val="none" w:sz="0" w:space="0" w:color="auto"/>
                    <w:bottom w:val="none" w:sz="0" w:space="0" w:color="auto"/>
                    <w:right w:val="none" w:sz="0" w:space="0" w:color="auto"/>
                  </w:divBdr>
                  <w:divsChild>
                    <w:div w:id="5605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272309">
      <w:bodyDiv w:val="1"/>
      <w:marLeft w:val="0"/>
      <w:marRight w:val="0"/>
      <w:marTop w:val="0"/>
      <w:marBottom w:val="0"/>
      <w:divBdr>
        <w:top w:val="none" w:sz="0" w:space="0" w:color="auto"/>
        <w:left w:val="none" w:sz="0" w:space="0" w:color="auto"/>
        <w:bottom w:val="none" w:sz="0" w:space="0" w:color="auto"/>
        <w:right w:val="none" w:sz="0" w:space="0" w:color="auto"/>
      </w:divBdr>
    </w:div>
    <w:div w:id="1439907262">
      <w:bodyDiv w:val="1"/>
      <w:marLeft w:val="0"/>
      <w:marRight w:val="0"/>
      <w:marTop w:val="0"/>
      <w:marBottom w:val="0"/>
      <w:divBdr>
        <w:top w:val="none" w:sz="0" w:space="0" w:color="auto"/>
        <w:left w:val="none" w:sz="0" w:space="0" w:color="auto"/>
        <w:bottom w:val="none" w:sz="0" w:space="0" w:color="auto"/>
        <w:right w:val="none" w:sz="0" w:space="0" w:color="auto"/>
      </w:divBdr>
    </w:div>
    <w:div w:id="159201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xfund.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6F09C-5434-4697-8D09-EA9991A1B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993</Characters>
  <Application>Microsoft Office Word</Application>
  <DocSecurity>4</DocSecurity>
  <Lines>8</Lines>
  <Paragraphs>2</Paragraphs>
  <ScaleCrop>false</ScaleCrop>
  <Company/>
  <LinksUpToDate>false</LinksUpToDate>
  <CharactersWithSpaces>1165</CharactersWithSpaces>
  <SharedDoc>false</SharedDoc>
  <HLinks>
    <vt:vector size="6" baseType="variant">
      <vt:variant>
        <vt:i4>4259924</vt:i4>
      </vt:variant>
      <vt:variant>
        <vt:i4>0</vt:i4>
      </vt:variant>
      <vt:variant>
        <vt:i4>0</vt:i4>
      </vt:variant>
      <vt:variant>
        <vt:i4>5</vt:i4>
      </vt:variant>
      <vt:variant>
        <vt:lpwstr>http://www.cxfund.com.cn/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长信基金管理有限责任公司关于旗下部分开放式基金参加中国民生银行股份有限公司申购（含定投申购）费率优惠活动的公告</dc:title>
  <dc:subject/>
  <dc:creator>王晚婷</dc:creator>
  <cp:keywords/>
  <cp:lastModifiedBy>ZHONGM</cp:lastModifiedBy>
  <cp:revision>2</cp:revision>
  <dcterms:created xsi:type="dcterms:W3CDTF">2024-10-10T16:01:00Z</dcterms:created>
  <dcterms:modified xsi:type="dcterms:W3CDTF">2024-10-10T16:01:00Z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