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B" w:rsidRDefault="009910D7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安信基金管理有限责任公司</w:t>
      </w:r>
    </w:p>
    <w:p w:rsidR="00D20F4B" w:rsidRDefault="009910D7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关于</w:t>
      </w:r>
      <w:r>
        <w:rPr>
          <w:rFonts w:ascii="宋体" w:eastAsia="宋体" w:hAnsi="宋体" w:cs="Times New Roman"/>
          <w:b/>
          <w:sz w:val="24"/>
          <w:szCs w:val="24"/>
        </w:rPr>
        <w:t>20</w:t>
      </w:r>
      <w:r w:rsidR="00C13EB6">
        <w:rPr>
          <w:rFonts w:ascii="宋体" w:eastAsia="宋体" w:hAnsi="宋体" w:cs="Times New Roman"/>
          <w:b/>
          <w:sz w:val="24"/>
          <w:szCs w:val="24"/>
        </w:rPr>
        <w:t>2</w:t>
      </w:r>
      <w:r w:rsidR="006F3BE5">
        <w:rPr>
          <w:rFonts w:ascii="宋体" w:eastAsia="宋体" w:hAnsi="宋体" w:cs="Times New Roman"/>
          <w:b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E26577">
        <w:rPr>
          <w:rFonts w:ascii="宋体" w:eastAsia="宋体" w:hAnsi="宋体" w:cs="Times New Roman" w:hint="eastAsia"/>
          <w:b/>
          <w:sz w:val="24"/>
          <w:szCs w:val="24"/>
        </w:rPr>
        <w:t>香港重阳节</w:t>
      </w:r>
      <w:r>
        <w:rPr>
          <w:rFonts w:ascii="宋体" w:eastAsia="宋体" w:hAnsi="宋体" w:cs="Times New Roman" w:hint="eastAsia"/>
          <w:b/>
          <w:sz w:val="24"/>
          <w:szCs w:val="24"/>
        </w:rPr>
        <w:t>旗下部分基金非港股通交易日暂停申购、赎回、转换及定期定额投资业务的公告</w:t>
      </w:r>
    </w:p>
    <w:p w:rsidR="00D20F4B" w:rsidRDefault="00D20F4B">
      <w:pPr>
        <w:widowControl/>
        <w:shd w:val="clear" w:color="auto" w:fill="FFFFFF"/>
        <w:spacing w:line="360" w:lineRule="auto"/>
        <w:jc w:val="left"/>
        <w:rPr>
          <w:rFonts w:ascii="Calibri" w:eastAsia="宋体" w:hAnsi="Calibri" w:cs="Times New Roman"/>
        </w:rPr>
      </w:pP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为了保护持有人利益，保障基金平稳运作，</w:t>
      </w:r>
      <w:r>
        <w:rPr>
          <w:rFonts w:ascii="宋体" w:eastAsia="宋体" w:hAnsi="宋体" w:cs="Times New Roman"/>
          <w:sz w:val="24"/>
          <w:szCs w:val="24"/>
        </w:rPr>
        <w:t>根据</w:t>
      </w:r>
      <w:r>
        <w:rPr>
          <w:rFonts w:ascii="宋体" w:eastAsia="宋体" w:hAnsi="宋体" w:cs="Times New Roman" w:hint="eastAsia"/>
          <w:sz w:val="24"/>
          <w:szCs w:val="24"/>
        </w:rPr>
        <w:t>《公开募集证券投资基金运作管理办法》、《公开募集证券投资基金信息披露管理办法》、</w:t>
      </w:r>
      <w:r>
        <w:rPr>
          <w:rFonts w:ascii="宋体" w:eastAsia="宋体" w:hAnsi="宋体" w:cs="Times New Roman"/>
          <w:sz w:val="24"/>
          <w:szCs w:val="24"/>
        </w:rPr>
        <w:t>《</w:t>
      </w:r>
      <w:r w:rsidR="00B23D38" w:rsidRPr="00B23D38">
        <w:rPr>
          <w:rFonts w:ascii="宋体" w:eastAsia="宋体" w:hAnsi="宋体" w:cs="Times New Roman" w:hint="eastAsia"/>
          <w:sz w:val="24"/>
          <w:szCs w:val="24"/>
        </w:rPr>
        <w:t>关于</w:t>
      </w:r>
      <w:r w:rsidR="00B23D38" w:rsidRPr="00B23D38">
        <w:rPr>
          <w:rFonts w:ascii="宋体" w:eastAsia="宋体" w:hAnsi="宋体" w:cs="Times New Roman"/>
          <w:sz w:val="24"/>
          <w:szCs w:val="24"/>
        </w:rPr>
        <w:t>202</w:t>
      </w:r>
      <w:r w:rsidR="006F3BE5">
        <w:rPr>
          <w:rFonts w:ascii="宋体" w:eastAsia="宋体" w:hAnsi="宋体" w:cs="Times New Roman"/>
          <w:sz w:val="24"/>
          <w:szCs w:val="24"/>
        </w:rPr>
        <w:t>3</w:t>
      </w:r>
      <w:r w:rsidR="00B23D38" w:rsidRPr="00B23D38">
        <w:rPr>
          <w:rFonts w:ascii="宋体" w:eastAsia="宋体" w:hAnsi="宋体" w:cs="Times New Roman"/>
          <w:sz w:val="24"/>
          <w:szCs w:val="24"/>
        </w:rPr>
        <w:t>年岁末及202</w:t>
      </w:r>
      <w:r w:rsidR="006F3BE5">
        <w:rPr>
          <w:rFonts w:ascii="宋体" w:eastAsia="宋体" w:hAnsi="宋体" w:cs="Times New Roman"/>
          <w:sz w:val="24"/>
          <w:szCs w:val="24"/>
        </w:rPr>
        <w:t>4</w:t>
      </w:r>
      <w:r w:rsidR="00B23D38" w:rsidRPr="00B23D38">
        <w:rPr>
          <w:rFonts w:ascii="宋体" w:eastAsia="宋体" w:hAnsi="宋体" w:cs="Times New Roman"/>
          <w:sz w:val="24"/>
          <w:szCs w:val="24"/>
        </w:rPr>
        <w:t>年沪港通下港股通交易日安排的通知</w:t>
      </w:r>
      <w:r>
        <w:rPr>
          <w:rFonts w:ascii="宋体" w:eastAsia="宋体" w:hAnsi="宋体" w:cs="Times New Roman" w:hint="eastAsia"/>
          <w:sz w:val="24"/>
          <w:szCs w:val="24"/>
        </w:rPr>
        <w:t>》和《</w:t>
      </w:r>
      <w:r w:rsidR="00B23D38" w:rsidRPr="00B23D38">
        <w:rPr>
          <w:rFonts w:ascii="宋体" w:eastAsia="宋体" w:hAnsi="宋体" w:cs="Times New Roman" w:hint="eastAsia"/>
          <w:sz w:val="24"/>
          <w:szCs w:val="24"/>
        </w:rPr>
        <w:t>关于</w:t>
      </w:r>
      <w:r w:rsidR="00B23D38" w:rsidRPr="00B23D38">
        <w:rPr>
          <w:rFonts w:ascii="宋体" w:eastAsia="宋体" w:hAnsi="宋体" w:cs="Times New Roman"/>
          <w:sz w:val="24"/>
          <w:szCs w:val="24"/>
        </w:rPr>
        <w:t>202</w:t>
      </w:r>
      <w:r w:rsidR="006F3BE5">
        <w:rPr>
          <w:rFonts w:ascii="宋体" w:eastAsia="宋体" w:hAnsi="宋体" w:cs="Times New Roman"/>
          <w:sz w:val="24"/>
          <w:szCs w:val="24"/>
        </w:rPr>
        <w:t>3</w:t>
      </w:r>
      <w:r w:rsidR="00B23D38" w:rsidRPr="00B23D38">
        <w:rPr>
          <w:rFonts w:ascii="宋体" w:eastAsia="宋体" w:hAnsi="宋体" w:cs="Times New Roman"/>
          <w:sz w:val="24"/>
          <w:szCs w:val="24"/>
        </w:rPr>
        <w:t>年底及202</w:t>
      </w:r>
      <w:r w:rsidR="006F3BE5">
        <w:rPr>
          <w:rFonts w:ascii="宋体" w:eastAsia="宋体" w:hAnsi="宋体" w:cs="Times New Roman"/>
          <w:sz w:val="24"/>
          <w:szCs w:val="24"/>
        </w:rPr>
        <w:t>4</w:t>
      </w:r>
      <w:r w:rsidR="00B23D38" w:rsidRPr="00B23D38">
        <w:rPr>
          <w:rFonts w:ascii="宋体" w:eastAsia="宋体" w:hAnsi="宋体" w:cs="Times New Roman"/>
          <w:sz w:val="24"/>
          <w:szCs w:val="24"/>
        </w:rPr>
        <w:t>年深港通下的港股通交易日安排的通知</w:t>
      </w:r>
      <w:r>
        <w:rPr>
          <w:rFonts w:ascii="宋体" w:eastAsia="宋体" w:hAnsi="宋体" w:cs="Times New Roman" w:hint="eastAsia"/>
          <w:sz w:val="24"/>
          <w:szCs w:val="24"/>
        </w:rPr>
        <w:t>》相关规定以及安信基金管理有限责任公司（以下简称“本公司”）旗下基金的基金合同约定，本公司决定于非港股通交易日暂停本公司旗下部分基金申购、赎回、转换及定期定额投资业务。</w:t>
      </w: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一、公告基本信息</w:t>
      </w:r>
    </w:p>
    <w:tbl>
      <w:tblPr>
        <w:tblW w:w="8217" w:type="dxa"/>
        <w:tblLook w:val="04A0"/>
      </w:tblPr>
      <w:tblGrid>
        <w:gridCol w:w="1696"/>
        <w:gridCol w:w="3828"/>
        <w:gridCol w:w="2693"/>
      </w:tblGrid>
      <w:tr w:rsidR="00D20F4B">
        <w:trPr>
          <w:trHeight w:val="27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4B" w:rsidRDefault="009910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t_3_1_1_2631_a1_fm1"/>
            <w:bookmarkStart w:id="1" w:name="t_1_1_0012_a1_fm1"/>
            <w:bookmarkStart w:id="2" w:name="t_3_1_1_0009_a1_fm1"/>
            <w:bookmarkStart w:id="3" w:name="t_3_1_1_0186_a1_fm1"/>
            <w:bookmarkStart w:id="4" w:name="t_3_1_1_0011_a1_fm1"/>
            <w:bookmarkStart w:id="5" w:name="t_3_1_3_fj_0012A_a1_fm1"/>
            <w:bookmarkStart w:id="6" w:name="t_3_1_3_fj_table"/>
            <w:bookmarkStart w:id="7" w:name="t_3_1_3_fj_2810B_a1_fm1"/>
            <w:bookmarkStart w:id="8" w:name="t_3_1_3_fj_0011C_a1_fm1"/>
            <w:bookmarkStart w:id="9" w:name="t_3_1_3_fj_0011A_a1_fm1"/>
            <w:bookmarkStart w:id="10" w:name="t_3_1_3_fj_2810C_a1_fm1"/>
            <w:bookmarkStart w:id="11" w:name="t_3_1_1_2632_a1_fm1"/>
            <w:bookmarkStart w:id="12" w:name="t_3_1_1_2800_a1_fm2210"/>
            <w:bookmarkStart w:id="13" w:name="t_3_1_3_fj_0011B_a1_fm1"/>
            <w:bookmarkStart w:id="14" w:name="t_3_1_3_fj_2810A_a1_fm1"/>
            <w:bookmarkStart w:id="15" w:name="t_3_1_3_fj_2805_a1_fm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相关事项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4B" w:rsidRDefault="009910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具体内容</w:t>
            </w:r>
          </w:p>
        </w:tc>
      </w:tr>
      <w:tr w:rsidR="00D20F4B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4B" w:rsidRDefault="009910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16" w:name="RANGE!J45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暂停申购起始日</w:t>
            </w:r>
            <w:bookmarkEnd w:id="16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E26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  <w:r w:rsidR="00C13E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680D8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暂停转换转入起始日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2D3B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暂停赎回起始日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2D3B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暂停转换转出起始日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暂停定期定额投资起始日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8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暂停申购、转换转入、赎回、转换转出、定期定额投资的原因说明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CE7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非港股通交易日</w:t>
            </w:r>
          </w:p>
        </w:tc>
      </w:tr>
      <w:tr w:rsidR="00D20F4B">
        <w:trPr>
          <w:trHeight w:val="28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恢复相关业务的日期及原因说明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恢复申购日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E26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恢复转换转入日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924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恢复赎回日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924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恢复转换转出日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924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恢复定期定额投资日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924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26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="00E26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8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恢复申购、转换转入、赎回、转换转出、定期定额投资的原因说明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CE7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港股通交易日</w:t>
            </w:r>
          </w:p>
        </w:tc>
      </w:tr>
    </w:tbl>
    <w:p w:rsidR="00D20F4B" w:rsidRDefault="009910D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具体基金列表如下：</w:t>
      </w:r>
    </w:p>
    <w:tbl>
      <w:tblPr>
        <w:tblW w:w="8217" w:type="dxa"/>
        <w:tblLook w:val="04A0"/>
      </w:tblPr>
      <w:tblGrid>
        <w:gridCol w:w="576"/>
        <w:gridCol w:w="3535"/>
        <w:gridCol w:w="1275"/>
        <w:gridCol w:w="1415"/>
        <w:gridCol w:w="1416"/>
      </w:tblGrid>
      <w:tr w:rsidR="00204AAD" w:rsidTr="002D1C2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下属分级A交易代码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下属分级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交易代码</w:t>
            </w:r>
          </w:p>
        </w:tc>
      </w:tr>
      <w:tr w:rsidR="00204AAD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安信新常态股票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001583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001583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011726</w:t>
            </w:r>
          </w:p>
        </w:tc>
      </w:tr>
      <w:tr w:rsidR="00204AAD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安信中国制造混合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004249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04AAD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D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安信企业价值优选混合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004393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004393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020964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安信工业4.0混合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004521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004521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004522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安信价值驱动三年持有混合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008477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安信民稳增长混合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008810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安信价值成长混合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008892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安信价值回报三年持有混合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008954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008954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010667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安信稳健增利混合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009101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42326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安信禧悦稳健养老一年持有混合（FOF）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42326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009460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42326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009460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42326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018361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42326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安信平稳双利3个月持有混合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42326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009766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42326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009766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42326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009767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安信稳健聚申一年持有混合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010661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安信成长动力一年持有混合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安信成长精选混合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010033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010033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010034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安信创新先锋混合发起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010238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04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47D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安信医药健康股票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010709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010710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04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47D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安信均衡成长</w:t>
            </w:r>
            <w:r w:rsidRPr="001E72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18个月持有混合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011856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011856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011857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BD7B29" w:rsidRDefault="00204AAD" w:rsidP="0004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047D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安信价值启航混合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011905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011905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011906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047D74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安信平衡增利混合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012251</w:t>
            </w:r>
          </w:p>
        </w:tc>
      </w:tr>
      <w:tr w:rsidR="00047D74" w:rsidRPr="00047D74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74" w:rsidRDefault="00047D74" w:rsidP="0004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74" w:rsidRPr="00047D74" w:rsidRDefault="00047D74" w:rsidP="00047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7D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安信宏盈18个月持有混合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74" w:rsidRPr="00047D74" w:rsidRDefault="00047D74" w:rsidP="0004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7D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74" w:rsidRPr="00047D74" w:rsidRDefault="00047D74" w:rsidP="0004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7D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74" w:rsidRPr="00047D74" w:rsidRDefault="00047D74" w:rsidP="0004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7D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CB6021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安信丰穗一年持有混合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BD7B29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B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BD7B29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B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BD7B29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B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012257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安信民安回报一年持有混合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012701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012702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安信优质企业三年持有混合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012892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012892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E725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012893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CB6021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安信远见成长混合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F56B0C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6B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013095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F56B0C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6B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013095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F56B0C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6B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013096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CB6021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安信港股通精选混合发起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9F6510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013181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9F6510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013181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9F6510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013182</w:t>
            </w:r>
          </w:p>
        </w:tc>
      </w:tr>
      <w:tr w:rsidR="00204AAD" w:rsidRPr="005E2D6F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E2D6F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2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安信楚盈一年持有混合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E2D6F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2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014621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E2D6F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2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5E2D6F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2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014622</w:t>
            </w:r>
          </w:p>
        </w:tc>
      </w:tr>
      <w:tr w:rsidR="0074116C" w:rsidRPr="0074116C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6C" w:rsidRDefault="0074116C" w:rsidP="00741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6C" w:rsidRPr="0074116C" w:rsidRDefault="0074116C" w:rsidP="00741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1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安信远见稳进一年持有混合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6C" w:rsidRPr="0074116C" w:rsidRDefault="0074116C" w:rsidP="00741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1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015519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6C" w:rsidRPr="0074116C" w:rsidRDefault="0074116C" w:rsidP="00741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1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015519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6C" w:rsidRPr="0074116C" w:rsidRDefault="0074116C" w:rsidP="00741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1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015520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741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7411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CB6021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安信新能源主题股票型发起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4F4875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8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015707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4F4875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8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4F4875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8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015708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741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7411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CB6021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安信恒鑫增强债券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A76828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015978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A76828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015978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A76828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015979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74116C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安信洞见成长混合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016558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016558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14411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016559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741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7411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397C53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安信数字经济股票发起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397C5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397C5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397C5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017301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741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7411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397C53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安信睿见优选混合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397C5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017477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397C5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017477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397C53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017478</w:t>
            </w:r>
          </w:p>
        </w:tc>
      </w:tr>
      <w:tr w:rsidR="00204AAD" w:rsidRPr="00144113" w:rsidTr="002D1C2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Default="00204AAD" w:rsidP="00741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7411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AE5A86" w:rsidRDefault="00204AAD" w:rsidP="002D1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5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安信红利精选混合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AE5A86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5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018381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AE5A86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5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018381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AD" w:rsidRPr="00AE5A86" w:rsidRDefault="00204AAD" w:rsidP="002D1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5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018382</w:t>
            </w:r>
          </w:p>
        </w:tc>
      </w:tr>
    </w:tbl>
    <w:p w:rsidR="00D20F4B" w:rsidRDefault="009910D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注：如上述基金尚未开放、暂停办理对应业务或对其进行限制的，请遵照相关公告执行。</w:t>
      </w:r>
      <w:bookmarkStart w:id="17" w:name="_GoBack"/>
      <w:bookmarkEnd w:id="17"/>
    </w:p>
    <w:p w:rsidR="00D20F4B" w:rsidRDefault="00D20F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二、</w:t>
      </w:r>
      <w:bookmarkStart w:id="18" w:name="t_3_2_table"/>
      <w:bookmarkEnd w:id="18"/>
      <w:r>
        <w:rPr>
          <w:rFonts w:ascii="宋体" w:eastAsia="宋体" w:hAnsi="宋体" w:cs="Times New Roman" w:hint="eastAsia"/>
          <w:sz w:val="24"/>
          <w:szCs w:val="24"/>
        </w:rPr>
        <w:t>其他需要提示的事项</w:t>
      </w:r>
      <w:bookmarkStart w:id="19" w:name="t_3_2_2646_a1_fm1"/>
      <w:bookmarkEnd w:id="19"/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敬请投资者及早做好交易安排，避免因交易跨越假期带来的不便。</w:t>
      </w:r>
    </w:p>
    <w:p w:rsidR="00D20F4B" w:rsidRDefault="00D20F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如有疑问，请拨打客户服务热线：4008-088-088（免长途话费），或登陆网站www.essencefund.com获取相关信息。</w:t>
      </w:r>
    </w:p>
    <w:p w:rsidR="00D20F4B" w:rsidRDefault="00D20F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风险提示：本公司承诺以诚实信用、勤勉尽责的原则管理和运用基金资产，但不保证基金一定盈利，也不保证最低收益。定期定额投资是引导投资人进行</w:t>
      </w:r>
      <w:r>
        <w:rPr>
          <w:rFonts w:ascii="宋体" w:eastAsia="宋体" w:hAnsi="宋体" w:cs="Times New Roman" w:hint="eastAsia"/>
          <w:sz w:val="24"/>
          <w:szCs w:val="24"/>
        </w:rPr>
        <w:lastRenderedPageBreak/>
        <w:t>长期投资、平均投资成本的一种投资方式。但是定期定额投资并不能规避基金投资所固有的风险，不能保证投资人获得收益，也不是替代储蓄的等效理财方式。基金投资有风险，敬请投资人认真阅读基金的相关法律文件，并选择适合自身风险承受能力的投资品种进行投资。</w:t>
      </w:r>
    </w:p>
    <w:p w:rsidR="00D20F4B" w:rsidRDefault="00D20F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特此公告。</w:t>
      </w:r>
    </w:p>
    <w:p w:rsidR="00D20F4B" w:rsidRDefault="00D20F4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D20F4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9910D7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安信基金管理有限责任公司</w:t>
      </w:r>
    </w:p>
    <w:p w:rsidR="00D20F4B" w:rsidRDefault="009910D7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</w:t>
      </w:r>
      <w:r w:rsidR="00C13EB6">
        <w:rPr>
          <w:rFonts w:ascii="宋体" w:eastAsia="宋体" w:hAnsi="宋体" w:cs="Times New Roman"/>
          <w:sz w:val="24"/>
          <w:szCs w:val="24"/>
        </w:rPr>
        <w:t>2</w:t>
      </w:r>
      <w:r w:rsidR="00680D83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E26577">
        <w:rPr>
          <w:rFonts w:ascii="宋体" w:eastAsia="宋体" w:hAnsi="宋体" w:cs="Times New Roman"/>
          <w:sz w:val="24"/>
          <w:szCs w:val="24"/>
        </w:rPr>
        <w:t>10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E26577">
        <w:rPr>
          <w:rFonts w:ascii="宋体" w:eastAsia="宋体" w:hAnsi="宋体" w:cs="Times New Roman"/>
          <w:sz w:val="24"/>
          <w:szCs w:val="24"/>
        </w:rPr>
        <w:t>9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sectPr w:rsidR="00D20F4B" w:rsidSect="008B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1B" w:rsidRDefault="0061181B"/>
  </w:endnote>
  <w:endnote w:type="continuationSeparator" w:id="0">
    <w:p w:rsidR="0061181B" w:rsidRDefault="006118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1B" w:rsidRDefault="0061181B"/>
  </w:footnote>
  <w:footnote w:type="continuationSeparator" w:id="0">
    <w:p w:rsidR="0061181B" w:rsidRDefault="0061181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4FCF"/>
    <w:rsid w:val="00014677"/>
    <w:rsid w:val="000148D9"/>
    <w:rsid w:val="00030BCD"/>
    <w:rsid w:val="0003450D"/>
    <w:rsid w:val="00041638"/>
    <w:rsid w:val="00047D74"/>
    <w:rsid w:val="00060FB1"/>
    <w:rsid w:val="00091473"/>
    <w:rsid w:val="000B753D"/>
    <w:rsid w:val="000C10F6"/>
    <w:rsid w:val="000E0B8D"/>
    <w:rsid w:val="0011382B"/>
    <w:rsid w:val="0012342A"/>
    <w:rsid w:val="00144113"/>
    <w:rsid w:val="00145AE1"/>
    <w:rsid w:val="001604EE"/>
    <w:rsid w:val="001C0A4E"/>
    <w:rsid w:val="001C4358"/>
    <w:rsid w:val="001D7F57"/>
    <w:rsid w:val="001E725D"/>
    <w:rsid w:val="001E7F22"/>
    <w:rsid w:val="001F3BC0"/>
    <w:rsid w:val="001F5A45"/>
    <w:rsid w:val="00204AAD"/>
    <w:rsid w:val="00213D7A"/>
    <w:rsid w:val="00214FCF"/>
    <w:rsid w:val="00226B40"/>
    <w:rsid w:val="00235B70"/>
    <w:rsid w:val="00261D23"/>
    <w:rsid w:val="0027756B"/>
    <w:rsid w:val="00296CC1"/>
    <w:rsid w:val="002A0258"/>
    <w:rsid w:val="002A0435"/>
    <w:rsid w:val="002B47D1"/>
    <w:rsid w:val="002C44BF"/>
    <w:rsid w:val="002C540C"/>
    <w:rsid w:val="002D2D3C"/>
    <w:rsid w:val="002D3B36"/>
    <w:rsid w:val="00300F30"/>
    <w:rsid w:val="003025E1"/>
    <w:rsid w:val="00344808"/>
    <w:rsid w:val="00350246"/>
    <w:rsid w:val="00395CE8"/>
    <w:rsid w:val="00397C53"/>
    <w:rsid w:val="003A1D2F"/>
    <w:rsid w:val="003C2BA2"/>
    <w:rsid w:val="003D3B14"/>
    <w:rsid w:val="003F141C"/>
    <w:rsid w:val="0042418B"/>
    <w:rsid w:val="00427DDD"/>
    <w:rsid w:val="004322EE"/>
    <w:rsid w:val="00433C2A"/>
    <w:rsid w:val="00457B5A"/>
    <w:rsid w:val="00462543"/>
    <w:rsid w:val="00480656"/>
    <w:rsid w:val="00496E48"/>
    <w:rsid w:val="004B0D83"/>
    <w:rsid w:val="004B40F5"/>
    <w:rsid w:val="004D7948"/>
    <w:rsid w:val="004E11B0"/>
    <w:rsid w:val="004F2781"/>
    <w:rsid w:val="004F4875"/>
    <w:rsid w:val="00507A77"/>
    <w:rsid w:val="00517F3B"/>
    <w:rsid w:val="005344B3"/>
    <w:rsid w:val="00542326"/>
    <w:rsid w:val="0054271D"/>
    <w:rsid w:val="0054799B"/>
    <w:rsid w:val="00561E09"/>
    <w:rsid w:val="005700D2"/>
    <w:rsid w:val="005738D5"/>
    <w:rsid w:val="005D2949"/>
    <w:rsid w:val="005E32A9"/>
    <w:rsid w:val="0061181B"/>
    <w:rsid w:val="00667857"/>
    <w:rsid w:val="00672E6A"/>
    <w:rsid w:val="00680D83"/>
    <w:rsid w:val="00686B62"/>
    <w:rsid w:val="006904C0"/>
    <w:rsid w:val="006B7B51"/>
    <w:rsid w:val="006C02B9"/>
    <w:rsid w:val="006C2824"/>
    <w:rsid w:val="006E3930"/>
    <w:rsid w:val="006F0324"/>
    <w:rsid w:val="006F3BE5"/>
    <w:rsid w:val="0074116C"/>
    <w:rsid w:val="00763447"/>
    <w:rsid w:val="007C2466"/>
    <w:rsid w:val="008410CA"/>
    <w:rsid w:val="00895998"/>
    <w:rsid w:val="008B2220"/>
    <w:rsid w:val="008B2B1F"/>
    <w:rsid w:val="008F0E83"/>
    <w:rsid w:val="008F4DEC"/>
    <w:rsid w:val="00920C01"/>
    <w:rsid w:val="00924599"/>
    <w:rsid w:val="00926EF1"/>
    <w:rsid w:val="00927BBE"/>
    <w:rsid w:val="009416B4"/>
    <w:rsid w:val="009545AB"/>
    <w:rsid w:val="00954D41"/>
    <w:rsid w:val="009718C0"/>
    <w:rsid w:val="009910D7"/>
    <w:rsid w:val="00995FEC"/>
    <w:rsid w:val="009F6510"/>
    <w:rsid w:val="00A10C5B"/>
    <w:rsid w:val="00A16CCE"/>
    <w:rsid w:val="00A2685E"/>
    <w:rsid w:val="00A416DE"/>
    <w:rsid w:val="00A76828"/>
    <w:rsid w:val="00AA7D0B"/>
    <w:rsid w:val="00AD2516"/>
    <w:rsid w:val="00AE5A86"/>
    <w:rsid w:val="00AF4D8B"/>
    <w:rsid w:val="00B03AA9"/>
    <w:rsid w:val="00B04B31"/>
    <w:rsid w:val="00B11312"/>
    <w:rsid w:val="00B23D38"/>
    <w:rsid w:val="00B2554A"/>
    <w:rsid w:val="00B331B0"/>
    <w:rsid w:val="00B43580"/>
    <w:rsid w:val="00B47A30"/>
    <w:rsid w:val="00B803FD"/>
    <w:rsid w:val="00B8045C"/>
    <w:rsid w:val="00B90B83"/>
    <w:rsid w:val="00B92010"/>
    <w:rsid w:val="00BB7E7F"/>
    <w:rsid w:val="00BC0A3A"/>
    <w:rsid w:val="00BE3BA4"/>
    <w:rsid w:val="00BE5259"/>
    <w:rsid w:val="00BE6C65"/>
    <w:rsid w:val="00BE7E70"/>
    <w:rsid w:val="00BF74B3"/>
    <w:rsid w:val="00C02A78"/>
    <w:rsid w:val="00C13EB6"/>
    <w:rsid w:val="00C36299"/>
    <w:rsid w:val="00C40109"/>
    <w:rsid w:val="00CB00BD"/>
    <w:rsid w:val="00CB6021"/>
    <w:rsid w:val="00CC024C"/>
    <w:rsid w:val="00CC2EF3"/>
    <w:rsid w:val="00CE72A0"/>
    <w:rsid w:val="00D20F4B"/>
    <w:rsid w:val="00D61A4B"/>
    <w:rsid w:val="00DA6E1F"/>
    <w:rsid w:val="00DE3DFD"/>
    <w:rsid w:val="00DE52AE"/>
    <w:rsid w:val="00E077D7"/>
    <w:rsid w:val="00E26577"/>
    <w:rsid w:val="00E35715"/>
    <w:rsid w:val="00E676B7"/>
    <w:rsid w:val="00E8740A"/>
    <w:rsid w:val="00E876B0"/>
    <w:rsid w:val="00E942F8"/>
    <w:rsid w:val="00F0571E"/>
    <w:rsid w:val="00F11391"/>
    <w:rsid w:val="00F13E7B"/>
    <w:rsid w:val="00F26C45"/>
    <w:rsid w:val="00F35C72"/>
    <w:rsid w:val="00F517F5"/>
    <w:rsid w:val="00F56B0C"/>
    <w:rsid w:val="00F74484"/>
    <w:rsid w:val="00F8689D"/>
    <w:rsid w:val="00F91DDA"/>
    <w:rsid w:val="00F97F28"/>
    <w:rsid w:val="00FD7806"/>
    <w:rsid w:val="0EF92EB8"/>
    <w:rsid w:val="22E660A3"/>
    <w:rsid w:val="2DBC08F3"/>
    <w:rsid w:val="3ACD1427"/>
    <w:rsid w:val="3C62177F"/>
    <w:rsid w:val="3FF80B54"/>
    <w:rsid w:val="3FF81BFD"/>
    <w:rsid w:val="663C5166"/>
    <w:rsid w:val="6BB3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8B222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8B22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B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8B2220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rsid w:val="008B2220"/>
  </w:style>
  <w:style w:type="character" w:customStyle="1" w:styleId="Char0">
    <w:name w:val="批注框文本 Char"/>
    <w:basedOn w:val="a0"/>
    <w:link w:val="a4"/>
    <w:uiPriority w:val="99"/>
    <w:semiHidden/>
    <w:qFormat/>
    <w:rsid w:val="008B2220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B222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22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1870</Characters>
  <Application>Microsoft Office Word</Application>
  <DocSecurity>4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苗杨</dc:creator>
  <cp:lastModifiedBy>ZHONGM</cp:lastModifiedBy>
  <cp:revision>2</cp:revision>
  <dcterms:created xsi:type="dcterms:W3CDTF">2024-10-08T16:02:00Z</dcterms:created>
  <dcterms:modified xsi:type="dcterms:W3CDTF">2024-10-08T16:02:00Z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16131802BBDB47E4857D2A9042AA71E9</vt:lpwstr>
  </property>
</Properties>
</file>