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FE6" w:rsidRDefault="009C02E8">
      <w:pPr>
        <w:pStyle w:val="2"/>
        <w:keepNext w:val="0"/>
        <w:spacing w:before="0" w:after="232"/>
        <w:jc w:val="center"/>
        <w:rPr>
          <w:rFonts w:ascii="Times New Roman" w:hAnsi="Times New Roman" w:cs="Times New Roman"/>
        </w:rPr>
      </w:pPr>
      <w:r>
        <w:rPr>
          <w:rFonts w:ascii="宋体" w:eastAsia="宋体" w:hAnsi="宋体" w:cs="宋体"/>
          <w:i w:val="0"/>
          <w:iCs w:val="0"/>
        </w:rPr>
        <w:t>华宝基金关于旗下部分交易型开放式指数证券投资基金新增华西证券股份有限公司为一级交易商的公告</w:t>
      </w:r>
    </w:p>
    <w:p w:rsidR="003B3FE6" w:rsidRDefault="009C02E8">
      <w:pPr>
        <w:spacing w:before="210" w:after="210" w:line="560" w:lineRule="atLeast"/>
        <w:ind w:firstLine="420"/>
        <w:rPr>
          <w:sz w:val="21"/>
          <w:szCs w:val="21"/>
        </w:rPr>
      </w:pPr>
      <w:r>
        <w:rPr>
          <w:rFonts w:ascii="宋体" w:eastAsia="宋体" w:hAnsi="宋体" w:cs="宋体"/>
          <w:sz w:val="21"/>
          <w:szCs w:val="21"/>
        </w:rPr>
        <w:t>根据华宝基金管理有限公司（以下简称</w:t>
      </w:r>
      <w:r>
        <w:rPr>
          <w:rFonts w:ascii="宋体" w:eastAsia="宋体" w:hAnsi="宋体" w:cs="宋体"/>
          <w:sz w:val="21"/>
          <w:szCs w:val="21"/>
        </w:rPr>
        <w:t>“</w:t>
      </w:r>
      <w:r>
        <w:rPr>
          <w:rFonts w:ascii="宋体" w:eastAsia="宋体" w:hAnsi="宋体" w:cs="宋体"/>
          <w:sz w:val="21"/>
          <w:szCs w:val="21"/>
        </w:rPr>
        <w:t>本公司</w:t>
      </w:r>
      <w:r>
        <w:rPr>
          <w:rFonts w:ascii="宋体" w:eastAsia="宋体" w:hAnsi="宋体" w:cs="宋体"/>
          <w:sz w:val="21"/>
          <w:szCs w:val="21"/>
        </w:rPr>
        <w:t>”</w:t>
      </w:r>
      <w:r>
        <w:rPr>
          <w:rFonts w:ascii="宋体" w:eastAsia="宋体" w:hAnsi="宋体" w:cs="宋体"/>
          <w:sz w:val="21"/>
          <w:szCs w:val="21"/>
        </w:rPr>
        <w:t>）与华西证券股份有限公司（以下简称</w:t>
      </w:r>
      <w:r>
        <w:rPr>
          <w:rFonts w:ascii="宋体" w:eastAsia="宋体" w:hAnsi="宋体" w:cs="宋体"/>
          <w:sz w:val="21"/>
          <w:szCs w:val="21"/>
        </w:rPr>
        <w:t>“</w:t>
      </w:r>
      <w:r>
        <w:rPr>
          <w:rFonts w:ascii="宋体" w:eastAsia="宋体" w:hAnsi="宋体" w:cs="宋体"/>
          <w:sz w:val="21"/>
          <w:szCs w:val="21"/>
        </w:rPr>
        <w:t>华西证券</w:t>
      </w:r>
      <w:r>
        <w:rPr>
          <w:rFonts w:ascii="宋体" w:eastAsia="宋体" w:hAnsi="宋体" w:cs="宋体"/>
          <w:sz w:val="21"/>
          <w:szCs w:val="21"/>
        </w:rPr>
        <w:t>”</w:t>
      </w:r>
      <w:r>
        <w:rPr>
          <w:rFonts w:ascii="宋体" w:eastAsia="宋体" w:hAnsi="宋体" w:cs="宋体"/>
          <w:sz w:val="21"/>
          <w:szCs w:val="21"/>
        </w:rPr>
        <w:t>）签署的《证券投资基金销售代理协议》，本公司自</w:t>
      </w:r>
      <w:r>
        <w:rPr>
          <w:rFonts w:ascii="宋体" w:eastAsia="宋体" w:hAnsi="宋体" w:cs="宋体"/>
          <w:sz w:val="21"/>
          <w:szCs w:val="21"/>
        </w:rPr>
        <w:t>2024</w:t>
      </w:r>
      <w:r>
        <w:rPr>
          <w:rFonts w:ascii="宋体" w:eastAsia="宋体" w:hAnsi="宋体" w:cs="宋体"/>
          <w:sz w:val="21"/>
          <w:szCs w:val="21"/>
        </w:rPr>
        <w:t>年</w:t>
      </w:r>
      <w:r>
        <w:rPr>
          <w:rFonts w:ascii="宋体" w:eastAsia="宋体" w:hAnsi="宋体" w:cs="宋体"/>
          <w:sz w:val="21"/>
          <w:szCs w:val="21"/>
        </w:rPr>
        <w:t>10</w:t>
      </w:r>
      <w:r>
        <w:rPr>
          <w:rFonts w:ascii="宋体" w:eastAsia="宋体" w:hAnsi="宋体" w:cs="宋体"/>
          <w:sz w:val="21"/>
          <w:szCs w:val="21"/>
        </w:rPr>
        <w:t>月</w:t>
      </w:r>
      <w:r>
        <w:rPr>
          <w:rFonts w:ascii="宋体" w:eastAsia="宋体" w:hAnsi="宋体" w:cs="宋体"/>
          <w:sz w:val="21"/>
          <w:szCs w:val="21"/>
        </w:rPr>
        <w:t>08</w:t>
      </w:r>
      <w:r>
        <w:rPr>
          <w:rFonts w:ascii="宋体" w:eastAsia="宋体" w:hAnsi="宋体" w:cs="宋体"/>
          <w:sz w:val="21"/>
          <w:szCs w:val="21"/>
        </w:rPr>
        <w:t>日起增加华西证券为以下适用基金的一级交易商。</w:t>
      </w:r>
      <w:r>
        <w:rPr>
          <w:rFonts w:ascii="宋体" w:eastAsia="宋体" w:hAnsi="宋体" w:cs="宋体"/>
          <w:sz w:val="21"/>
          <w:szCs w:val="21"/>
        </w:rPr>
        <w:t xml:space="preserve"> </w:t>
      </w:r>
    </w:p>
    <w:p w:rsidR="003B3FE6" w:rsidRDefault="009C02E8">
      <w:pPr>
        <w:spacing w:before="210"/>
        <w:ind w:left="420"/>
        <w:rPr>
          <w:sz w:val="21"/>
          <w:szCs w:val="21"/>
        </w:rPr>
      </w:pPr>
      <w:r>
        <w:rPr>
          <w:rFonts w:ascii="宋体" w:eastAsia="宋体" w:hAnsi="宋体" w:cs="宋体"/>
          <w:sz w:val="21"/>
          <w:szCs w:val="21"/>
        </w:rPr>
        <w:t>一、适用基金如下：</w:t>
      </w:r>
      <w:r>
        <w:rPr>
          <w:rFonts w:ascii="宋体" w:eastAsia="宋体" w:hAnsi="宋体" w:cs="宋体"/>
          <w:sz w:val="21"/>
          <w:szCs w:val="21"/>
        </w:rPr>
        <w:t xml:space="preserve"> </w:t>
      </w:r>
    </w:p>
    <w:tbl>
      <w:tblPr>
        <w:tblW w:w="0" w:type="auto"/>
        <w:tblInd w:w="870" w:type="dxa"/>
        <w:tblCellMar>
          <w:top w:w="15" w:type="dxa"/>
          <w:left w:w="15" w:type="dxa"/>
          <w:bottom w:w="15" w:type="dxa"/>
          <w:right w:w="15" w:type="dxa"/>
        </w:tblCellMar>
        <w:tblLook w:val="04A0"/>
      </w:tblPr>
      <w:tblGrid>
        <w:gridCol w:w="466"/>
        <w:gridCol w:w="5504"/>
        <w:gridCol w:w="888"/>
      </w:tblGrid>
      <w:tr w:rsidR="003B3FE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jc w:val="center"/>
              <w:rPr>
                <w:b/>
                <w:bCs/>
                <w:color w:val="000000"/>
                <w:sz w:val="21"/>
                <w:szCs w:val="21"/>
              </w:rPr>
            </w:pPr>
            <w:r>
              <w:rPr>
                <w:rFonts w:ascii="宋体" w:eastAsia="宋体" w:hAnsi="宋体" w:cs="宋体"/>
                <w:b/>
                <w:bCs/>
                <w:color w:val="000000"/>
                <w:sz w:val="21"/>
                <w:szCs w:val="21"/>
              </w:rPr>
              <w:t>序号</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jc w:val="center"/>
              <w:rPr>
                <w:b/>
                <w:bCs/>
                <w:color w:val="000000"/>
                <w:sz w:val="21"/>
                <w:szCs w:val="21"/>
              </w:rPr>
            </w:pPr>
            <w:r>
              <w:rPr>
                <w:rFonts w:ascii="宋体" w:eastAsia="宋体" w:hAnsi="宋体" w:cs="宋体"/>
                <w:b/>
                <w:bCs/>
                <w:color w:val="000000"/>
                <w:sz w:val="21"/>
                <w:szCs w:val="21"/>
              </w:rPr>
              <w:t>基金全称</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jc w:val="center"/>
              <w:rPr>
                <w:b/>
                <w:bCs/>
                <w:color w:val="000000"/>
                <w:sz w:val="21"/>
                <w:szCs w:val="21"/>
              </w:rPr>
            </w:pPr>
            <w:r>
              <w:rPr>
                <w:rFonts w:ascii="宋体" w:eastAsia="宋体" w:hAnsi="宋体" w:cs="宋体"/>
                <w:b/>
                <w:bCs/>
                <w:color w:val="000000"/>
                <w:sz w:val="21"/>
                <w:szCs w:val="21"/>
              </w:rPr>
              <w:t>基金代码</w:t>
            </w:r>
          </w:p>
        </w:tc>
      </w:tr>
      <w:tr w:rsidR="003B3FE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jc w:val="center"/>
              <w:rPr>
                <w:color w:val="000000"/>
                <w:sz w:val="21"/>
                <w:szCs w:val="21"/>
              </w:rPr>
            </w:pPr>
            <w:r>
              <w:rPr>
                <w:rFonts w:ascii="宋体" w:eastAsia="宋体" w:hAnsi="宋体" w:cs="宋体"/>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rPr>
                <w:color w:val="000000"/>
                <w:sz w:val="21"/>
                <w:szCs w:val="21"/>
              </w:rPr>
            </w:pPr>
            <w:r>
              <w:rPr>
                <w:rFonts w:ascii="宋体" w:eastAsia="宋体" w:hAnsi="宋体" w:cs="宋体"/>
                <w:color w:val="000000"/>
                <w:sz w:val="21"/>
                <w:szCs w:val="21"/>
              </w:rPr>
              <w:t>上证</w:t>
            </w:r>
            <w:r>
              <w:rPr>
                <w:rFonts w:ascii="宋体" w:eastAsia="宋体" w:hAnsi="宋体" w:cs="宋体"/>
                <w:color w:val="000000"/>
                <w:sz w:val="21"/>
                <w:szCs w:val="21"/>
              </w:rPr>
              <w:t>180</w:t>
            </w:r>
            <w:r>
              <w:rPr>
                <w:rFonts w:ascii="宋体" w:eastAsia="宋体" w:hAnsi="宋体" w:cs="宋体"/>
                <w:color w:val="000000"/>
                <w:sz w:val="21"/>
                <w:szCs w:val="21"/>
              </w:rPr>
              <w:t>价值交易型开放式指数证券投资基金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jc w:val="center"/>
              <w:rPr>
                <w:color w:val="000000"/>
                <w:sz w:val="21"/>
                <w:szCs w:val="21"/>
              </w:rPr>
            </w:pPr>
            <w:r>
              <w:rPr>
                <w:rFonts w:ascii="宋体" w:eastAsia="宋体" w:hAnsi="宋体" w:cs="宋体"/>
                <w:color w:val="000000"/>
                <w:sz w:val="21"/>
                <w:szCs w:val="21"/>
              </w:rPr>
              <w:t>510030</w:t>
            </w:r>
          </w:p>
        </w:tc>
      </w:tr>
      <w:tr w:rsidR="003B3FE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jc w:val="center"/>
              <w:rPr>
                <w:color w:val="000000"/>
                <w:sz w:val="21"/>
                <w:szCs w:val="21"/>
              </w:rPr>
            </w:pPr>
            <w:r>
              <w:rPr>
                <w:rFonts w:ascii="宋体" w:eastAsia="宋体" w:hAnsi="宋体" w:cs="宋体"/>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rPr>
                <w:color w:val="000000"/>
                <w:sz w:val="21"/>
                <w:szCs w:val="21"/>
              </w:rPr>
            </w:pPr>
            <w:r>
              <w:rPr>
                <w:rFonts w:ascii="宋体" w:eastAsia="宋体" w:hAnsi="宋体" w:cs="宋体"/>
                <w:color w:val="000000"/>
                <w:sz w:val="21"/>
                <w:szCs w:val="21"/>
              </w:rPr>
              <w:t>华宝中证全指证券公司交易型开放式指数证券投资基金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jc w:val="center"/>
              <w:rPr>
                <w:color w:val="000000"/>
                <w:sz w:val="21"/>
                <w:szCs w:val="21"/>
              </w:rPr>
            </w:pPr>
            <w:r>
              <w:rPr>
                <w:rFonts w:ascii="宋体" w:eastAsia="宋体" w:hAnsi="宋体" w:cs="宋体"/>
                <w:color w:val="000000"/>
                <w:sz w:val="21"/>
                <w:szCs w:val="21"/>
              </w:rPr>
              <w:t>512000</w:t>
            </w:r>
          </w:p>
        </w:tc>
      </w:tr>
      <w:tr w:rsidR="003B3FE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jc w:val="center"/>
              <w:rPr>
                <w:color w:val="000000"/>
                <w:sz w:val="21"/>
                <w:szCs w:val="21"/>
              </w:rPr>
            </w:pPr>
            <w:r>
              <w:rPr>
                <w:rFonts w:ascii="宋体" w:eastAsia="宋体" w:hAnsi="宋体" w:cs="宋体"/>
                <w:color w:val="000000"/>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rPr>
                <w:color w:val="000000"/>
                <w:sz w:val="21"/>
                <w:szCs w:val="21"/>
              </w:rPr>
            </w:pPr>
            <w:r>
              <w:rPr>
                <w:rFonts w:ascii="宋体" w:eastAsia="宋体" w:hAnsi="宋体" w:cs="宋体"/>
                <w:color w:val="000000"/>
                <w:sz w:val="21"/>
                <w:szCs w:val="21"/>
              </w:rPr>
              <w:t>华宝中证医疗交易型开放式指数证券投资基金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jc w:val="center"/>
              <w:rPr>
                <w:color w:val="000000"/>
                <w:sz w:val="21"/>
                <w:szCs w:val="21"/>
              </w:rPr>
            </w:pPr>
            <w:r>
              <w:rPr>
                <w:rFonts w:ascii="宋体" w:eastAsia="宋体" w:hAnsi="宋体" w:cs="宋体"/>
                <w:color w:val="000000"/>
                <w:sz w:val="21"/>
                <w:szCs w:val="21"/>
              </w:rPr>
              <w:t>512170</w:t>
            </w:r>
          </w:p>
        </w:tc>
      </w:tr>
      <w:tr w:rsidR="003B3FE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jc w:val="center"/>
              <w:rPr>
                <w:color w:val="000000"/>
                <w:sz w:val="21"/>
                <w:szCs w:val="21"/>
              </w:rPr>
            </w:pPr>
            <w:r>
              <w:rPr>
                <w:rFonts w:ascii="宋体" w:eastAsia="宋体" w:hAnsi="宋体" w:cs="宋体"/>
                <w:color w:val="000000"/>
                <w:sz w:val="21"/>
                <w:szCs w:val="21"/>
              </w:rPr>
              <w:t>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rPr>
                <w:color w:val="000000"/>
                <w:sz w:val="21"/>
                <w:szCs w:val="21"/>
              </w:rPr>
            </w:pPr>
            <w:r>
              <w:rPr>
                <w:rFonts w:ascii="宋体" w:eastAsia="宋体" w:hAnsi="宋体" w:cs="宋体"/>
                <w:color w:val="000000"/>
                <w:sz w:val="21"/>
                <w:szCs w:val="21"/>
              </w:rPr>
              <w:t>华宝中证银行交易型开放式指数证券投资基金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jc w:val="center"/>
              <w:rPr>
                <w:color w:val="000000"/>
                <w:sz w:val="21"/>
                <w:szCs w:val="21"/>
              </w:rPr>
            </w:pPr>
            <w:r>
              <w:rPr>
                <w:rFonts w:ascii="宋体" w:eastAsia="宋体" w:hAnsi="宋体" w:cs="宋体"/>
                <w:color w:val="000000"/>
                <w:sz w:val="21"/>
                <w:szCs w:val="21"/>
              </w:rPr>
              <w:t>512800</w:t>
            </w:r>
          </w:p>
        </w:tc>
      </w:tr>
      <w:tr w:rsidR="003B3FE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jc w:val="center"/>
              <w:rPr>
                <w:color w:val="000000"/>
                <w:sz w:val="21"/>
                <w:szCs w:val="21"/>
              </w:rPr>
            </w:pPr>
            <w:r>
              <w:rPr>
                <w:rFonts w:ascii="宋体" w:eastAsia="宋体" w:hAnsi="宋体" w:cs="宋体"/>
                <w:color w:val="000000"/>
                <w:sz w:val="21"/>
                <w:szCs w:val="21"/>
              </w:rPr>
              <w:t>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rPr>
                <w:color w:val="000000"/>
                <w:sz w:val="21"/>
                <w:szCs w:val="21"/>
              </w:rPr>
            </w:pPr>
            <w:r>
              <w:rPr>
                <w:rFonts w:ascii="宋体" w:eastAsia="宋体" w:hAnsi="宋体" w:cs="宋体"/>
                <w:color w:val="000000"/>
                <w:sz w:val="21"/>
                <w:szCs w:val="21"/>
              </w:rPr>
              <w:t>华宝中证军工交易型开放式指数证券投资基金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jc w:val="center"/>
              <w:rPr>
                <w:color w:val="000000"/>
                <w:sz w:val="21"/>
                <w:szCs w:val="21"/>
              </w:rPr>
            </w:pPr>
            <w:r>
              <w:rPr>
                <w:rFonts w:ascii="宋体" w:eastAsia="宋体" w:hAnsi="宋体" w:cs="宋体"/>
                <w:color w:val="000000"/>
                <w:sz w:val="21"/>
                <w:szCs w:val="21"/>
              </w:rPr>
              <w:t>512810</w:t>
            </w:r>
          </w:p>
        </w:tc>
      </w:tr>
      <w:tr w:rsidR="003B3FE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jc w:val="center"/>
              <w:rPr>
                <w:color w:val="000000"/>
                <w:sz w:val="21"/>
                <w:szCs w:val="21"/>
              </w:rPr>
            </w:pPr>
            <w:r>
              <w:rPr>
                <w:rFonts w:ascii="宋体" w:eastAsia="宋体" w:hAnsi="宋体" w:cs="宋体"/>
                <w:color w:val="000000"/>
                <w:sz w:val="21"/>
                <w:szCs w:val="21"/>
              </w:rPr>
              <w:t>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rPr>
                <w:color w:val="000000"/>
                <w:sz w:val="21"/>
                <w:szCs w:val="21"/>
              </w:rPr>
            </w:pPr>
            <w:r>
              <w:rPr>
                <w:rFonts w:ascii="宋体" w:eastAsia="宋体" w:hAnsi="宋体" w:cs="宋体"/>
                <w:color w:val="000000"/>
                <w:sz w:val="21"/>
                <w:szCs w:val="21"/>
              </w:rPr>
              <w:t>华宝中证港股通互联网交易型开放式指数证券投资基金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jc w:val="center"/>
              <w:rPr>
                <w:color w:val="000000"/>
                <w:sz w:val="21"/>
                <w:szCs w:val="21"/>
              </w:rPr>
            </w:pPr>
            <w:r>
              <w:rPr>
                <w:rFonts w:ascii="宋体" w:eastAsia="宋体" w:hAnsi="宋体" w:cs="宋体"/>
                <w:color w:val="000000"/>
                <w:sz w:val="21"/>
                <w:szCs w:val="21"/>
              </w:rPr>
              <w:t>513770</w:t>
            </w:r>
          </w:p>
        </w:tc>
      </w:tr>
      <w:tr w:rsidR="003B3FE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jc w:val="center"/>
              <w:rPr>
                <w:color w:val="000000"/>
                <w:sz w:val="21"/>
                <w:szCs w:val="21"/>
              </w:rPr>
            </w:pPr>
            <w:r>
              <w:rPr>
                <w:rFonts w:ascii="宋体" w:eastAsia="宋体" w:hAnsi="宋体" w:cs="宋体"/>
                <w:color w:val="000000"/>
                <w:sz w:val="21"/>
                <w:szCs w:val="21"/>
              </w:rPr>
              <w:t>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rPr>
                <w:color w:val="000000"/>
                <w:sz w:val="21"/>
                <w:szCs w:val="21"/>
              </w:rPr>
            </w:pPr>
            <w:r>
              <w:rPr>
                <w:rFonts w:ascii="宋体" w:eastAsia="宋体" w:hAnsi="宋体" w:cs="宋体"/>
                <w:color w:val="000000"/>
                <w:sz w:val="21"/>
                <w:szCs w:val="21"/>
              </w:rPr>
              <w:t>华宝中证科技龙头交易型开放式指数证券投资基金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jc w:val="center"/>
              <w:rPr>
                <w:color w:val="000000"/>
                <w:sz w:val="21"/>
                <w:szCs w:val="21"/>
              </w:rPr>
            </w:pPr>
            <w:r>
              <w:rPr>
                <w:rFonts w:ascii="宋体" w:eastAsia="宋体" w:hAnsi="宋体" w:cs="宋体"/>
                <w:color w:val="000000"/>
                <w:sz w:val="21"/>
                <w:szCs w:val="21"/>
              </w:rPr>
              <w:t>515000</w:t>
            </w:r>
          </w:p>
        </w:tc>
      </w:tr>
      <w:tr w:rsidR="003B3FE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jc w:val="center"/>
              <w:rPr>
                <w:color w:val="000000"/>
                <w:sz w:val="21"/>
                <w:szCs w:val="21"/>
              </w:rPr>
            </w:pPr>
            <w:r>
              <w:rPr>
                <w:rFonts w:ascii="宋体" w:eastAsia="宋体" w:hAnsi="宋体" w:cs="宋体"/>
                <w:color w:val="000000"/>
                <w:sz w:val="21"/>
                <w:szCs w:val="21"/>
              </w:rPr>
              <w:t>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rPr>
                <w:color w:val="000000"/>
                <w:sz w:val="21"/>
                <w:szCs w:val="21"/>
              </w:rPr>
            </w:pPr>
            <w:r>
              <w:rPr>
                <w:rFonts w:ascii="宋体" w:eastAsia="宋体" w:hAnsi="宋体" w:cs="宋体"/>
                <w:color w:val="000000"/>
                <w:sz w:val="21"/>
                <w:szCs w:val="21"/>
              </w:rPr>
              <w:t>华宝中证电子</w:t>
            </w:r>
            <w:r>
              <w:rPr>
                <w:rFonts w:ascii="宋体" w:eastAsia="宋体" w:hAnsi="宋体" w:cs="宋体"/>
                <w:color w:val="000000"/>
                <w:sz w:val="21"/>
                <w:szCs w:val="21"/>
              </w:rPr>
              <w:t>50</w:t>
            </w:r>
            <w:r>
              <w:rPr>
                <w:rFonts w:ascii="宋体" w:eastAsia="宋体" w:hAnsi="宋体" w:cs="宋体"/>
                <w:color w:val="000000"/>
                <w:sz w:val="21"/>
                <w:szCs w:val="21"/>
              </w:rPr>
              <w:t>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jc w:val="center"/>
              <w:rPr>
                <w:color w:val="000000"/>
                <w:sz w:val="21"/>
                <w:szCs w:val="21"/>
              </w:rPr>
            </w:pPr>
            <w:r>
              <w:rPr>
                <w:rFonts w:ascii="宋体" w:eastAsia="宋体" w:hAnsi="宋体" w:cs="宋体"/>
                <w:color w:val="000000"/>
                <w:sz w:val="21"/>
                <w:szCs w:val="21"/>
              </w:rPr>
              <w:t>515260</w:t>
            </w:r>
          </w:p>
        </w:tc>
      </w:tr>
      <w:tr w:rsidR="003B3FE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jc w:val="center"/>
              <w:rPr>
                <w:color w:val="000000"/>
                <w:sz w:val="21"/>
                <w:szCs w:val="21"/>
              </w:rPr>
            </w:pPr>
            <w:r>
              <w:rPr>
                <w:rFonts w:ascii="宋体" w:eastAsia="宋体" w:hAnsi="宋体" w:cs="宋体"/>
                <w:color w:val="000000"/>
                <w:sz w:val="21"/>
                <w:szCs w:val="21"/>
              </w:rPr>
              <w:t>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rPr>
                <w:color w:val="000000"/>
                <w:sz w:val="21"/>
                <w:szCs w:val="21"/>
              </w:rPr>
            </w:pPr>
            <w:r>
              <w:rPr>
                <w:rFonts w:ascii="宋体" w:eastAsia="宋体" w:hAnsi="宋体" w:cs="宋体"/>
                <w:color w:val="000000"/>
                <w:sz w:val="21"/>
                <w:szCs w:val="21"/>
              </w:rPr>
              <w:t>华宝中证细分食品饮料产业主题交易型开放式指数证券投资</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jc w:val="center"/>
              <w:rPr>
                <w:color w:val="000000"/>
                <w:sz w:val="21"/>
                <w:szCs w:val="21"/>
              </w:rPr>
            </w:pPr>
            <w:r>
              <w:rPr>
                <w:rFonts w:ascii="宋体" w:eastAsia="宋体" w:hAnsi="宋体" w:cs="宋体"/>
                <w:color w:val="000000"/>
                <w:sz w:val="21"/>
                <w:szCs w:val="21"/>
              </w:rPr>
              <w:t>515710</w:t>
            </w:r>
          </w:p>
        </w:tc>
      </w:tr>
      <w:tr w:rsidR="003B3FE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jc w:val="center"/>
              <w:rPr>
                <w:color w:val="000000"/>
                <w:sz w:val="21"/>
                <w:szCs w:val="21"/>
              </w:rPr>
            </w:pPr>
            <w:r>
              <w:rPr>
                <w:rFonts w:ascii="宋体" w:eastAsia="宋体" w:hAnsi="宋体" w:cs="宋体"/>
                <w:color w:val="000000"/>
                <w:sz w:val="21"/>
                <w:szCs w:val="21"/>
              </w:rPr>
              <w:t>10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rPr>
                <w:color w:val="000000"/>
                <w:sz w:val="21"/>
                <w:szCs w:val="21"/>
              </w:rPr>
            </w:pPr>
            <w:r>
              <w:rPr>
                <w:rFonts w:ascii="宋体" w:eastAsia="宋体" w:hAnsi="宋体" w:cs="宋体"/>
                <w:color w:val="000000"/>
                <w:sz w:val="21"/>
                <w:szCs w:val="21"/>
              </w:rPr>
              <w:t>华宝中证细分化工产业主题交易型开放式指数证券投资基金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jc w:val="center"/>
              <w:rPr>
                <w:color w:val="000000"/>
                <w:sz w:val="21"/>
                <w:szCs w:val="21"/>
              </w:rPr>
            </w:pPr>
            <w:r>
              <w:rPr>
                <w:rFonts w:ascii="宋体" w:eastAsia="宋体" w:hAnsi="宋体" w:cs="宋体"/>
                <w:color w:val="000000"/>
                <w:sz w:val="21"/>
                <w:szCs w:val="21"/>
              </w:rPr>
              <w:t>516020</w:t>
            </w:r>
          </w:p>
        </w:tc>
      </w:tr>
      <w:tr w:rsidR="003B3FE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jc w:val="center"/>
              <w:rPr>
                <w:color w:val="000000"/>
                <w:sz w:val="21"/>
                <w:szCs w:val="21"/>
              </w:rPr>
            </w:pPr>
            <w:r>
              <w:rPr>
                <w:rFonts w:ascii="宋体" w:eastAsia="宋体" w:hAnsi="宋体" w:cs="宋体"/>
                <w:color w:val="000000"/>
                <w:sz w:val="21"/>
                <w:szCs w:val="21"/>
              </w:rPr>
              <w:t>11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rPr>
                <w:color w:val="000000"/>
                <w:sz w:val="21"/>
                <w:szCs w:val="21"/>
              </w:rPr>
            </w:pPr>
            <w:r>
              <w:rPr>
                <w:rFonts w:ascii="宋体" w:eastAsia="宋体" w:hAnsi="宋体" w:cs="宋体"/>
                <w:color w:val="000000"/>
                <w:sz w:val="21"/>
                <w:szCs w:val="21"/>
              </w:rPr>
              <w:t>华宝中证消费龙头交易型开放式指数证券投资基金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jc w:val="center"/>
              <w:rPr>
                <w:color w:val="000000"/>
                <w:sz w:val="21"/>
                <w:szCs w:val="21"/>
              </w:rPr>
            </w:pPr>
            <w:r>
              <w:rPr>
                <w:rFonts w:ascii="宋体" w:eastAsia="宋体" w:hAnsi="宋体" w:cs="宋体"/>
                <w:color w:val="000000"/>
                <w:sz w:val="21"/>
                <w:szCs w:val="21"/>
              </w:rPr>
              <w:t>516130</w:t>
            </w:r>
          </w:p>
        </w:tc>
      </w:tr>
      <w:tr w:rsidR="003B3FE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jc w:val="center"/>
              <w:rPr>
                <w:color w:val="000000"/>
                <w:sz w:val="21"/>
                <w:szCs w:val="21"/>
              </w:rPr>
            </w:pPr>
            <w:r>
              <w:rPr>
                <w:rFonts w:ascii="宋体" w:eastAsia="宋体" w:hAnsi="宋体" w:cs="宋体"/>
                <w:color w:val="000000"/>
                <w:sz w:val="21"/>
                <w:szCs w:val="21"/>
              </w:rPr>
              <w:t>12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rPr>
                <w:color w:val="000000"/>
                <w:sz w:val="21"/>
                <w:szCs w:val="21"/>
              </w:rPr>
            </w:pPr>
            <w:r>
              <w:rPr>
                <w:rFonts w:ascii="宋体" w:eastAsia="宋体" w:hAnsi="宋体" w:cs="宋体"/>
                <w:color w:val="000000"/>
                <w:sz w:val="21"/>
                <w:szCs w:val="21"/>
              </w:rPr>
              <w:t>华宝中证新材料主题交易型开放式指数证券投资基金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jc w:val="center"/>
              <w:rPr>
                <w:color w:val="000000"/>
                <w:sz w:val="21"/>
                <w:szCs w:val="21"/>
              </w:rPr>
            </w:pPr>
            <w:r>
              <w:rPr>
                <w:rFonts w:ascii="宋体" w:eastAsia="宋体" w:hAnsi="宋体" w:cs="宋体"/>
                <w:color w:val="000000"/>
                <w:sz w:val="21"/>
                <w:szCs w:val="21"/>
              </w:rPr>
              <w:t>516360</w:t>
            </w:r>
          </w:p>
        </w:tc>
      </w:tr>
      <w:tr w:rsidR="003B3FE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jc w:val="center"/>
              <w:rPr>
                <w:color w:val="000000"/>
                <w:sz w:val="21"/>
                <w:szCs w:val="21"/>
              </w:rPr>
            </w:pPr>
            <w:r>
              <w:rPr>
                <w:rFonts w:ascii="宋体" w:eastAsia="宋体" w:hAnsi="宋体" w:cs="宋体"/>
                <w:color w:val="000000"/>
                <w:sz w:val="21"/>
                <w:szCs w:val="21"/>
              </w:rPr>
              <w:t>13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rPr>
                <w:color w:val="000000"/>
                <w:sz w:val="21"/>
                <w:szCs w:val="21"/>
              </w:rPr>
            </w:pPr>
            <w:r>
              <w:rPr>
                <w:rFonts w:ascii="宋体" w:eastAsia="宋体" w:hAnsi="宋体" w:cs="宋体"/>
                <w:color w:val="000000"/>
                <w:sz w:val="21"/>
                <w:szCs w:val="21"/>
              </w:rPr>
              <w:t>华宝中证智能电动汽车交易型开放式指数证券投资基金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jc w:val="center"/>
              <w:rPr>
                <w:color w:val="000000"/>
                <w:sz w:val="21"/>
                <w:szCs w:val="21"/>
              </w:rPr>
            </w:pPr>
            <w:r>
              <w:rPr>
                <w:rFonts w:ascii="宋体" w:eastAsia="宋体" w:hAnsi="宋体" w:cs="宋体"/>
                <w:color w:val="000000"/>
                <w:sz w:val="21"/>
                <w:szCs w:val="21"/>
              </w:rPr>
              <w:t>516380</w:t>
            </w:r>
          </w:p>
        </w:tc>
      </w:tr>
      <w:tr w:rsidR="003B3FE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jc w:val="center"/>
              <w:rPr>
                <w:color w:val="000000"/>
                <w:sz w:val="21"/>
                <w:szCs w:val="21"/>
              </w:rPr>
            </w:pPr>
            <w:r>
              <w:rPr>
                <w:rFonts w:ascii="宋体" w:eastAsia="宋体" w:hAnsi="宋体" w:cs="宋体"/>
                <w:color w:val="000000"/>
                <w:sz w:val="21"/>
                <w:szCs w:val="21"/>
              </w:rPr>
              <w:t>14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rPr>
                <w:color w:val="000000"/>
                <w:sz w:val="21"/>
                <w:szCs w:val="21"/>
              </w:rPr>
            </w:pPr>
            <w:r>
              <w:rPr>
                <w:rFonts w:ascii="宋体" w:eastAsia="宋体" w:hAnsi="宋体" w:cs="宋体"/>
                <w:color w:val="000000"/>
                <w:sz w:val="21"/>
                <w:szCs w:val="21"/>
              </w:rPr>
              <w:t>华宝中证养老产业交易型开放式指数证券投资基金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jc w:val="center"/>
              <w:rPr>
                <w:color w:val="000000"/>
                <w:sz w:val="21"/>
                <w:szCs w:val="21"/>
              </w:rPr>
            </w:pPr>
            <w:r>
              <w:rPr>
                <w:rFonts w:ascii="宋体" w:eastAsia="宋体" w:hAnsi="宋体" w:cs="宋体"/>
                <w:color w:val="000000"/>
                <w:sz w:val="21"/>
                <w:szCs w:val="21"/>
              </w:rPr>
              <w:t>516560</w:t>
            </w:r>
          </w:p>
        </w:tc>
      </w:tr>
      <w:tr w:rsidR="003B3FE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jc w:val="center"/>
              <w:rPr>
                <w:color w:val="000000"/>
                <w:sz w:val="21"/>
                <w:szCs w:val="21"/>
              </w:rPr>
            </w:pPr>
            <w:r>
              <w:rPr>
                <w:rFonts w:ascii="宋体" w:eastAsia="宋体" w:hAnsi="宋体" w:cs="宋体"/>
                <w:color w:val="000000"/>
                <w:sz w:val="21"/>
                <w:szCs w:val="21"/>
              </w:rPr>
              <w:t>15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rPr>
                <w:color w:val="000000"/>
                <w:sz w:val="21"/>
                <w:szCs w:val="21"/>
              </w:rPr>
            </w:pPr>
            <w:r>
              <w:rPr>
                <w:rFonts w:ascii="宋体" w:eastAsia="宋体" w:hAnsi="宋体" w:cs="宋体"/>
                <w:color w:val="000000"/>
                <w:sz w:val="21"/>
                <w:szCs w:val="21"/>
              </w:rPr>
              <w:t>华宝中证大数据产业交易型开放式指数证券投资基金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jc w:val="center"/>
              <w:rPr>
                <w:color w:val="000000"/>
                <w:sz w:val="21"/>
                <w:szCs w:val="21"/>
              </w:rPr>
            </w:pPr>
            <w:r>
              <w:rPr>
                <w:rFonts w:ascii="宋体" w:eastAsia="宋体" w:hAnsi="宋体" w:cs="宋体"/>
                <w:color w:val="000000"/>
                <w:sz w:val="21"/>
                <w:szCs w:val="21"/>
              </w:rPr>
              <w:t>516700</w:t>
            </w:r>
          </w:p>
        </w:tc>
      </w:tr>
      <w:tr w:rsidR="003B3FE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jc w:val="center"/>
              <w:rPr>
                <w:color w:val="000000"/>
                <w:sz w:val="21"/>
                <w:szCs w:val="21"/>
              </w:rPr>
            </w:pPr>
            <w:r>
              <w:rPr>
                <w:rFonts w:ascii="宋体" w:eastAsia="宋体" w:hAnsi="宋体" w:cs="宋体"/>
                <w:color w:val="000000"/>
                <w:sz w:val="21"/>
                <w:szCs w:val="21"/>
              </w:rPr>
              <w:t>16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rPr>
                <w:color w:val="000000"/>
                <w:sz w:val="21"/>
                <w:szCs w:val="21"/>
              </w:rPr>
            </w:pPr>
            <w:r>
              <w:rPr>
                <w:rFonts w:ascii="宋体" w:eastAsia="宋体" w:hAnsi="宋体" w:cs="宋体"/>
                <w:color w:val="000000"/>
                <w:sz w:val="21"/>
                <w:szCs w:val="21"/>
              </w:rPr>
              <w:t>华宝中证智能制造主题交易型开放式指数证券投资基金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jc w:val="center"/>
              <w:rPr>
                <w:color w:val="000000"/>
                <w:sz w:val="21"/>
                <w:szCs w:val="21"/>
              </w:rPr>
            </w:pPr>
            <w:r>
              <w:rPr>
                <w:rFonts w:ascii="宋体" w:eastAsia="宋体" w:hAnsi="宋体" w:cs="宋体"/>
                <w:color w:val="000000"/>
                <w:sz w:val="21"/>
                <w:szCs w:val="21"/>
              </w:rPr>
              <w:t>516800</w:t>
            </w:r>
          </w:p>
        </w:tc>
      </w:tr>
      <w:tr w:rsidR="003B3FE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jc w:val="center"/>
              <w:rPr>
                <w:color w:val="000000"/>
                <w:sz w:val="21"/>
                <w:szCs w:val="21"/>
              </w:rPr>
            </w:pPr>
            <w:r>
              <w:rPr>
                <w:rFonts w:ascii="宋体" w:eastAsia="宋体" w:hAnsi="宋体" w:cs="宋体"/>
                <w:color w:val="000000"/>
                <w:sz w:val="21"/>
                <w:szCs w:val="21"/>
              </w:rPr>
              <w:t>17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rPr>
                <w:color w:val="000000"/>
                <w:sz w:val="21"/>
                <w:szCs w:val="21"/>
              </w:rPr>
            </w:pPr>
            <w:r>
              <w:rPr>
                <w:rFonts w:ascii="宋体" w:eastAsia="宋体" w:hAnsi="宋体" w:cs="宋体"/>
                <w:color w:val="000000"/>
                <w:sz w:val="21"/>
                <w:szCs w:val="21"/>
              </w:rPr>
              <w:t>华宝中证</w:t>
            </w:r>
            <w:r>
              <w:rPr>
                <w:rFonts w:ascii="宋体" w:eastAsia="宋体" w:hAnsi="宋体" w:cs="宋体"/>
                <w:color w:val="000000"/>
                <w:sz w:val="21"/>
                <w:szCs w:val="21"/>
              </w:rPr>
              <w:t>100</w:t>
            </w:r>
            <w:r>
              <w:rPr>
                <w:rFonts w:ascii="宋体" w:eastAsia="宋体" w:hAnsi="宋体" w:cs="宋体"/>
                <w:color w:val="000000"/>
                <w:sz w:val="21"/>
                <w:szCs w:val="21"/>
              </w:rPr>
              <w:t>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jc w:val="center"/>
              <w:rPr>
                <w:color w:val="000000"/>
                <w:sz w:val="21"/>
                <w:szCs w:val="21"/>
              </w:rPr>
            </w:pPr>
            <w:r>
              <w:rPr>
                <w:rFonts w:ascii="宋体" w:eastAsia="宋体" w:hAnsi="宋体" w:cs="宋体"/>
                <w:color w:val="000000"/>
                <w:sz w:val="21"/>
                <w:szCs w:val="21"/>
              </w:rPr>
              <w:t>562000</w:t>
            </w:r>
          </w:p>
        </w:tc>
      </w:tr>
      <w:tr w:rsidR="003B3FE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jc w:val="center"/>
              <w:rPr>
                <w:color w:val="000000"/>
                <w:sz w:val="21"/>
                <w:szCs w:val="21"/>
              </w:rPr>
            </w:pPr>
            <w:r>
              <w:rPr>
                <w:rFonts w:ascii="宋体" w:eastAsia="宋体" w:hAnsi="宋体" w:cs="宋体"/>
                <w:color w:val="000000"/>
                <w:sz w:val="21"/>
                <w:szCs w:val="21"/>
              </w:rPr>
              <w:t>18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rPr>
                <w:color w:val="000000"/>
                <w:sz w:val="21"/>
                <w:szCs w:val="21"/>
              </w:rPr>
            </w:pPr>
            <w:r>
              <w:rPr>
                <w:rFonts w:ascii="宋体" w:eastAsia="宋体" w:hAnsi="宋体" w:cs="宋体"/>
                <w:color w:val="000000"/>
                <w:sz w:val="21"/>
                <w:szCs w:val="21"/>
              </w:rPr>
              <w:t>华宝中证绿色能源交易型开放式指数证券投资基金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jc w:val="center"/>
              <w:rPr>
                <w:color w:val="000000"/>
                <w:sz w:val="21"/>
                <w:szCs w:val="21"/>
              </w:rPr>
            </w:pPr>
            <w:r>
              <w:rPr>
                <w:rFonts w:ascii="宋体" w:eastAsia="宋体" w:hAnsi="宋体" w:cs="宋体"/>
                <w:color w:val="000000"/>
                <w:sz w:val="21"/>
                <w:szCs w:val="21"/>
              </w:rPr>
              <w:t>562010</w:t>
            </w:r>
          </w:p>
        </w:tc>
      </w:tr>
      <w:tr w:rsidR="003B3FE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jc w:val="center"/>
              <w:rPr>
                <w:color w:val="000000"/>
                <w:sz w:val="21"/>
                <w:szCs w:val="21"/>
              </w:rPr>
            </w:pPr>
            <w:r>
              <w:rPr>
                <w:rFonts w:ascii="宋体" w:eastAsia="宋体" w:hAnsi="宋体" w:cs="宋体"/>
                <w:color w:val="000000"/>
                <w:sz w:val="21"/>
                <w:szCs w:val="21"/>
              </w:rPr>
              <w:t>19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rPr>
                <w:color w:val="000000"/>
                <w:sz w:val="21"/>
                <w:szCs w:val="21"/>
              </w:rPr>
            </w:pPr>
            <w:r>
              <w:rPr>
                <w:rFonts w:ascii="宋体" w:eastAsia="宋体" w:hAnsi="宋体" w:cs="宋体"/>
                <w:color w:val="000000"/>
                <w:sz w:val="21"/>
                <w:szCs w:val="21"/>
              </w:rPr>
              <w:t>华宝中证科创创业</w:t>
            </w:r>
            <w:r>
              <w:rPr>
                <w:rFonts w:ascii="宋体" w:eastAsia="宋体" w:hAnsi="宋体" w:cs="宋体"/>
                <w:color w:val="000000"/>
                <w:sz w:val="21"/>
                <w:szCs w:val="21"/>
              </w:rPr>
              <w:t>50</w:t>
            </w:r>
            <w:r>
              <w:rPr>
                <w:rFonts w:ascii="宋体" w:eastAsia="宋体" w:hAnsi="宋体" w:cs="宋体"/>
                <w:color w:val="000000"/>
                <w:sz w:val="21"/>
                <w:szCs w:val="21"/>
              </w:rPr>
              <w:t>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B3FE6" w:rsidRDefault="009C02E8">
            <w:pPr>
              <w:jc w:val="center"/>
              <w:rPr>
                <w:color w:val="000000"/>
                <w:sz w:val="21"/>
                <w:szCs w:val="21"/>
              </w:rPr>
            </w:pPr>
            <w:r>
              <w:rPr>
                <w:rFonts w:ascii="宋体" w:eastAsia="宋体" w:hAnsi="宋体" w:cs="宋体"/>
                <w:color w:val="000000"/>
                <w:sz w:val="21"/>
                <w:szCs w:val="21"/>
              </w:rPr>
              <w:t>588330</w:t>
            </w:r>
          </w:p>
        </w:tc>
      </w:tr>
    </w:tbl>
    <w:p w:rsidR="003B3FE6" w:rsidRDefault="009C02E8">
      <w:pPr>
        <w:spacing w:before="210" w:after="210" w:line="560" w:lineRule="atLeast"/>
        <w:ind w:left="420"/>
        <w:rPr>
          <w:sz w:val="21"/>
          <w:szCs w:val="21"/>
        </w:rPr>
      </w:pPr>
      <w:r>
        <w:rPr>
          <w:rFonts w:ascii="宋体" w:eastAsia="宋体" w:hAnsi="宋体" w:cs="宋体"/>
          <w:sz w:val="21"/>
          <w:szCs w:val="21"/>
        </w:rPr>
        <w:t>二、投资者可到华西证券办理上述</w:t>
      </w:r>
      <w:r>
        <w:rPr>
          <w:rFonts w:ascii="宋体" w:eastAsia="宋体" w:hAnsi="宋体" w:cs="宋体"/>
          <w:sz w:val="21"/>
          <w:szCs w:val="21"/>
        </w:rPr>
        <w:t>ETF</w:t>
      </w:r>
      <w:r>
        <w:rPr>
          <w:rFonts w:ascii="宋体" w:eastAsia="宋体" w:hAnsi="宋体" w:cs="宋体"/>
          <w:sz w:val="21"/>
          <w:szCs w:val="21"/>
        </w:rPr>
        <w:t>的开户、认购、申赎及其他业务。投资者可以通过以下途径了解或咨询相关情况：</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华西证券股份有限公司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 95584</w:t>
      </w:r>
      <w:r>
        <w:rPr>
          <w:rFonts w:ascii="宋体" w:eastAsia="宋体" w:hAnsi="宋体" w:cs="宋体"/>
          <w:sz w:val="21"/>
          <w:szCs w:val="21"/>
        </w:rPr>
        <w:t>、</w:t>
      </w:r>
      <w:r>
        <w:rPr>
          <w:rFonts w:ascii="宋体" w:eastAsia="宋体" w:hAnsi="宋体" w:cs="宋体"/>
          <w:sz w:val="21"/>
          <w:szCs w:val="21"/>
        </w:rPr>
        <w:t>4008888818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www.hx168.com.cn</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）华宝基金管理有限公司</w:t>
      </w:r>
      <w:r>
        <w:rPr>
          <w:rFonts w:ascii="宋体" w:eastAsia="宋体" w:hAnsi="宋体" w:cs="宋体"/>
          <w:sz w:val="21"/>
          <w:szCs w:val="21"/>
        </w:rPr>
        <w:br/>
      </w:r>
      <w:r>
        <w:rPr>
          <w:rFonts w:ascii="宋体" w:eastAsia="宋体" w:hAnsi="宋体" w:cs="宋体"/>
          <w:sz w:val="21"/>
          <w:szCs w:val="21"/>
        </w:rPr>
        <w:lastRenderedPageBreak/>
        <w:t>  </w:t>
      </w:r>
      <w:r>
        <w:rPr>
          <w:rFonts w:ascii="宋体" w:eastAsia="宋体" w:hAnsi="宋体" w:cs="宋体"/>
          <w:sz w:val="21"/>
          <w:szCs w:val="21"/>
        </w:rPr>
        <w:t>客户服务电话：</w:t>
      </w:r>
      <w:r>
        <w:rPr>
          <w:rFonts w:ascii="宋体" w:eastAsia="宋体" w:hAnsi="宋体" w:cs="宋体"/>
          <w:sz w:val="21"/>
          <w:szCs w:val="21"/>
        </w:rPr>
        <w:t>400-820-5050</w:t>
      </w:r>
      <w:r>
        <w:rPr>
          <w:rFonts w:ascii="宋体" w:eastAsia="宋体" w:hAnsi="宋体" w:cs="宋体"/>
          <w:sz w:val="21"/>
          <w:szCs w:val="21"/>
        </w:rPr>
        <w:t>、</w:t>
      </w:r>
      <w:r>
        <w:rPr>
          <w:rFonts w:ascii="宋体" w:eastAsia="宋体" w:hAnsi="宋体" w:cs="宋体"/>
          <w:sz w:val="21"/>
          <w:szCs w:val="21"/>
        </w:rPr>
        <w:t>400-700-5588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www.fsfund.com</w:t>
      </w:r>
    </w:p>
    <w:p w:rsidR="003B3FE6" w:rsidRDefault="009C02E8">
      <w:pPr>
        <w:spacing w:before="210" w:after="210" w:line="560" w:lineRule="atLeast"/>
        <w:ind w:firstLine="420"/>
        <w:rPr>
          <w:sz w:val="21"/>
          <w:szCs w:val="21"/>
        </w:rPr>
      </w:pPr>
      <w:r>
        <w:rPr>
          <w:rFonts w:ascii="宋体" w:eastAsia="宋体" w:hAnsi="宋体" w:cs="宋体"/>
          <w:sz w:val="21"/>
          <w:szCs w:val="21"/>
        </w:rPr>
        <w:t>风险提示：基金管理人承诺以诚实信用、勤勉尽责的原则管理和运用基金资产，但不保证基金一定盈利，也不保证最低收益。投资者投资本公司旗下基金时应认真阅读基金的基金产品资料概要、《基金合同》和《招募说明书》。敬请投资者注意投资风险。</w:t>
      </w:r>
      <w:r>
        <w:rPr>
          <w:rFonts w:ascii="宋体" w:eastAsia="宋体" w:hAnsi="宋体" w:cs="宋体"/>
          <w:sz w:val="21"/>
          <w:szCs w:val="21"/>
        </w:rPr>
        <w:t xml:space="preserve"> </w:t>
      </w:r>
    </w:p>
    <w:p w:rsidR="003B3FE6" w:rsidRDefault="009C02E8">
      <w:pPr>
        <w:spacing w:before="210" w:after="210" w:line="560" w:lineRule="atLeast"/>
        <w:rPr>
          <w:sz w:val="21"/>
          <w:szCs w:val="21"/>
        </w:rPr>
      </w:pPr>
      <w:r>
        <w:rPr>
          <w:rFonts w:ascii="宋体" w:eastAsia="宋体" w:hAnsi="宋体" w:cs="宋体"/>
          <w:sz w:val="21"/>
          <w:szCs w:val="21"/>
        </w:rPr>
        <w:t>  </w:t>
      </w:r>
      <w:r>
        <w:rPr>
          <w:rFonts w:ascii="宋体" w:eastAsia="宋体" w:hAnsi="宋体" w:cs="宋体"/>
          <w:sz w:val="21"/>
          <w:szCs w:val="21"/>
        </w:rPr>
        <w:t>特此公告。</w:t>
      </w:r>
      <w:r>
        <w:rPr>
          <w:rFonts w:ascii="宋体" w:eastAsia="宋体" w:hAnsi="宋体" w:cs="宋体"/>
          <w:sz w:val="21"/>
          <w:szCs w:val="21"/>
        </w:rPr>
        <w:t xml:space="preserve"> </w:t>
      </w:r>
    </w:p>
    <w:p w:rsidR="003B3FE6" w:rsidRDefault="009C02E8">
      <w:pPr>
        <w:spacing w:before="210" w:after="210" w:line="560" w:lineRule="atLeast"/>
        <w:jc w:val="right"/>
        <w:rPr>
          <w:sz w:val="21"/>
          <w:szCs w:val="21"/>
        </w:rPr>
      </w:pPr>
      <w:r>
        <w:rPr>
          <w:rFonts w:ascii="宋体" w:eastAsia="宋体" w:hAnsi="宋体" w:cs="宋体"/>
          <w:sz w:val="21"/>
          <w:szCs w:val="21"/>
        </w:rPr>
        <w:t>华宝基金管理有限公司</w:t>
      </w:r>
      <w:r>
        <w:rPr>
          <w:rFonts w:ascii="宋体" w:eastAsia="宋体" w:hAnsi="宋体" w:cs="宋体"/>
          <w:sz w:val="21"/>
          <w:szCs w:val="21"/>
        </w:rPr>
        <w:br/>
        <w:t>2024</w:t>
      </w:r>
      <w:r>
        <w:rPr>
          <w:rFonts w:ascii="宋体" w:eastAsia="宋体" w:hAnsi="宋体" w:cs="宋体"/>
          <w:sz w:val="21"/>
          <w:szCs w:val="21"/>
        </w:rPr>
        <w:t>年</w:t>
      </w:r>
      <w:r>
        <w:rPr>
          <w:rFonts w:ascii="宋体" w:eastAsia="宋体" w:hAnsi="宋体" w:cs="宋体"/>
          <w:sz w:val="21"/>
          <w:szCs w:val="21"/>
        </w:rPr>
        <w:t>10</w:t>
      </w:r>
      <w:r>
        <w:rPr>
          <w:rFonts w:ascii="宋体" w:eastAsia="宋体" w:hAnsi="宋体" w:cs="宋体"/>
          <w:sz w:val="21"/>
          <w:szCs w:val="21"/>
        </w:rPr>
        <w:t>月</w:t>
      </w:r>
      <w:r>
        <w:rPr>
          <w:rFonts w:ascii="宋体" w:eastAsia="宋体" w:hAnsi="宋体" w:cs="宋体"/>
          <w:sz w:val="21"/>
          <w:szCs w:val="21"/>
        </w:rPr>
        <w:t>08</w:t>
      </w:r>
      <w:r>
        <w:rPr>
          <w:rFonts w:ascii="宋体" w:eastAsia="宋体" w:hAnsi="宋体" w:cs="宋体"/>
          <w:sz w:val="21"/>
          <w:szCs w:val="21"/>
        </w:rPr>
        <w:t>日</w:t>
      </w:r>
      <w:r>
        <w:rPr>
          <w:rFonts w:ascii="宋体" w:eastAsia="宋体" w:hAnsi="宋体" w:cs="宋体"/>
          <w:sz w:val="21"/>
          <w:szCs w:val="21"/>
        </w:rPr>
        <w:t xml:space="preserve"> </w:t>
      </w:r>
    </w:p>
    <w:p w:rsidR="003B3FE6" w:rsidRDefault="003B3FE6">
      <w:pPr>
        <w:spacing w:before="240" w:after="240"/>
      </w:pPr>
    </w:p>
    <w:sectPr w:rsidR="003B3FE6" w:rsidSect="003B3FE6">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FE6" w:rsidRDefault="003B3FE6" w:rsidP="003B3FE6">
      <w:r>
        <w:separator/>
      </w:r>
    </w:p>
  </w:endnote>
  <w:endnote w:type="continuationSeparator" w:id="0">
    <w:p w:rsidR="003B3FE6" w:rsidRDefault="003B3FE6" w:rsidP="003B3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FE6" w:rsidRDefault="003B3FE6">
    <w:pPr>
      <w:jc w:val="center"/>
      <w:rPr>
        <w:sz w:val="20"/>
      </w:rPr>
    </w:pPr>
    <w:r>
      <w:rPr>
        <w:sz w:val="20"/>
      </w:rPr>
      <w:fldChar w:fldCharType="begin"/>
    </w:r>
    <w:r w:rsidR="009C02E8">
      <w:rPr>
        <w:rFonts w:ascii="宋体" w:eastAsia="宋体" w:hAnsi="宋体" w:cs="宋体"/>
        <w:sz w:val="20"/>
      </w:rPr>
      <w:instrText>PAGE</w:instrText>
    </w:r>
    <w:r>
      <w:rPr>
        <w:sz w:val="20"/>
      </w:rPr>
      <w:fldChar w:fldCharType="separate"/>
    </w:r>
    <w:r w:rsidR="009C02E8">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FE6" w:rsidRDefault="003B3FE6" w:rsidP="003B3FE6">
      <w:r>
        <w:separator/>
      </w:r>
    </w:p>
  </w:footnote>
  <w:footnote w:type="continuationSeparator" w:id="0">
    <w:p w:rsidR="003B3FE6" w:rsidRDefault="003B3FE6" w:rsidP="003B3F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3B3FE6"/>
    <w:rsid w:val="009C02E8"/>
    <w:rsid w:val="00A77B3E"/>
    <w:rsid w:val="00CA2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3FE6"/>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2024-10-07T16:01:00Z</dcterms:created>
  <dcterms:modified xsi:type="dcterms:W3CDTF">2024-10-07T16:01:00Z</dcterms:modified>
</cp:coreProperties>
</file>