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DD" w:rsidRPr="00EB3197" w:rsidRDefault="00B30DB9" w:rsidP="000A5A18">
      <w:pPr>
        <w:spacing w:line="360" w:lineRule="auto"/>
        <w:jc w:val="center"/>
        <w:rPr>
          <w:rFonts w:ascii="宋体" w:hAnsi="宋体"/>
          <w:b/>
          <w:bCs/>
          <w:sz w:val="24"/>
        </w:rPr>
      </w:pPr>
      <w:r w:rsidRPr="00EB3197">
        <w:rPr>
          <w:rFonts w:ascii="宋体" w:hAnsi="宋体" w:hint="eastAsia"/>
          <w:b/>
          <w:bCs/>
          <w:sz w:val="24"/>
        </w:rPr>
        <w:t>关于汇添富黄金及贵金属证券投资基金（LOF）</w:t>
      </w:r>
      <w:r w:rsidR="00EA5CB7" w:rsidRPr="00EB3197">
        <w:rPr>
          <w:rFonts w:ascii="宋体" w:hAnsi="宋体" w:hint="eastAsia"/>
          <w:b/>
          <w:bCs/>
          <w:sz w:val="24"/>
        </w:rPr>
        <w:t>按</w:t>
      </w:r>
      <w:r w:rsidR="00157C4F" w:rsidRPr="00EB3197">
        <w:rPr>
          <w:rFonts w:ascii="宋体" w:hAnsi="宋体" w:hint="eastAsia"/>
          <w:b/>
          <w:bCs/>
          <w:sz w:val="24"/>
        </w:rPr>
        <w:t>主要境外交易市场对申购赎回开放日进行调整的公告</w:t>
      </w:r>
    </w:p>
    <w:p w:rsidR="00B30DB9" w:rsidRPr="00EB3197" w:rsidRDefault="00B30DB9" w:rsidP="000A5A1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A10B5" w:rsidRPr="00EB3197" w:rsidRDefault="007D147E" w:rsidP="000A5A1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B3197">
        <w:rPr>
          <w:rFonts w:ascii="宋体" w:hAnsi="宋体"/>
          <w:sz w:val="24"/>
        </w:rPr>
        <w:t>《</w:t>
      </w:r>
      <w:r w:rsidR="00B30DB9" w:rsidRPr="00EB3197">
        <w:rPr>
          <w:rFonts w:ascii="宋体" w:hAnsi="宋体" w:hint="eastAsia"/>
          <w:sz w:val="24"/>
        </w:rPr>
        <w:t>汇添富黄金及贵金属证券投资基金（LOF）基金合同</w:t>
      </w:r>
      <w:r w:rsidRPr="00EB3197">
        <w:rPr>
          <w:rFonts w:ascii="宋体" w:hAnsi="宋体"/>
          <w:sz w:val="24"/>
        </w:rPr>
        <w:t>》规定，</w:t>
      </w:r>
      <w:r w:rsidR="00B30DB9" w:rsidRPr="00EB3197">
        <w:rPr>
          <w:rFonts w:ascii="宋体" w:hAnsi="宋体" w:hint="eastAsia"/>
          <w:sz w:val="24"/>
        </w:rPr>
        <w:t>若本基金的主要交易市场发生变化、出现新的证券交易市场或交易所交易时间更改或实际情况需要，基金管理人可对申购、赎回的开放日及时间进行调整</w:t>
      </w:r>
      <w:r w:rsidR="000E3A0D" w:rsidRPr="00EB3197">
        <w:rPr>
          <w:rFonts w:ascii="宋体" w:hAnsi="宋体" w:hint="eastAsia"/>
          <w:sz w:val="24"/>
        </w:rPr>
        <w:t>。</w:t>
      </w:r>
    </w:p>
    <w:p w:rsidR="00A33BCE" w:rsidRPr="00EB3197" w:rsidRDefault="00AA10B5" w:rsidP="000A5A1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B3197">
        <w:rPr>
          <w:rFonts w:ascii="宋体" w:hAnsi="宋体" w:hint="eastAsia"/>
          <w:sz w:val="24"/>
        </w:rPr>
        <w:t>本基金的</w:t>
      </w:r>
      <w:bookmarkStart w:id="0" w:name="_Hlk157424452"/>
      <w:r w:rsidRPr="00EB3197">
        <w:rPr>
          <w:rFonts w:ascii="宋体" w:hAnsi="宋体" w:hint="eastAsia"/>
          <w:sz w:val="24"/>
        </w:rPr>
        <w:t>主要境外交易市场</w:t>
      </w:r>
      <w:r w:rsidR="00DE22A2" w:rsidRPr="00EB3197">
        <w:rPr>
          <w:rFonts w:ascii="宋体" w:hAnsi="宋体" w:hint="eastAsia"/>
          <w:sz w:val="24"/>
        </w:rPr>
        <w:t>已</w:t>
      </w:r>
      <w:r w:rsidRPr="00EB3197">
        <w:rPr>
          <w:rFonts w:ascii="宋体" w:hAnsi="宋体" w:hint="eastAsia"/>
          <w:sz w:val="24"/>
        </w:rPr>
        <w:t>调整</w:t>
      </w:r>
      <w:bookmarkEnd w:id="0"/>
      <w:r w:rsidRPr="00EB3197">
        <w:rPr>
          <w:rFonts w:ascii="宋体" w:hAnsi="宋体" w:hint="eastAsia"/>
          <w:sz w:val="24"/>
        </w:rPr>
        <w:t>为纽约证券交易所</w:t>
      </w:r>
      <w:r w:rsidR="008B0362" w:rsidRPr="00EB3197">
        <w:rPr>
          <w:rFonts w:ascii="宋体" w:hAnsi="宋体" w:hint="eastAsia"/>
          <w:sz w:val="24"/>
        </w:rPr>
        <w:t>。</w:t>
      </w:r>
      <w:r w:rsidRPr="00EB3197">
        <w:rPr>
          <w:rFonts w:ascii="宋体" w:hAnsi="宋体"/>
          <w:sz w:val="24"/>
        </w:rPr>
        <w:t>为了保障基金平稳运作，方便投资者办理基金申购、赎回等业务，汇添富基金管理股份有限公司决定，除上海和深圳证券交易所因国内节假日休市外，</w:t>
      </w:r>
      <w:r w:rsidR="00844F9E" w:rsidRPr="00EB3197">
        <w:rPr>
          <w:rFonts w:ascii="宋体" w:hAnsi="宋体" w:hint="eastAsia"/>
          <w:sz w:val="24"/>
        </w:rPr>
        <w:t>在</w:t>
      </w:r>
      <w:r w:rsidR="008B0362" w:rsidRPr="00EB3197">
        <w:rPr>
          <w:rFonts w:ascii="宋体" w:hAnsi="宋体" w:hint="eastAsia"/>
          <w:sz w:val="24"/>
        </w:rPr>
        <w:t>纽约证券交易所</w:t>
      </w:r>
      <w:r w:rsidR="00F939C9" w:rsidRPr="00EB3197">
        <w:rPr>
          <w:rFonts w:ascii="宋体" w:hAnsi="宋体"/>
          <w:sz w:val="24"/>
        </w:rPr>
        <w:t>节假日或非交易清算日，本基金将暂停</w:t>
      </w:r>
      <w:r w:rsidRPr="00EB3197">
        <w:rPr>
          <w:rFonts w:ascii="宋体" w:hAnsi="宋体"/>
          <w:sz w:val="24"/>
        </w:rPr>
        <w:t>申购、赎回</w:t>
      </w:r>
      <w:r w:rsidR="00F939C9" w:rsidRPr="00EB3197">
        <w:rPr>
          <w:rFonts w:ascii="宋体" w:hAnsi="宋体" w:hint="eastAsia"/>
          <w:sz w:val="24"/>
        </w:rPr>
        <w:t>、</w:t>
      </w:r>
      <w:r w:rsidR="00F939C9" w:rsidRPr="00EB3197">
        <w:rPr>
          <w:rFonts w:ascii="宋体" w:hAnsi="宋体"/>
          <w:sz w:val="24"/>
        </w:rPr>
        <w:t>定期定额投资</w:t>
      </w:r>
      <w:r w:rsidRPr="00EB3197">
        <w:rPr>
          <w:rFonts w:ascii="宋体" w:hAnsi="宋体"/>
          <w:sz w:val="24"/>
        </w:rPr>
        <w:t>业务，</w:t>
      </w:r>
      <w:r w:rsidR="001A4A21" w:rsidRPr="00EB3197">
        <w:rPr>
          <w:rFonts w:ascii="宋体" w:hAnsi="宋体" w:hint="eastAsia"/>
          <w:sz w:val="24"/>
        </w:rPr>
        <w:t>详见</w:t>
      </w:r>
      <w:r w:rsidRPr="00EB3197">
        <w:rPr>
          <w:rFonts w:ascii="宋体" w:hAnsi="宋体"/>
          <w:sz w:val="24"/>
        </w:rPr>
        <w:t>届时</w:t>
      </w:r>
      <w:r w:rsidR="001A4A21" w:rsidRPr="00EB3197">
        <w:rPr>
          <w:rFonts w:ascii="宋体" w:hAnsi="宋体" w:hint="eastAsia"/>
          <w:sz w:val="24"/>
        </w:rPr>
        <w:t>发布的</w:t>
      </w:r>
      <w:r w:rsidRPr="00EB3197">
        <w:rPr>
          <w:rFonts w:ascii="宋体" w:hAnsi="宋体"/>
          <w:sz w:val="24"/>
        </w:rPr>
        <w:t>公告</w:t>
      </w:r>
      <w:r w:rsidR="00A33BCE" w:rsidRPr="00EB3197">
        <w:rPr>
          <w:rFonts w:ascii="宋体" w:hAnsi="宋体" w:hint="eastAsia"/>
          <w:sz w:val="24"/>
        </w:rPr>
        <w:t>。</w:t>
      </w:r>
    </w:p>
    <w:p w:rsidR="00D13E8C" w:rsidRPr="00EB3197" w:rsidRDefault="00D13E8C" w:rsidP="000A5A1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16A16" w:rsidRPr="00EB3197" w:rsidRDefault="007D147E" w:rsidP="000A5A1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B3197">
        <w:rPr>
          <w:rFonts w:ascii="宋体" w:hAnsi="宋体"/>
          <w:sz w:val="24"/>
        </w:rPr>
        <w:t>投资者可登录本公司网站</w:t>
      </w:r>
      <w:r w:rsidR="00E40B85">
        <w:rPr>
          <w:rFonts w:ascii="宋体" w:hAnsi="宋体" w:hint="eastAsia"/>
          <w:sz w:val="24"/>
        </w:rPr>
        <w:t>（</w:t>
      </w:r>
      <w:r w:rsidR="00E40B85" w:rsidRPr="00B53E2E">
        <w:rPr>
          <w:rFonts w:ascii="宋体" w:hAnsi="宋体"/>
          <w:sz w:val="24"/>
        </w:rPr>
        <w:t>www.htffund.com</w:t>
      </w:r>
      <w:r w:rsidR="00E40B85">
        <w:rPr>
          <w:rFonts w:ascii="宋体" w:hAnsi="宋体" w:hint="eastAsia"/>
          <w:sz w:val="24"/>
        </w:rPr>
        <w:t>）</w:t>
      </w:r>
      <w:r w:rsidRPr="00EB3197">
        <w:rPr>
          <w:rFonts w:ascii="宋体" w:hAnsi="宋体"/>
          <w:sz w:val="24"/>
        </w:rPr>
        <w:t>或拨打本公司客服热线（</w:t>
      </w:r>
      <w:r w:rsidRPr="00EB3197">
        <w:rPr>
          <w:rFonts w:ascii="宋体" w:hAnsi="宋体"/>
          <w:sz w:val="24"/>
        </w:rPr>
        <w:t>400</w:t>
      </w:r>
      <w:r w:rsidRPr="00EB3197">
        <w:rPr>
          <w:rFonts w:ascii="宋体" w:hAnsi="宋体"/>
          <w:sz w:val="24"/>
        </w:rPr>
        <w:t>－</w:t>
      </w:r>
      <w:r w:rsidRPr="00EB3197">
        <w:rPr>
          <w:rFonts w:ascii="宋体" w:hAnsi="宋体"/>
          <w:sz w:val="24"/>
        </w:rPr>
        <w:t>888</w:t>
      </w:r>
      <w:r w:rsidRPr="00EB3197">
        <w:rPr>
          <w:rFonts w:ascii="宋体" w:hAnsi="宋体"/>
          <w:sz w:val="24"/>
        </w:rPr>
        <w:t>－</w:t>
      </w:r>
      <w:r w:rsidRPr="00EB3197">
        <w:rPr>
          <w:rFonts w:ascii="宋体" w:hAnsi="宋体"/>
          <w:sz w:val="24"/>
        </w:rPr>
        <w:t>9918</w:t>
      </w:r>
      <w:r w:rsidRPr="00EB3197">
        <w:rPr>
          <w:rFonts w:ascii="宋体" w:hAnsi="宋体"/>
          <w:sz w:val="24"/>
        </w:rPr>
        <w:t>）咨询相关情况。</w:t>
      </w:r>
    </w:p>
    <w:p w:rsidR="00D16A16" w:rsidRPr="00EB3197" w:rsidRDefault="007D147E" w:rsidP="000A5A1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B3197">
        <w:rPr>
          <w:rFonts w:ascii="宋体" w:hAnsi="宋体"/>
          <w:sz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D16A16" w:rsidRPr="00EB3197" w:rsidRDefault="007D147E" w:rsidP="000A5A1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B3197">
        <w:rPr>
          <w:rFonts w:ascii="宋体" w:hAnsi="宋体"/>
          <w:sz w:val="24"/>
        </w:rPr>
        <w:t>特此公告。</w:t>
      </w:r>
    </w:p>
    <w:p w:rsidR="00D16A16" w:rsidRPr="00EB3197" w:rsidRDefault="00D16A16" w:rsidP="000A5A1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16A16" w:rsidRPr="00EB3197" w:rsidRDefault="007D147E" w:rsidP="00EB3197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EB3197">
        <w:rPr>
          <w:rFonts w:ascii="宋体" w:hAnsi="宋体" w:hint="eastAsia"/>
          <w:sz w:val="24"/>
        </w:rPr>
        <w:t>汇添富基金管理股份有限公司</w:t>
      </w:r>
    </w:p>
    <w:p w:rsidR="00AF686A" w:rsidRPr="00EB3197" w:rsidRDefault="007D147E" w:rsidP="00EB3197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EB3197">
        <w:rPr>
          <w:rFonts w:ascii="宋体" w:hAnsi="宋体"/>
          <w:sz w:val="24"/>
        </w:rPr>
        <w:t>202</w:t>
      </w:r>
      <w:r w:rsidR="00EC6B1F" w:rsidRPr="00EB3197">
        <w:rPr>
          <w:rFonts w:ascii="宋体" w:hAnsi="宋体"/>
          <w:sz w:val="24"/>
        </w:rPr>
        <w:t>4</w:t>
      </w:r>
      <w:r w:rsidRPr="00EB3197">
        <w:rPr>
          <w:rFonts w:ascii="宋体" w:hAnsi="宋体"/>
          <w:sz w:val="24"/>
        </w:rPr>
        <w:t>年</w:t>
      </w:r>
      <w:r w:rsidRPr="00EB3197">
        <w:rPr>
          <w:rFonts w:ascii="宋体" w:hAnsi="宋体"/>
          <w:sz w:val="24"/>
        </w:rPr>
        <w:t>1</w:t>
      </w:r>
      <w:r w:rsidRPr="00EB3197">
        <w:rPr>
          <w:rFonts w:ascii="宋体" w:hAnsi="宋体"/>
          <w:sz w:val="24"/>
        </w:rPr>
        <w:t>月</w:t>
      </w:r>
      <w:r w:rsidR="00D26B89">
        <w:rPr>
          <w:rFonts w:ascii="宋体" w:hAnsi="宋体"/>
          <w:sz w:val="24"/>
        </w:rPr>
        <w:t>31</w:t>
      </w:r>
      <w:r w:rsidRPr="00EB3197">
        <w:rPr>
          <w:rFonts w:ascii="宋体" w:hAnsi="宋体"/>
          <w:sz w:val="24"/>
        </w:rPr>
        <w:t>日</w:t>
      </w:r>
    </w:p>
    <w:sectPr w:rsidR="00AF686A" w:rsidRPr="00EB3197" w:rsidSect="00B9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D3" w:rsidRDefault="001864D3" w:rsidP="00BD0CFE">
      <w:r>
        <w:separator/>
      </w:r>
    </w:p>
  </w:endnote>
  <w:endnote w:type="continuationSeparator" w:id="0">
    <w:p w:rsidR="001864D3" w:rsidRDefault="001864D3" w:rsidP="00BD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D3" w:rsidRDefault="001864D3" w:rsidP="00BD0CFE">
      <w:r>
        <w:separator/>
      </w:r>
    </w:p>
  </w:footnote>
  <w:footnote w:type="continuationSeparator" w:id="0">
    <w:p w:rsidR="001864D3" w:rsidRDefault="001864D3" w:rsidP="00BD0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BC6"/>
    <w:multiLevelType w:val="hybridMultilevel"/>
    <w:tmpl w:val="BE1230E8"/>
    <w:lvl w:ilvl="0" w:tplc="12AE23B0">
      <w:start w:val="1"/>
      <w:numFmt w:val="chineseCountingThousand"/>
      <w:lvlText w:val="%1、"/>
      <w:lvlJc w:val="left"/>
      <w:pPr>
        <w:ind w:left="420" w:hanging="420"/>
      </w:pPr>
    </w:lvl>
    <w:lvl w:ilvl="1" w:tplc="61D0D6B6" w:tentative="1">
      <w:start w:val="1"/>
      <w:numFmt w:val="lowerLetter"/>
      <w:lvlText w:val="%2)"/>
      <w:lvlJc w:val="left"/>
      <w:pPr>
        <w:ind w:left="840" w:hanging="420"/>
      </w:pPr>
    </w:lvl>
    <w:lvl w:ilvl="2" w:tplc="BB227AA0" w:tentative="1">
      <w:start w:val="1"/>
      <w:numFmt w:val="lowerRoman"/>
      <w:lvlText w:val="%3."/>
      <w:lvlJc w:val="right"/>
      <w:pPr>
        <w:ind w:left="1260" w:hanging="420"/>
      </w:pPr>
    </w:lvl>
    <w:lvl w:ilvl="3" w:tplc="D5B6389E" w:tentative="1">
      <w:start w:val="1"/>
      <w:numFmt w:val="decimal"/>
      <w:lvlText w:val="%4."/>
      <w:lvlJc w:val="left"/>
      <w:pPr>
        <w:ind w:left="1680" w:hanging="420"/>
      </w:pPr>
    </w:lvl>
    <w:lvl w:ilvl="4" w:tplc="973C526E" w:tentative="1">
      <w:start w:val="1"/>
      <w:numFmt w:val="lowerLetter"/>
      <w:lvlText w:val="%5)"/>
      <w:lvlJc w:val="left"/>
      <w:pPr>
        <w:ind w:left="2100" w:hanging="420"/>
      </w:pPr>
    </w:lvl>
    <w:lvl w:ilvl="5" w:tplc="B2469834" w:tentative="1">
      <w:start w:val="1"/>
      <w:numFmt w:val="lowerRoman"/>
      <w:lvlText w:val="%6."/>
      <w:lvlJc w:val="right"/>
      <w:pPr>
        <w:ind w:left="2520" w:hanging="420"/>
      </w:pPr>
    </w:lvl>
    <w:lvl w:ilvl="6" w:tplc="67E66222" w:tentative="1">
      <w:start w:val="1"/>
      <w:numFmt w:val="decimal"/>
      <w:lvlText w:val="%7."/>
      <w:lvlJc w:val="left"/>
      <w:pPr>
        <w:ind w:left="2940" w:hanging="420"/>
      </w:pPr>
    </w:lvl>
    <w:lvl w:ilvl="7" w:tplc="2870B1F0" w:tentative="1">
      <w:start w:val="1"/>
      <w:numFmt w:val="lowerLetter"/>
      <w:lvlText w:val="%8)"/>
      <w:lvlJc w:val="left"/>
      <w:pPr>
        <w:ind w:left="3360" w:hanging="420"/>
      </w:pPr>
    </w:lvl>
    <w:lvl w:ilvl="8" w:tplc="D974B432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42957"/>
    <w:rsid w:val="000A5A18"/>
    <w:rsid w:val="000A700C"/>
    <w:rsid w:val="000E3A0D"/>
    <w:rsid w:val="00157C4F"/>
    <w:rsid w:val="001864D3"/>
    <w:rsid w:val="001977DD"/>
    <w:rsid w:val="001A4A21"/>
    <w:rsid w:val="001A552F"/>
    <w:rsid w:val="001C7F23"/>
    <w:rsid w:val="001D6931"/>
    <w:rsid w:val="002173B5"/>
    <w:rsid w:val="002218A7"/>
    <w:rsid w:val="00262E68"/>
    <w:rsid w:val="002E18C2"/>
    <w:rsid w:val="0031790F"/>
    <w:rsid w:val="0033330E"/>
    <w:rsid w:val="00365614"/>
    <w:rsid w:val="00372914"/>
    <w:rsid w:val="003E50DD"/>
    <w:rsid w:val="004B2E1D"/>
    <w:rsid w:val="004D4018"/>
    <w:rsid w:val="005679B8"/>
    <w:rsid w:val="005707F0"/>
    <w:rsid w:val="005A09D1"/>
    <w:rsid w:val="005A6729"/>
    <w:rsid w:val="005B63E9"/>
    <w:rsid w:val="0060589C"/>
    <w:rsid w:val="00621F0D"/>
    <w:rsid w:val="0064196B"/>
    <w:rsid w:val="00642816"/>
    <w:rsid w:val="00665057"/>
    <w:rsid w:val="00696B91"/>
    <w:rsid w:val="006A552E"/>
    <w:rsid w:val="006B56F4"/>
    <w:rsid w:val="006E45DC"/>
    <w:rsid w:val="00747464"/>
    <w:rsid w:val="00762A05"/>
    <w:rsid w:val="007711D5"/>
    <w:rsid w:val="007D147E"/>
    <w:rsid w:val="007D677F"/>
    <w:rsid w:val="00815430"/>
    <w:rsid w:val="00844F9E"/>
    <w:rsid w:val="008474E6"/>
    <w:rsid w:val="00850DD8"/>
    <w:rsid w:val="008B0362"/>
    <w:rsid w:val="008E29AD"/>
    <w:rsid w:val="00935CBD"/>
    <w:rsid w:val="009371BA"/>
    <w:rsid w:val="00952C1C"/>
    <w:rsid w:val="00953E06"/>
    <w:rsid w:val="00966EE5"/>
    <w:rsid w:val="009B5393"/>
    <w:rsid w:val="009B6407"/>
    <w:rsid w:val="009F2C60"/>
    <w:rsid w:val="009F4653"/>
    <w:rsid w:val="00A032B2"/>
    <w:rsid w:val="00A33BCE"/>
    <w:rsid w:val="00A76876"/>
    <w:rsid w:val="00AA10B5"/>
    <w:rsid w:val="00AC3A93"/>
    <w:rsid w:val="00AD7934"/>
    <w:rsid w:val="00AF1942"/>
    <w:rsid w:val="00AF2959"/>
    <w:rsid w:val="00AF686A"/>
    <w:rsid w:val="00B30DB9"/>
    <w:rsid w:val="00B53E2E"/>
    <w:rsid w:val="00B90897"/>
    <w:rsid w:val="00BA298C"/>
    <w:rsid w:val="00BC50B2"/>
    <w:rsid w:val="00BD0CFE"/>
    <w:rsid w:val="00C71A10"/>
    <w:rsid w:val="00CC30AC"/>
    <w:rsid w:val="00D13E8C"/>
    <w:rsid w:val="00D16A16"/>
    <w:rsid w:val="00D26B89"/>
    <w:rsid w:val="00D82424"/>
    <w:rsid w:val="00DE22A2"/>
    <w:rsid w:val="00E22677"/>
    <w:rsid w:val="00E40B85"/>
    <w:rsid w:val="00E5377B"/>
    <w:rsid w:val="00E649B6"/>
    <w:rsid w:val="00E7530A"/>
    <w:rsid w:val="00E76BDF"/>
    <w:rsid w:val="00EA5CB7"/>
    <w:rsid w:val="00EB3197"/>
    <w:rsid w:val="00EB4F69"/>
    <w:rsid w:val="00EC6B1F"/>
    <w:rsid w:val="00ED6496"/>
    <w:rsid w:val="00F5064A"/>
    <w:rsid w:val="00F9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2173B5"/>
    <w:pPr>
      <w:jc w:val="left"/>
    </w:pPr>
    <w:rPr>
      <w:rFonts w:ascii="Calibri" w:hAnsi="Calibri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  <w:style w:type="paragraph" w:styleId="a9">
    <w:name w:val="List Paragraph"/>
    <w:basedOn w:val="a"/>
    <w:uiPriority w:val="34"/>
    <w:qFormat/>
    <w:rsid w:val="00E22677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E40B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0B85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04295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4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2024-01-30T16:04:00Z</dcterms:created>
  <dcterms:modified xsi:type="dcterms:W3CDTF">2024-01-30T16:04:00Z</dcterms:modified>
</cp:coreProperties>
</file>