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2A" w:rsidRDefault="00992348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申万菱信基金管理有限公司</w:t>
      </w:r>
    </w:p>
    <w:p w:rsidR="000C462A" w:rsidRDefault="00992348" w:rsidP="00992348">
      <w:pPr>
        <w:spacing w:afterLines="50"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关于旗下部分基金新增代销</w:t>
      </w: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机构的公告</w:t>
      </w:r>
    </w:p>
    <w:p w:rsidR="000C462A" w:rsidRDefault="00992348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为满足广大投资者的理财需求，经申万菱信基金管理有限公司（以下简称“本公司”）与部分代销机构协商一致，本公司旗下部分基金新增代销机构，详情如下：</w:t>
      </w:r>
    </w:p>
    <w:p w:rsidR="000C462A" w:rsidRDefault="00992348">
      <w:pPr>
        <w:pStyle w:val="ab"/>
        <w:numPr>
          <w:ilvl w:val="0"/>
          <w:numId w:val="1"/>
        </w:numPr>
        <w:spacing w:line="500" w:lineRule="exact"/>
        <w:ind w:left="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适用基金范围</w:t>
      </w:r>
    </w:p>
    <w:p w:rsidR="000C462A" w:rsidRDefault="00992348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2024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0</w:t>
      </w:r>
      <w:r>
        <w:rPr>
          <w:rFonts w:ascii="仿宋" w:eastAsia="仿宋" w:hAnsi="仿宋" w:cs="仿宋" w:hint="eastAsia"/>
          <w:sz w:val="24"/>
          <w:szCs w:val="24"/>
        </w:rPr>
        <w:t>日起，投资者可通过麦高证券有限责任公司（简称“麦高证券”）办理下表所列基金产品的开户、申购、赎回等相关业务。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16"/>
        <w:gridCol w:w="6419"/>
        <w:gridCol w:w="987"/>
      </w:tblGrid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/>
              </w:rPr>
              <w:t>基金代码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/>
              </w:rPr>
              <w:t>基金名称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/>
              </w:rPr>
              <w:t>TA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  <w:lang/>
              </w:rPr>
              <w:t>类别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007391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申万菱信安泰丰利债券型证券投资基金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007392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申万菱信安泰丰利债券型证券投资基金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005936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申万菱信安泰惠利纯债债券型证券投资基金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005990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申万菱信安泰惠利纯债债券型证券投资基金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009557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申万菱信创业板量化精选股票型证券投资基金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010505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申万菱信创业板量化精选股票型证券投资基金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016103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申万菱信沪深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300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优选指数增强发起式证券投资基金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016104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申万菱信沪深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300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优选指数增强发起式证券投资基金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310318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申万菱信沪深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300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指数增强型证券投资基金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007804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申万菱信沪深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300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指数增强型证券投资基金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011800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申万菱信价值精选混合型证券投资基金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015158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申万菱信价值精选混合型证券投资基金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310368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申万菱信竞争优势混合型证券投资基金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015173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申万菱信竞争优势混合型证券投资基金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310518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申万菱信可转换债券债券型证券投资基金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lastRenderedPageBreak/>
              <w:t>015167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申万菱信可转换债券债券型证券投资基金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017063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申万菱信乐成混合型证券投资基金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017064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申万菱信乐成混合型证券投资基金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012051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申万菱信乐道三年持有期混合型证券投资基金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015630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申万菱信乐融一年持有期混合型证券投资基金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015631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申万菱信乐融一年持有期混合型证券投资基金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013085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申万菱信乐同混合型证券投资基金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013086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申万菱信乐同混合型证券投资基金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011488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申万菱信乐享混合型证券投资基金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008895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申万菱信量化对冲策略灵活配置混合型发起式证券投资基金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163110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申万菱信量化小盘股票型证券投资基金（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LOF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013918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申万菱信量化小盘股票型证券投资基金（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LOF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015445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申万菱信绿色纯债债券型发起式证券投资基金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015446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申万菱信绿色纯债债券型发起式证券投资基金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017071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申万菱信全球新能源股票型发起式证券投资基金（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QDII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017072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申万菱信全球新能源股票型发起式证券投资基金（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QDII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163109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申万菱信深证成份指数型证券投资基金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015177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申万菱信深证成份指数型证券投资基金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310308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申万菱信盛利精选证券投资基金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018048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申万菱信数字产业股票型发起式证券投资基金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018049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申万菱信数字产业股票型发起式证券投资基金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013634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申万菱信双利混合型证券投资基金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lastRenderedPageBreak/>
              <w:t>013635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申万菱信双利混合型证券投资基金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014861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申万菱信双禧混合型发起式证券投资基金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014862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申万菱信双禧混合型发起式证券投资基金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016101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申万菱信碳中和智选混合型发起式证券投资基金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016102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申万菱信碳中和智选混合型发起式证券投资基金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019731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申万菱信添利六个月持有期混合型证券投资基金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019732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申万菱信添利六个月持有期混合型证券投资基金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015489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申万菱信稳鑫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天滚动持有短债债券型发起式证券投资基金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015490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申万菱信稳鑫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天滚动持有短债债券型发起式证券投资基金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016748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申万菱信稳鑫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60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天滚动持有中短债债券型证券投资基金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016749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申万菱信稳鑫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60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天滚动持有中短债债券型证券投资基金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015923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申万菱信稳鑫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90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天滚动持有中短债债券型证券投资基金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015924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申万菱信稳鑫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90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天滚动持有中短债债券型证券投资基金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310388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申万菱信消费增长混合型证券投资基金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015254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申万菱信消费增长混合型证券投资基金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310328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申万菱信新动力混合型证券投资基金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310358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申万菱信新经济混合型证券投资基金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001156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申万菱信新能源汽车主题灵活配置混合型证券投资基金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015295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申万菱信鑫享稳健混合型发起式证券投资基金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015296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申万菱信鑫享稳健混合型发起式证券投资基金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015914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申万菱信养老目标日期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2040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三年持有期混合型发起式基金中基金（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FOF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）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017291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申万菱信养老目标日期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2045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五年持有期混合型发起式基金中基金（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FOF)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005433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申万菱信医药先锋股票型证券投资基金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015171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申万菱信医药先锋股票型证券投资基金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012210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申万菱信智能汽车股票型证券投资基金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012211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申万菱信智能汽车股票型证券投资基金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005825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申万菱信智能驱动股票型证券投资基金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015159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申万菱信智能驱动股票型证券投资基金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016515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申万菱信智能生活量化选股混合型发起式证券投资基金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016516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申万菱信智能生活量化选股混合型发起式证券投资基金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163111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申万菱信中小企业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指数证券投资基金（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LOF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007799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申万菱信中小企业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指数证券投资基金（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LOF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017067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申万菱信中证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1000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指数增强型证券投资基金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017068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申万菱信中证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1000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指数增强型证券投资基金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002510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申万菱信中证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500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指数增强型证券投资基金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007795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申万菱信中证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500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指数增强型证券投资基金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018207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申万菱信中证沪港深数字经济主题指数型发起式证券投资基金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018208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申万菱信中证沪港深数字经济主题指数型发起式证券投资基金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163114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申万菱信中证环保产业指数型证券投资基金（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LOF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010419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申万菱信中证环保产业指数型证券投资基金（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LOF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163115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申万菱信中证军工指数型证券投资基金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016209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申万菱信中证军工指数型证券投资基金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163116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申万菱信中证申万电子行业投资指数型证券投资基金（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LOF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010531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申万菱信中证申万电子行业投资指数型证券投资基金（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LOF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163118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申万菱信中证申万医药生物指数型证券投资基金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015176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申万菱信中证申万医药生物指数型证券投资基金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163113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申万菱信中证申万证券行业指数型证券投资基金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015178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申万菱信中证申万证券行业指数型证券投资基金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015919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申万菱信专精特新主题混合型发起式证券投资基金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A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  <w:tr w:rsidR="000C462A">
        <w:trPr>
          <w:trHeight w:val="285"/>
        </w:trPr>
        <w:tc>
          <w:tcPr>
            <w:tcW w:w="655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bottom"/>
              <w:rPr>
                <w:rFonts w:ascii="仿宋" w:eastAsia="仿宋" w:hAnsi="仿宋" w:cs="仿宋"/>
                <w:szCs w:val="21"/>
              </w:rPr>
            </w:pPr>
            <w:r>
              <w:rPr>
                <w:rStyle w:val="font21"/>
                <w:rFonts w:ascii="仿宋" w:eastAsia="仿宋" w:hAnsi="仿宋" w:cs="仿宋"/>
                <w:color w:val="auto"/>
                <w:sz w:val="21"/>
                <w:szCs w:val="21"/>
                <w:lang/>
              </w:rPr>
              <w:t>015920</w:t>
            </w:r>
          </w:p>
        </w:tc>
        <w:tc>
          <w:tcPr>
            <w:tcW w:w="3764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申万菱信专精特新主题混合型发起式证券投资基金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C</w:t>
            </w:r>
          </w:p>
        </w:tc>
        <w:tc>
          <w:tcPr>
            <w:tcW w:w="579" w:type="pct"/>
            <w:shd w:val="clear" w:color="auto" w:fill="FFFFFF" w:themeFill="background1"/>
            <w:noWrap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Cs w:val="21"/>
                <w:lang/>
              </w:rPr>
              <w:t>TA</w:t>
            </w:r>
          </w:p>
        </w:tc>
      </w:tr>
    </w:tbl>
    <w:p w:rsidR="000C462A" w:rsidRDefault="00992348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注：本公司旗下自建</w:t>
      </w:r>
      <w:r>
        <w:rPr>
          <w:rFonts w:ascii="仿宋" w:eastAsia="仿宋" w:hAnsi="仿宋" w:cs="仿宋" w:hint="eastAsia"/>
          <w:sz w:val="24"/>
          <w:szCs w:val="24"/>
        </w:rPr>
        <w:t>TA</w:t>
      </w:r>
      <w:r>
        <w:rPr>
          <w:rFonts w:ascii="仿宋" w:eastAsia="仿宋" w:hAnsi="仿宋" w:cs="仿宋" w:hint="eastAsia"/>
          <w:sz w:val="24"/>
          <w:szCs w:val="24"/>
        </w:rPr>
        <w:t>基金与中登（“中登”为中国证券登记结算有限公司的简称）</w:t>
      </w:r>
      <w:r>
        <w:rPr>
          <w:rFonts w:ascii="仿宋" w:eastAsia="仿宋" w:hAnsi="仿宋" w:cs="仿宋" w:hint="eastAsia"/>
          <w:sz w:val="24"/>
          <w:szCs w:val="24"/>
        </w:rPr>
        <w:t>TA</w:t>
      </w:r>
      <w:r>
        <w:rPr>
          <w:rFonts w:ascii="仿宋" w:eastAsia="仿宋" w:hAnsi="仿宋" w:cs="仿宋" w:hint="eastAsia"/>
          <w:sz w:val="24"/>
          <w:szCs w:val="24"/>
        </w:rPr>
        <w:t>基金之间不能相互转换，以上基金产品的具体业务规则以各代销机构的规定为准。</w:t>
      </w:r>
    </w:p>
    <w:p w:rsidR="000C462A" w:rsidRDefault="00992348">
      <w:pPr>
        <w:numPr>
          <w:ilvl w:val="0"/>
          <w:numId w:val="1"/>
        </w:numPr>
        <w:spacing w:line="500" w:lineRule="exact"/>
        <w:ind w:left="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咨询方式</w:t>
      </w:r>
    </w:p>
    <w:tbl>
      <w:tblPr>
        <w:tblW w:w="499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109"/>
        <w:gridCol w:w="2958"/>
        <w:gridCol w:w="3452"/>
      </w:tblGrid>
      <w:tr w:rsidR="000C462A">
        <w:trPr>
          <w:trHeight w:val="375"/>
        </w:trPr>
        <w:tc>
          <w:tcPr>
            <w:tcW w:w="1237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代销机构简称</w:t>
            </w:r>
          </w:p>
        </w:tc>
        <w:tc>
          <w:tcPr>
            <w:tcW w:w="173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客服电话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官方网站</w:t>
            </w:r>
          </w:p>
        </w:tc>
      </w:tr>
      <w:tr w:rsidR="000C462A">
        <w:trPr>
          <w:trHeight w:val="270"/>
        </w:trPr>
        <w:tc>
          <w:tcPr>
            <w:tcW w:w="1237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麦高证券</w:t>
            </w:r>
          </w:p>
        </w:tc>
        <w:tc>
          <w:tcPr>
            <w:tcW w:w="173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C462A" w:rsidRDefault="009923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400-618-3355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0C462A" w:rsidRDefault="000C462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hyperlink r:id="rId5" w:history="1">
              <w:r w:rsidR="00992348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/>
                </w:rPr>
                <w:t>www.mgzq.com</w:t>
              </w:r>
            </w:hyperlink>
          </w:p>
        </w:tc>
      </w:tr>
    </w:tbl>
    <w:p w:rsidR="000C462A" w:rsidRDefault="00992348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本公司旗下各基金的销售机构信息也可登录本公司官方网站（</w:t>
      </w:r>
      <w:r>
        <w:rPr>
          <w:rFonts w:ascii="仿宋" w:eastAsia="仿宋" w:hAnsi="仿宋" w:cs="仿宋" w:hint="eastAsia"/>
          <w:sz w:val="24"/>
          <w:szCs w:val="24"/>
        </w:rPr>
        <w:t>www.swsmu.com</w:t>
      </w:r>
      <w:r>
        <w:rPr>
          <w:rFonts w:ascii="仿宋" w:eastAsia="仿宋" w:hAnsi="仿宋" w:cs="仿宋" w:hint="eastAsia"/>
          <w:sz w:val="24"/>
          <w:szCs w:val="24"/>
        </w:rPr>
        <w:t>）进行查询，投资者若希望了解各基金详情，请参阅本公司发布的相关公告或可拨打本公司客服电话（</w:t>
      </w:r>
      <w:r>
        <w:rPr>
          <w:rFonts w:ascii="仿宋" w:eastAsia="仿宋" w:hAnsi="仿宋" w:cs="仿宋" w:hint="eastAsia"/>
          <w:sz w:val="24"/>
          <w:szCs w:val="24"/>
        </w:rPr>
        <w:t>400-880-8588</w:t>
      </w:r>
      <w:r>
        <w:rPr>
          <w:rFonts w:ascii="仿宋" w:eastAsia="仿宋" w:hAnsi="仿宋" w:cs="仿宋" w:hint="eastAsia"/>
          <w:sz w:val="24"/>
          <w:szCs w:val="24"/>
        </w:rPr>
        <w:t>或</w:t>
      </w:r>
      <w:r>
        <w:rPr>
          <w:rFonts w:ascii="仿宋" w:eastAsia="仿宋" w:hAnsi="仿宋" w:cs="仿宋" w:hint="eastAsia"/>
          <w:sz w:val="24"/>
          <w:szCs w:val="24"/>
        </w:rPr>
        <w:t>021-962299</w:t>
      </w:r>
      <w:r>
        <w:rPr>
          <w:rFonts w:ascii="仿宋" w:eastAsia="仿宋" w:hAnsi="仿宋" w:cs="仿宋" w:hint="eastAsia"/>
          <w:sz w:val="24"/>
          <w:szCs w:val="24"/>
        </w:rPr>
        <w:t>）进行咨询。</w:t>
      </w:r>
    </w:p>
    <w:p w:rsidR="000C462A" w:rsidRDefault="00992348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欢迎广大投资者垂询、惠顾办理本公司旗下各基金的开户、认购、申购、定投、转换等相关业务。</w:t>
      </w:r>
    </w:p>
    <w:p w:rsidR="000C462A" w:rsidRDefault="00992348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特此公告。</w:t>
      </w:r>
    </w:p>
    <w:p w:rsidR="000C462A" w:rsidRDefault="00992348">
      <w:pPr>
        <w:spacing w:line="500" w:lineRule="exact"/>
        <w:ind w:firstLineChars="200" w:firstLine="48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申万菱信基金管理有限公司</w:t>
      </w:r>
    </w:p>
    <w:p w:rsidR="000C462A" w:rsidRDefault="00992348">
      <w:pPr>
        <w:spacing w:line="500" w:lineRule="exact"/>
        <w:ind w:firstLineChars="200" w:firstLine="48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202</w:t>
      </w: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30</w:t>
      </w:r>
      <w:r>
        <w:rPr>
          <w:rFonts w:ascii="仿宋" w:eastAsia="仿宋" w:hAnsi="仿宋" w:cs="仿宋" w:hint="eastAsia"/>
          <w:sz w:val="24"/>
          <w:szCs w:val="24"/>
        </w:rPr>
        <w:t>日</w:t>
      </w:r>
    </w:p>
    <w:p w:rsidR="000C462A" w:rsidRDefault="000C462A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</w:p>
    <w:sectPr w:rsidR="000C462A" w:rsidSect="000C462A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78F3"/>
    <w:multiLevelType w:val="multilevel"/>
    <w:tmpl w:val="758A78F3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E2ZjQ3MzZhYWIzMWM4OWY2ODMyNTljMGY1ZTFiZWQifQ=="/>
  </w:docVars>
  <w:rsids>
    <w:rsidRoot w:val="00172A27"/>
    <w:rsid w:val="00023BF5"/>
    <w:rsid w:val="0005384C"/>
    <w:rsid w:val="00062E5E"/>
    <w:rsid w:val="0006394B"/>
    <w:rsid w:val="00070C2C"/>
    <w:rsid w:val="0008747A"/>
    <w:rsid w:val="000A49AD"/>
    <w:rsid w:val="000B530F"/>
    <w:rsid w:val="000B62C9"/>
    <w:rsid w:val="000C462A"/>
    <w:rsid w:val="000D53AC"/>
    <w:rsid w:val="00172A27"/>
    <w:rsid w:val="00253AF9"/>
    <w:rsid w:val="00270DD4"/>
    <w:rsid w:val="00304C74"/>
    <w:rsid w:val="003477BB"/>
    <w:rsid w:val="00363A10"/>
    <w:rsid w:val="003748D9"/>
    <w:rsid w:val="003D5218"/>
    <w:rsid w:val="003D641A"/>
    <w:rsid w:val="00462D99"/>
    <w:rsid w:val="00467228"/>
    <w:rsid w:val="004C2C5D"/>
    <w:rsid w:val="004C5270"/>
    <w:rsid w:val="004F51DB"/>
    <w:rsid w:val="00502B4E"/>
    <w:rsid w:val="005119FF"/>
    <w:rsid w:val="005A334B"/>
    <w:rsid w:val="005D4BEE"/>
    <w:rsid w:val="006132E0"/>
    <w:rsid w:val="006166C0"/>
    <w:rsid w:val="00622BA6"/>
    <w:rsid w:val="00657E09"/>
    <w:rsid w:val="00662087"/>
    <w:rsid w:val="00675900"/>
    <w:rsid w:val="006A1924"/>
    <w:rsid w:val="006C1367"/>
    <w:rsid w:val="0071668B"/>
    <w:rsid w:val="00737443"/>
    <w:rsid w:val="00777F23"/>
    <w:rsid w:val="007A0644"/>
    <w:rsid w:val="007B04A5"/>
    <w:rsid w:val="007E2D28"/>
    <w:rsid w:val="0083088D"/>
    <w:rsid w:val="00890148"/>
    <w:rsid w:val="00890EB2"/>
    <w:rsid w:val="008B05C7"/>
    <w:rsid w:val="008B072A"/>
    <w:rsid w:val="008C7D9E"/>
    <w:rsid w:val="00992348"/>
    <w:rsid w:val="00993121"/>
    <w:rsid w:val="00A26361"/>
    <w:rsid w:val="00A305EB"/>
    <w:rsid w:val="00A56168"/>
    <w:rsid w:val="00AB6267"/>
    <w:rsid w:val="00AF6356"/>
    <w:rsid w:val="00B153C9"/>
    <w:rsid w:val="00B25E5D"/>
    <w:rsid w:val="00B44206"/>
    <w:rsid w:val="00B562EB"/>
    <w:rsid w:val="00B827CA"/>
    <w:rsid w:val="00BB0EB8"/>
    <w:rsid w:val="00BE05FC"/>
    <w:rsid w:val="00C301EB"/>
    <w:rsid w:val="00C84140"/>
    <w:rsid w:val="00C97E58"/>
    <w:rsid w:val="00CA73A8"/>
    <w:rsid w:val="00D07CF5"/>
    <w:rsid w:val="00D51E54"/>
    <w:rsid w:val="00D565F2"/>
    <w:rsid w:val="00D81F61"/>
    <w:rsid w:val="00DB2266"/>
    <w:rsid w:val="00DB550B"/>
    <w:rsid w:val="00DF2B34"/>
    <w:rsid w:val="00E25011"/>
    <w:rsid w:val="00E460F9"/>
    <w:rsid w:val="00E55787"/>
    <w:rsid w:val="00E72DB5"/>
    <w:rsid w:val="00EA238D"/>
    <w:rsid w:val="00EC4B43"/>
    <w:rsid w:val="00ED6FF1"/>
    <w:rsid w:val="00EE5D6B"/>
    <w:rsid w:val="00EF046C"/>
    <w:rsid w:val="00F0654A"/>
    <w:rsid w:val="00F06A67"/>
    <w:rsid w:val="00F62DC9"/>
    <w:rsid w:val="00F77FB0"/>
    <w:rsid w:val="00FA0BD7"/>
    <w:rsid w:val="00FB2DE2"/>
    <w:rsid w:val="04E96ED7"/>
    <w:rsid w:val="0FA96BC8"/>
    <w:rsid w:val="121B6930"/>
    <w:rsid w:val="2CC359C5"/>
    <w:rsid w:val="373A24CE"/>
    <w:rsid w:val="3D1A021A"/>
    <w:rsid w:val="3ED1739E"/>
    <w:rsid w:val="4AD10E41"/>
    <w:rsid w:val="4FD63A9A"/>
    <w:rsid w:val="67A4164A"/>
    <w:rsid w:val="72C05B47"/>
    <w:rsid w:val="74C1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C46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0C462A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0C462A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0C4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0C4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sid w:val="000C462A"/>
    <w:rPr>
      <w:b/>
      <w:bCs/>
    </w:rPr>
  </w:style>
  <w:style w:type="table" w:styleId="a8">
    <w:name w:val="Table Grid"/>
    <w:basedOn w:val="a1"/>
    <w:autoRedefine/>
    <w:uiPriority w:val="59"/>
    <w:qFormat/>
    <w:rsid w:val="000C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autoRedefine/>
    <w:unhideWhenUsed/>
    <w:qFormat/>
    <w:rsid w:val="000C462A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0C462A"/>
    <w:rPr>
      <w:sz w:val="21"/>
      <w:szCs w:val="21"/>
    </w:rPr>
  </w:style>
  <w:style w:type="character" w:customStyle="1" w:styleId="Char2">
    <w:name w:val="页眉 Char"/>
    <w:basedOn w:val="a0"/>
    <w:link w:val="a6"/>
    <w:autoRedefine/>
    <w:uiPriority w:val="99"/>
    <w:qFormat/>
    <w:rsid w:val="000C462A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0C462A"/>
    <w:rPr>
      <w:sz w:val="18"/>
      <w:szCs w:val="18"/>
    </w:rPr>
  </w:style>
  <w:style w:type="paragraph" w:styleId="ab">
    <w:name w:val="List Paragraph"/>
    <w:basedOn w:val="a"/>
    <w:autoRedefine/>
    <w:uiPriority w:val="34"/>
    <w:qFormat/>
    <w:rsid w:val="000C462A"/>
    <w:pPr>
      <w:ind w:firstLineChars="200" w:firstLine="420"/>
    </w:p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0C462A"/>
  </w:style>
  <w:style w:type="character" w:customStyle="1" w:styleId="Char3">
    <w:name w:val="批注主题 Char"/>
    <w:basedOn w:val="Char"/>
    <w:link w:val="a7"/>
    <w:autoRedefine/>
    <w:uiPriority w:val="99"/>
    <w:semiHidden/>
    <w:qFormat/>
    <w:rsid w:val="000C462A"/>
    <w:rPr>
      <w:b/>
      <w:bCs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0C462A"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sid w:val="000C462A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autoRedefine/>
    <w:uiPriority w:val="99"/>
    <w:unhideWhenUsed/>
    <w:qFormat/>
    <w:rsid w:val="000C462A"/>
    <w:pPr>
      <w:widowControl w:val="0"/>
      <w:autoSpaceDE w:val="0"/>
      <w:autoSpaceDN w:val="0"/>
      <w:adjustRightInd w:val="0"/>
    </w:pPr>
    <w:rPr>
      <w:rFonts w:ascii="宋体" w:hAnsi="宋体"/>
      <w:color w:val="000000"/>
      <w:sz w:val="24"/>
      <w:szCs w:val="24"/>
    </w:rPr>
  </w:style>
  <w:style w:type="character" w:customStyle="1" w:styleId="font21">
    <w:name w:val="font21"/>
    <w:basedOn w:val="a0"/>
    <w:rsid w:val="000C462A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z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3096</Characters>
  <Application>Microsoft Office Word</Application>
  <DocSecurity>4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2024-01-29T16:00:00Z</dcterms:created>
  <dcterms:modified xsi:type="dcterms:W3CDTF">2024-01-29T16:00:00Z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23801EFEC03040B4A723DCD3864FD2D1_13</vt:lpwstr>
  </property>
</Properties>
</file>