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51" w:rsidRPr="002C768C" w:rsidRDefault="00272A95" w:rsidP="00272A95">
      <w:pPr>
        <w:pStyle w:val="Default"/>
        <w:spacing w:line="360" w:lineRule="auto"/>
        <w:jc w:val="center"/>
        <w:rPr>
          <w:rFonts w:hAnsi="宋体"/>
          <w:b/>
          <w:color w:val="000000" w:themeColor="text1"/>
          <w:sz w:val="28"/>
        </w:rPr>
      </w:pPr>
      <w:bookmarkStart w:id="0" w:name="_GoBack"/>
      <w:r w:rsidRPr="002C768C">
        <w:rPr>
          <w:rFonts w:hAnsi="宋体" w:hint="eastAsia"/>
          <w:b/>
          <w:color w:val="000000" w:themeColor="text1"/>
          <w:sz w:val="28"/>
        </w:rPr>
        <w:t>关于增加</w:t>
      </w:r>
      <w:r w:rsidR="0009406C" w:rsidRPr="002C768C">
        <w:rPr>
          <w:rFonts w:hAnsi="宋体" w:hint="eastAsia"/>
          <w:b/>
          <w:color w:val="000000" w:themeColor="text1"/>
          <w:sz w:val="28"/>
        </w:rPr>
        <w:t>利得基金</w:t>
      </w:r>
      <w:r w:rsidRPr="002C768C">
        <w:rPr>
          <w:rFonts w:hAnsi="宋体" w:hint="eastAsia"/>
          <w:b/>
          <w:color w:val="000000" w:themeColor="text1"/>
          <w:sz w:val="28"/>
        </w:rPr>
        <w:t>为</w:t>
      </w:r>
      <w:r w:rsidR="00202004" w:rsidRPr="002C768C">
        <w:rPr>
          <w:rFonts w:hAnsi="宋体" w:hint="eastAsia"/>
          <w:b/>
          <w:color w:val="000000" w:themeColor="text1"/>
          <w:sz w:val="28"/>
        </w:rPr>
        <w:t>万家</w:t>
      </w:r>
      <w:r w:rsidR="001D62A1" w:rsidRPr="002C768C">
        <w:rPr>
          <w:rFonts w:hAnsi="宋体" w:hint="eastAsia"/>
          <w:b/>
          <w:color w:val="000000" w:themeColor="text1"/>
          <w:sz w:val="28"/>
        </w:rPr>
        <w:t>基金旗下部分</w:t>
      </w:r>
      <w:r w:rsidR="00202004" w:rsidRPr="002C768C">
        <w:rPr>
          <w:rFonts w:hAnsi="宋体" w:hint="eastAsia"/>
          <w:b/>
          <w:color w:val="000000" w:themeColor="text1"/>
          <w:sz w:val="28"/>
        </w:rPr>
        <w:t>基金</w:t>
      </w:r>
    </w:p>
    <w:p w:rsidR="00272A95" w:rsidRPr="002C768C" w:rsidRDefault="00636551" w:rsidP="00272A95">
      <w:pPr>
        <w:pStyle w:val="Default"/>
        <w:spacing w:line="360" w:lineRule="auto"/>
        <w:jc w:val="center"/>
        <w:rPr>
          <w:rFonts w:hAnsi="宋体"/>
          <w:b/>
          <w:color w:val="000000" w:themeColor="text1"/>
          <w:sz w:val="28"/>
        </w:rPr>
      </w:pPr>
      <w:r w:rsidRPr="002C768C">
        <w:rPr>
          <w:rFonts w:hAnsi="宋体" w:hint="eastAsia"/>
          <w:b/>
          <w:color w:val="000000" w:themeColor="text1"/>
          <w:sz w:val="28"/>
        </w:rPr>
        <w:t>销售</w:t>
      </w:r>
      <w:r w:rsidR="00272A95" w:rsidRPr="002C768C">
        <w:rPr>
          <w:rFonts w:hAnsi="宋体" w:hint="eastAsia"/>
          <w:b/>
          <w:color w:val="000000" w:themeColor="text1"/>
          <w:sz w:val="28"/>
        </w:rPr>
        <w:t>机构</w:t>
      </w:r>
      <w:r w:rsidR="00A45008" w:rsidRPr="002C768C">
        <w:rPr>
          <w:rFonts w:hAnsi="宋体" w:hint="eastAsia"/>
          <w:b/>
          <w:color w:val="000000" w:themeColor="text1"/>
          <w:sz w:val="28"/>
        </w:rPr>
        <w:t>并开通定投业务及参加</w:t>
      </w:r>
      <w:r w:rsidR="00C24B99" w:rsidRPr="002C768C">
        <w:rPr>
          <w:rFonts w:hAnsi="宋体" w:hint="eastAsia"/>
          <w:b/>
          <w:color w:val="000000" w:themeColor="text1"/>
          <w:sz w:val="28"/>
        </w:rPr>
        <w:t>其</w:t>
      </w:r>
      <w:r w:rsidR="00A45008" w:rsidRPr="002C768C">
        <w:rPr>
          <w:rFonts w:hAnsi="宋体" w:hint="eastAsia"/>
          <w:b/>
          <w:color w:val="000000" w:themeColor="text1"/>
          <w:sz w:val="28"/>
        </w:rPr>
        <w:t>费率优惠活动的公告</w:t>
      </w:r>
    </w:p>
    <w:bookmarkEnd w:id="0"/>
    <w:p w:rsidR="00A45008" w:rsidRPr="002C768C" w:rsidRDefault="00A45008" w:rsidP="00272A95">
      <w:pPr>
        <w:pStyle w:val="Default"/>
        <w:spacing w:line="360" w:lineRule="auto"/>
        <w:jc w:val="center"/>
        <w:rPr>
          <w:rFonts w:hAnsi="宋体"/>
          <w:b/>
          <w:color w:val="000000" w:themeColor="text1"/>
        </w:rPr>
      </w:pPr>
    </w:p>
    <w:p w:rsidR="00A351DF" w:rsidRPr="002C768C" w:rsidRDefault="00272A95" w:rsidP="00A351DF">
      <w:pPr>
        <w:pStyle w:val="Default"/>
        <w:spacing w:line="360" w:lineRule="auto"/>
        <w:ind w:firstLineChars="200" w:firstLine="480"/>
        <w:rPr>
          <w:rFonts w:hAnsi="宋体"/>
          <w:color w:val="000000" w:themeColor="text1"/>
        </w:rPr>
      </w:pPr>
      <w:r w:rsidRPr="002C768C">
        <w:rPr>
          <w:rFonts w:hAnsi="宋体" w:hint="eastAsia"/>
          <w:color w:val="000000" w:themeColor="text1"/>
        </w:rPr>
        <w:t>根据万家基金管理有限公司（以下简称“本公司”）与</w:t>
      </w:r>
      <w:r w:rsidR="00BA3B5E" w:rsidRPr="002C768C">
        <w:rPr>
          <w:rFonts w:hAnsi="宋体" w:cs="Arial" w:hint="eastAsia"/>
          <w:color w:val="000000" w:themeColor="text1"/>
        </w:rPr>
        <w:t>上海利得基金销售有限公司</w:t>
      </w:r>
      <w:r w:rsidR="000C4E27" w:rsidRPr="002C768C">
        <w:rPr>
          <w:rFonts w:hAnsi="宋体" w:hint="eastAsia"/>
          <w:color w:val="000000" w:themeColor="text1"/>
        </w:rPr>
        <w:t>（以下简称“利得基金</w:t>
      </w:r>
      <w:r w:rsidR="00A351DF" w:rsidRPr="002C768C">
        <w:rPr>
          <w:rFonts w:hAnsi="宋体" w:hint="eastAsia"/>
          <w:color w:val="000000" w:themeColor="text1"/>
        </w:rPr>
        <w:t>”）签订的销售协议</w:t>
      </w:r>
      <w:r w:rsidRPr="002C768C">
        <w:rPr>
          <w:rFonts w:hAnsi="宋体" w:hint="eastAsia"/>
          <w:color w:val="000000" w:themeColor="text1"/>
        </w:rPr>
        <w:t>，自</w:t>
      </w:r>
      <w:r w:rsidR="000C4E27" w:rsidRPr="002C768C">
        <w:rPr>
          <w:rFonts w:hAnsi="宋体"/>
          <w:color w:val="000000" w:themeColor="text1"/>
        </w:rPr>
        <w:t>2024年1月26日</w:t>
      </w:r>
      <w:r w:rsidRPr="002C768C">
        <w:rPr>
          <w:rFonts w:hAnsi="宋体" w:hint="eastAsia"/>
          <w:color w:val="000000" w:themeColor="text1"/>
        </w:rPr>
        <w:t>起，</w:t>
      </w:r>
      <w:r w:rsidR="00A351DF" w:rsidRPr="002C768C">
        <w:rPr>
          <w:rFonts w:hAnsi="宋体" w:hint="eastAsia"/>
          <w:color w:val="000000" w:themeColor="text1"/>
        </w:rPr>
        <w:t>本公司旗下部分基金在</w:t>
      </w:r>
      <w:r w:rsidR="000C4E27" w:rsidRPr="002C768C">
        <w:rPr>
          <w:rFonts w:hAnsi="宋体" w:hint="eastAsia"/>
          <w:color w:val="000000" w:themeColor="text1"/>
        </w:rPr>
        <w:t>利得基金</w:t>
      </w:r>
      <w:r w:rsidR="00A351DF" w:rsidRPr="002C768C">
        <w:rPr>
          <w:rFonts w:hAnsi="宋体" w:hint="eastAsia"/>
          <w:color w:val="000000" w:themeColor="text1"/>
        </w:rPr>
        <w:t>开通申购、转换、定投及参与其费率优惠活动</w:t>
      </w:r>
      <w:r w:rsidR="00A45008" w:rsidRPr="002C768C">
        <w:rPr>
          <w:rFonts w:hAnsi="宋体" w:hint="eastAsia"/>
          <w:color w:val="000000" w:themeColor="text1"/>
        </w:rPr>
        <w:t>。</w:t>
      </w:r>
      <w:r w:rsidR="00A351DF" w:rsidRPr="002C768C">
        <w:rPr>
          <w:rFonts w:hAnsi="宋体" w:hint="eastAsia"/>
          <w:color w:val="000000" w:themeColor="text1"/>
        </w:rPr>
        <w:t>投资者可在</w:t>
      </w:r>
      <w:r w:rsidR="00085DF7" w:rsidRPr="002C768C">
        <w:rPr>
          <w:rFonts w:hAnsi="宋体" w:hint="eastAsia"/>
          <w:color w:val="000000" w:themeColor="text1"/>
        </w:rPr>
        <w:t>利得基金</w:t>
      </w:r>
      <w:r w:rsidR="00EC745D" w:rsidRPr="002C768C">
        <w:rPr>
          <w:rFonts w:hAnsi="宋体" w:hint="eastAsia"/>
          <w:color w:val="000000" w:themeColor="text1"/>
        </w:rPr>
        <w:t>办理</w:t>
      </w:r>
      <w:r w:rsidR="00A351DF" w:rsidRPr="002C768C">
        <w:rPr>
          <w:rFonts w:hAnsi="宋体" w:hint="eastAsia"/>
          <w:color w:val="000000" w:themeColor="text1"/>
        </w:rPr>
        <w:t>产品开户及申购、赎回等业务。业务办理的具体事宜请遵从各销售机构的相关规定。</w:t>
      </w:r>
    </w:p>
    <w:p w:rsidR="00272A95" w:rsidRPr="002C768C" w:rsidRDefault="00272A95" w:rsidP="00636551">
      <w:pPr>
        <w:pStyle w:val="Default"/>
        <w:spacing w:line="360" w:lineRule="auto"/>
        <w:ind w:firstLineChars="200" w:firstLine="480"/>
        <w:rPr>
          <w:rFonts w:hAnsi="宋体"/>
          <w:color w:val="000000" w:themeColor="text1"/>
        </w:rPr>
      </w:pPr>
    </w:p>
    <w:p w:rsidR="00A351DF" w:rsidRPr="002C768C" w:rsidRDefault="00A351DF" w:rsidP="00A351DF">
      <w:pPr>
        <w:pStyle w:val="a6"/>
        <w:numPr>
          <w:ilvl w:val="0"/>
          <w:numId w:val="7"/>
        </w:numPr>
        <w:autoSpaceDE w:val="0"/>
        <w:autoSpaceDN w:val="0"/>
        <w:adjustRightInd w:val="0"/>
        <w:spacing w:line="360" w:lineRule="auto"/>
        <w:ind w:firstLineChars="0"/>
        <w:rPr>
          <w:rFonts w:ascii="宋体" w:eastAsia="宋体" w:hAnsi="宋体" w:cs="宋体"/>
          <w:color w:val="000000" w:themeColor="text1"/>
          <w:kern w:val="0"/>
          <w:sz w:val="24"/>
          <w:szCs w:val="24"/>
        </w:rPr>
      </w:pPr>
      <w:r w:rsidRPr="002C768C">
        <w:rPr>
          <w:rFonts w:ascii="宋体" w:eastAsia="宋体" w:hAnsi="宋体" w:cs="宋体" w:hint="eastAsia"/>
          <w:color w:val="000000" w:themeColor="text1"/>
          <w:kern w:val="0"/>
          <w:sz w:val="24"/>
          <w:szCs w:val="24"/>
        </w:rPr>
        <w:t>本次增加</w:t>
      </w:r>
      <w:r w:rsidR="000C4E27" w:rsidRPr="002C768C">
        <w:rPr>
          <w:rFonts w:ascii="宋体" w:eastAsia="宋体" w:hAnsi="宋体" w:cs="宋体" w:hint="eastAsia"/>
          <w:color w:val="000000" w:themeColor="text1"/>
          <w:kern w:val="0"/>
          <w:sz w:val="24"/>
          <w:szCs w:val="24"/>
        </w:rPr>
        <w:t>利得基金</w:t>
      </w:r>
      <w:r w:rsidRPr="002C768C">
        <w:rPr>
          <w:rFonts w:ascii="宋体" w:eastAsia="宋体" w:hAnsi="宋体" w:cs="宋体" w:hint="eastAsia"/>
          <w:color w:val="000000" w:themeColor="text1"/>
          <w:kern w:val="0"/>
          <w:sz w:val="24"/>
          <w:szCs w:val="24"/>
        </w:rPr>
        <w:t>为销售机构的基金产品如下：</w:t>
      </w:r>
    </w:p>
    <w:p w:rsidR="00631C72" w:rsidRPr="002C768C" w:rsidRDefault="00631C72" w:rsidP="00A351DF">
      <w:pPr>
        <w:rPr>
          <w:rFonts w:ascii="宋体" w:eastAsia="宋体" w:hAnsi="宋体" w:cs="宋体"/>
          <w:color w:val="000000" w:themeColor="text1"/>
          <w:kern w:val="0"/>
          <w:sz w:val="24"/>
          <w:szCs w:val="24"/>
        </w:rPr>
      </w:pPr>
    </w:p>
    <w:tbl>
      <w:tblPr>
        <w:tblW w:w="8040" w:type="dxa"/>
        <w:tblInd w:w="-10" w:type="dxa"/>
        <w:tblLook w:val="04A0"/>
      </w:tblPr>
      <w:tblGrid>
        <w:gridCol w:w="1100"/>
        <w:gridCol w:w="6940"/>
      </w:tblGrid>
      <w:tr w:rsidR="005A5016" w:rsidRPr="002C768C" w:rsidTr="00DA4090">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C72" w:rsidRPr="002C768C" w:rsidRDefault="00631C72" w:rsidP="00DA4090">
            <w:pPr>
              <w:widowControl/>
              <w:jc w:val="center"/>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631C72" w:rsidRPr="002C768C" w:rsidRDefault="00631C72" w:rsidP="00DA4090">
            <w:pPr>
              <w:widowControl/>
              <w:jc w:val="center"/>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基金名称</w:t>
            </w:r>
          </w:p>
        </w:tc>
      </w:tr>
      <w:tr w:rsidR="005A5016" w:rsidRPr="002C768C" w:rsidTr="00DA4090">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1C72" w:rsidRPr="002C768C" w:rsidRDefault="00F235E1" w:rsidP="009631D3">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018741</w:t>
            </w:r>
          </w:p>
        </w:tc>
        <w:tc>
          <w:tcPr>
            <w:tcW w:w="6940" w:type="dxa"/>
            <w:tcBorders>
              <w:top w:val="nil"/>
              <w:left w:val="nil"/>
              <w:bottom w:val="single" w:sz="8" w:space="0" w:color="auto"/>
              <w:right w:val="single" w:sz="8" w:space="0" w:color="auto"/>
            </w:tcBorders>
            <w:shd w:val="clear" w:color="auto" w:fill="auto"/>
            <w:noWrap/>
            <w:vAlign w:val="center"/>
            <w:hideMark/>
          </w:tcPr>
          <w:p w:rsidR="00631C72" w:rsidRPr="002C768C" w:rsidRDefault="00F235E1" w:rsidP="009631D3">
            <w:pPr>
              <w:widowControl/>
              <w:jc w:val="center"/>
              <w:rPr>
                <w:rFonts w:ascii="宋体" w:eastAsia="宋体" w:hAnsi="宋体" w:cs="Arial"/>
                <w:color w:val="000000" w:themeColor="text1"/>
                <w:sz w:val="24"/>
                <w:szCs w:val="24"/>
              </w:rPr>
            </w:pPr>
            <w:r w:rsidRPr="002C768C">
              <w:rPr>
                <w:rFonts w:ascii="宋体" w:eastAsia="宋体" w:hAnsi="宋体" w:cs="Arial"/>
                <w:color w:val="333333"/>
                <w:sz w:val="24"/>
                <w:szCs w:val="24"/>
              </w:rPr>
              <w:t>万家集利债券型发起式证券投资基金A</w:t>
            </w:r>
          </w:p>
        </w:tc>
      </w:tr>
      <w:tr w:rsidR="005A5016" w:rsidRPr="002C768C" w:rsidTr="00DA4090">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1C72" w:rsidRPr="002C768C" w:rsidRDefault="00F235E1" w:rsidP="00DA4090">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018742</w:t>
            </w:r>
          </w:p>
        </w:tc>
        <w:tc>
          <w:tcPr>
            <w:tcW w:w="6940" w:type="dxa"/>
            <w:tcBorders>
              <w:top w:val="nil"/>
              <w:left w:val="nil"/>
              <w:bottom w:val="single" w:sz="8" w:space="0" w:color="auto"/>
              <w:right w:val="single" w:sz="8" w:space="0" w:color="auto"/>
            </w:tcBorders>
            <w:shd w:val="clear" w:color="auto" w:fill="auto"/>
            <w:noWrap/>
            <w:vAlign w:val="center"/>
            <w:hideMark/>
          </w:tcPr>
          <w:p w:rsidR="00631C72" w:rsidRPr="002C768C" w:rsidRDefault="00F235E1" w:rsidP="00DA4090">
            <w:pPr>
              <w:widowControl/>
              <w:jc w:val="center"/>
              <w:rPr>
                <w:rFonts w:ascii="宋体" w:eastAsia="宋体" w:hAnsi="宋体" w:cs="Arial"/>
                <w:color w:val="000000" w:themeColor="text1"/>
                <w:sz w:val="24"/>
                <w:szCs w:val="24"/>
              </w:rPr>
            </w:pPr>
            <w:r w:rsidRPr="002C768C">
              <w:rPr>
                <w:rFonts w:ascii="宋体" w:eastAsia="宋体" w:hAnsi="宋体" w:cs="Arial"/>
                <w:color w:val="333333"/>
                <w:sz w:val="24"/>
                <w:szCs w:val="24"/>
              </w:rPr>
              <w:t>万家集利债券型发起式证券投资基金C</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F235E1"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018614</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F235E1"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万家货币市场证券投资基金D</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BD385A"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017818</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BD385A"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万家CFETS0-3年期政策性金融债指数证券投资基金A</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BD385A"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017819</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BD385A"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万家CFETS0-3年期政策性金融债指数证券投资基金C</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2767C0"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013960</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BD385A"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万家新机遇成长一年持有期混合型发起式证券投资基金A</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2767C0"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013961</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BD385A"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万家新机遇成长一年持有期混合型发起式证券投资基金C</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2767C0"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014162</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2767C0"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万家人工智能混合型证券投资基金C</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0C4E2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007182</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0C4E2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万家沪港深蓝筹混合型证券投资基金A</w:t>
            </w:r>
          </w:p>
        </w:tc>
      </w:tr>
      <w:tr w:rsidR="00F235E1" w:rsidRPr="002C768C" w:rsidTr="00F235E1">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F235E1" w:rsidRPr="002C768C" w:rsidRDefault="000C4E2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007183</w:t>
            </w:r>
          </w:p>
        </w:tc>
        <w:tc>
          <w:tcPr>
            <w:tcW w:w="6940" w:type="dxa"/>
            <w:tcBorders>
              <w:top w:val="nil"/>
              <w:left w:val="nil"/>
              <w:bottom w:val="single" w:sz="8" w:space="0" w:color="auto"/>
              <w:right w:val="single" w:sz="8" w:space="0" w:color="auto"/>
            </w:tcBorders>
            <w:shd w:val="clear" w:color="auto" w:fill="auto"/>
            <w:noWrap/>
            <w:vAlign w:val="center"/>
            <w:hideMark/>
          </w:tcPr>
          <w:p w:rsidR="00F235E1" w:rsidRPr="002C768C" w:rsidRDefault="000C4E2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万家沪港深蓝筹混合型证券投资基金C</w:t>
            </w:r>
          </w:p>
        </w:tc>
      </w:tr>
    </w:tbl>
    <w:p w:rsidR="00631C72" w:rsidRPr="002C768C" w:rsidRDefault="00631C72" w:rsidP="009631D3">
      <w:pPr>
        <w:rPr>
          <w:rFonts w:ascii="宋体" w:eastAsia="宋体" w:hAnsi="宋体"/>
          <w:color w:val="000000" w:themeColor="text1"/>
          <w:sz w:val="24"/>
          <w:szCs w:val="24"/>
        </w:rPr>
      </w:pPr>
    </w:p>
    <w:p w:rsidR="00A351DF" w:rsidRPr="002C768C" w:rsidRDefault="00A351DF" w:rsidP="00A351DF">
      <w:pPr>
        <w:autoSpaceDE w:val="0"/>
        <w:autoSpaceDN w:val="0"/>
        <w:adjustRightInd w:val="0"/>
        <w:spacing w:line="360" w:lineRule="auto"/>
        <w:rPr>
          <w:rFonts w:ascii="宋体" w:eastAsia="宋体" w:hAnsi="宋体" w:cs="宋体"/>
          <w:color w:val="000000" w:themeColor="text1"/>
          <w:kern w:val="0"/>
          <w:sz w:val="24"/>
          <w:szCs w:val="24"/>
        </w:rPr>
      </w:pPr>
      <w:r w:rsidRPr="002C768C">
        <w:rPr>
          <w:rFonts w:ascii="宋体" w:eastAsia="宋体" w:hAnsi="宋体" w:cs="宋体" w:hint="eastAsia"/>
          <w:color w:val="000000" w:themeColor="text1"/>
          <w:kern w:val="0"/>
          <w:sz w:val="24"/>
          <w:szCs w:val="24"/>
        </w:rPr>
        <w:t>二、开通旗下基金转换业务</w:t>
      </w:r>
    </w:p>
    <w:p w:rsidR="00A351DF" w:rsidRPr="002C768C" w:rsidRDefault="00A351DF" w:rsidP="00A351DF">
      <w:pPr>
        <w:autoSpaceDE w:val="0"/>
        <w:autoSpaceDN w:val="0"/>
        <w:adjustRightInd w:val="0"/>
        <w:spacing w:line="360" w:lineRule="auto"/>
        <w:ind w:firstLine="420"/>
        <w:rPr>
          <w:rFonts w:ascii="宋体" w:eastAsia="宋体" w:hAnsi="宋体" w:cs="宋体"/>
          <w:color w:val="000000" w:themeColor="text1"/>
          <w:kern w:val="0"/>
          <w:sz w:val="24"/>
          <w:szCs w:val="24"/>
        </w:rPr>
      </w:pPr>
      <w:r w:rsidRPr="002C768C">
        <w:rPr>
          <w:rFonts w:ascii="宋体" w:eastAsia="宋体" w:hAnsi="宋体" w:cs="宋体" w:hint="eastAsia"/>
          <w:color w:val="000000" w:themeColor="text1"/>
          <w:kern w:val="0"/>
          <w:sz w:val="24"/>
          <w:szCs w:val="24"/>
        </w:rPr>
        <w:t>为满足广大投资者的理财需求，自</w:t>
      </w:r>
      <w:r w:rsidR="000C4E27" w:rsidRPr="002C768C">
        <w:rPr>
          <w:rFonts w:ascii="宋体" w:eastAsia="宋体" w:hAnsi="宋体" w:cs="宋体"/>
          <w:color w:val="000000" w:themeColor="text1"/>
          <w:kern w:val="0"/>
          <w:sz w:val="24"/>
          <w:szCs w:val="24"/>
        </w:rPr>
        <w:t>2024年1月26日</w:t>
      </w:r>
      <w:r w:rsidRPr="002C768C">
        <w:rPr>
          <w:rFonts w:ascii="宋体" w:eastAsia="宋体" w:hAnsi="宋体" w:cs="宋体" w:hint="eastAsia"/>
          <w:color w:val="000000" w:themeColor="text1"/>
          <w:kern w:val="0"/>
          <w:sz w:val="24"/>
          <w:szCs w:val="24"/>
        </w:rPr>
        <w:t>起本公司上述基金开通在</w:t>
      </w:r>
      <w:r w:rsidR="000C4E27" w:rsidRPr="002C768C">
        <w:rPr>
          <w:rFonts w:ascii="宋体" w:eastAsia="宋体" w:hAnsi="宋体" w:cs="宋体" w:hint="eastAsia"/>
          <w:color w:val="000000" w:themeColor="text1"/>
          <w:kern w:val="0"/>
          <w:sz w:val="24"/>
          <w:szCs w:val="24"/>
        </w:rPr>
        <w:t>利得基金</w:t>
      </w:r>
      <w:r w:rsidRPr="002C768C">
        <w:rPr>
          <w:rFonts w:ascii="宋体" w:eastAsia="宋体" w:hAnsi="宋体" w:cs="宋体" w:hint="eastAsia"/>
          <w:color w:val="000000" w:themeColor="text1"/>
          <w:kern w:val="0"/>
          <w:sz w:val="24"/>
          <w:szCs w:val="24"/>
        </w:rPr>
        <w:t>的基金转换业务（以下简称“基金转换”）。基金转换最低转出份额为</w:t>
      </w:r>
      <w:r w:rsidRPr="002C768C">
        <w:rPr>
          <w:rFonts w:ascii="宋体" w:eastAsia="宋体" w:hAnsi="宋体" w:cs="宋体"/>
          <w:color w:val="000000" w:themeColor="text1"/>
          <w:kern w:val="0"/>
          <w:sz w:val="24"/>
          <w:szCs w:val="24"/>
        </w:rPr>
        <w:t>500</w:t>
      </w:r>
      <w:r w:rsidRPr="002C768C">
        <w:rPr>
          <w:rFonts w:ascii="宋体" w:eastAsia="宋体" w:hAnsi="宋体" w:cs="宋体" w:hint="eastAsia"/>
          <w:color w:val="000000" w:themeColor="text1"/>
          <w:kern w:val="0"/>
          <w:sz w:val="24"/>
          <w:szCs w:val="24"/>
        </w:rPr>
        <w:t>份。同一注册登记机构下的基金之间可以互相转换，同一基金的不同份额之间不能互相转换。</w:t>
      </w:r>
    </w:p>
    <w:p w:rsidR="00A351DF" w:rsidRPr="002C768C" w:rsidRDefault="00A351DF" w:rsidP="00A351DF">
      <w:pPr>
        <w:autoSpaceDE w:val="0"/>
        <w:autoSpaceDN w:val="0"/>
        <w:adjustRightInd w:val="0"/>
        <w:spacing w:line="360" w:lineRule="auto"/>
        <w:rPr>
          <w:rFonts w:ascii="宋体" w:eastAsia="宋体" w:hAnsi="宋体" w:cs="宋体"/>
          <w:color w:val="000000" w:themeColor="text1"/>
          <w:kern w:val="0"/>
          <w:sz w:val="24"/>
          <w:szCs w:val="24"/>
        </w:rPr>
      </w:pPr>
      <w:r w:rsidRPr="002C768C">
        <w:rPr>
          <w:rFonts w:ascii="宋体" w:eastAsia="宋体" w:hAnsi="宋体" w:cs="宋体"/>
          <w:color w:val="000000" w:themeColor="text1"/>
          <w:kern w:val="0"/>
          <w:sz w:val="24"/>
          <w:szCs w:val="24"/>
        </w:rPr>
        <w:t>(</w:t>
      </w:r>
      <w:r w:rsidRPr="002C768C">
        <w:rPr>
          <w:rFonts w:ascii="宋体" w:eastAsia="宋体" w:hAnsi="宋体" w:cs="宋体" w:hint="eastAsia"/>
          <w:color w:val="000000" w:themeColor="text1"/>
          <w:kern w:val="0"/>
          <w:sz w:val="24"/>
          <w:szCs w:val="24"/>
        </w:rPr>
        <w:t>一</w:t>
      </w:r>
      <w:r w:rsidRPr="002C768C">
        <w:rPr>
          <w:rFonts w:ascii="宋体" w:eastAsia="宋体" w:hAnsi="宋体" w:cs="宋体"/>
          <w:color w:val="000000" w:themeColor="text1"/>
          <w:kern w:val="0"/>
          <w:sz w:val="24"/>
          <w:szCs w:val="24"/>
        </w:rPr>
        <w:t xml:space="preserve">) </w:t>
      </w:r>
      <w:r w:rsidRPr="002C768C">
        <w:rPr>
          <w:rFonts w:ascii="宋体" w:eastAsia="宋体" w:hAnsi="宋体" w:cs="宋体" w:hint="eastAsia"/>
          <w:color w:val="000000" w:themeColor="text1"/>
          <w:kern w:val="0"/>
          <w:sz w:val="24"/>
          <w:szCs w:val="24"/>
        </w:rPr>
        <w:t>适用投资者范围</w:t>
      </w:r>
    </w:p>
    <w:p w:rsidR="00A351DF" w:rsidRPr="002C768C" w:rsidRDefault="00A351DF" w:rsidP="00A351DF">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2C768C">
        <w:rPr>
          <w:rFonts w:ascii="宋体" w:eastAsia="宋体" w:hAnsi="宋体" w:cs="宋体" w:hint="eastAsia"/>
          <w:color w:val="000000" w:themeColor="text1"/>
          <w:kern w:val="0"/>
          <w:sz w:val="24"/>
          <w:szCs w:val="24"/>
        </w:rPr>
        <w:t>符合相关基金合同规定的所有投资者。</w:t>
      </w:r>
    </w:p>
    <w:p w:rsidR="00A351DF" w:rsidRPr="002C768C" w:rsidRDefault="00A351DF" w:rsidP="00A351DF">
      <w:pPr>
        <w:autoSpaceDE w:val="0"/>
        <w:autoSpaceDN w:val="0"/>
        <w:adjustRightInd w:val="0"/>
        <w:spacing w:line="360" w:lineRule="auto"/>
        <w:rPr>
          <w:rFonts w:ascii="宋体" w:eastAsia="宋体" w:hAnsi="宋体" w:cs="宋体"/>
          <w:color w:val="000000" w:themeColor="text1"/>
          <w:kern w:val="0"/>
          <w:sz w:val="24"/>
          <w:szCs w:val="24"/>
        </w:rPr>
      </w:pPr>
      <w:r w:rsidRPr="002C768C">
        <w:rPr>
          <w:rFonts w:ascii="宋体" w:eastAsia="宋体" w:hAnsi="宋体" w:cs="宋体"/>
          <w:color w:val="000000" w:themeColor="text1"/>
          <w:kern w:val="0"/>
          <w:sz w:val="24"/>
          <w:szCs w:val="24"/>
        </w:rPr>
        <w:t>(</w:t>
      </w:r>
      <w:r w:rsidRPr="002C768C">
        <w:rPr>
          <w:rFonts w:ascii="宋体" w:eastAsia="宋体" w:hAnsi="宋体" w:cs="宋体" w:hint="eastAsia"/>
          <w:color w:val="000000" w:themeColor="text1"/>
          <w:kern w:val="0"/>
          <w:sz w:val="24"/>
          <w:szCs w:val="24"/>
        </w:rPr>
        <w:t>二</w:t>
      </w:r>
      <w:r w:rsidRPr="002C768C">
        <w:rPr>
          <w:rFonts w:ascii="宋体" w:eastAsia="宋体" w:hAnsi="宋体" w:cs="宋体"/>
          <w:color w:val="000000" w:themeColor="text1"/>
          <w:kern w:val="0"/>
          <w:sz w:val="24"/>
          <w:szCs w:val="24"/>
        </w:rPr>
        <w:t xml:space="preserve">) </w:t>
      </w:r>
      <w:r w:rsidRPr="002C768C">
        <w:rPr>
          <w:rFonts w:ascii="宋体" w:eastAsia="宋体" w:hAnsi="宋体" w:cs="宋体" w:hint="eastAsia"/>
          <w:color w:val="000000" w:themeColor="text1"/>
          <w:kern w:val="0"/>
          <w:sz w:val="24"/>
          <w:szCs w:val="24"/>
        </w:rPr>
        <w:t>基金间转换费用的计算规则</w:t>
      </w:r>
    </w:p>
    <w:p w:rsidR="00A351DF" w:rsidRPr="002C768C" w:rsidRDefault="00A351DF" w:rsidP="00A351DF">
      <w:pPr>
        <w:autoSpaceDE w:val="0"/>
        <w:autoSpaceDN w:val="0"/>
        <w:adjustRightInd w:val="0"/>
        <w:spacing w:line="360" w:lineRule="auto"/>
        <w:ind w:firstLine="420"/>
        <w:rPr>
          <w:rFonts w:ascii="宋体" w:eastAsia="宋体" w:hAnsi="宋体" w:cs="宋体"/>
          <w:color w:val="000000" w:themeColor="text1"/>
          <w:kern w:val="0"/>
          <w:sz w:val="24"/>
          <w:szCs w:val="24"/>
        </w:rPr>
      </w:pPr>
      <w:r w:rsidRPr="002C768C">
        <w:rPr>
          <w:rFonts w:ascii="宋体" w:eastAsia="宋体" w:hAnsi="宋体" w:cs="宋体" w:hint="eastAsia"/>
          <w:color w:val="000000" w:themeColor="text1"/>
          <w:kern w:val="0"/>
          <w:sz w:val="24"/>
          <w:szCs w:val="24"/>
        </w:rPr>
        <w:t>基金转换费用由转出基金的赎回费用加上转出与转入基金申购费用补差两</w:t>
      </w:r>
      <w:r w:rsidRPr="002C768C">
        <w:rPr>
          <w:rFonts w:ascii="宋体" w:eastAsia="宋体" w:hAnsi="宋体" w:cs="宋体" w:hint="eastAsia"/>
          <w:color w:val="000000" w:themeColor="text1"/>
          <w:kern w:val="0"/>
          <w:sz w:val="24"/>
          <w:szCs w:val="24"/>
        </w:rPr>
        <w:lastRenderedPageBreak/>
        <w:t>部分构成，具体收取情况视每次转换时两只基金的申购费差异情况和转出基金的赎回费而定。基金转换费用由基金份额持有人承担。</w:t>
      </w:r>
    </w:p>
    <w:p w:rsidR="00A351DF" w:rsidRPr="002C768C" w:rsidRDefault="00A351DF" w:rsidP="00A351DF">
      <w:pPr>
        <w:autoSpaceDE w:val="0"/>
        <w:autoSpaceDN w:val="0"/>
        <w:adjustRightInd w:val="0"/>
        <w:spacing w:line="360" w:lineRule="auto"/>
        <w:rPr>
          <w:rFonts w:ascii="宋体" w:eastAsia="宋体" w:hAnsi="宋体" w:cs="宋体"/>
          <w:color w:val="000000" w:themeColor="text1"/>
          <w:kern w:val="0"/>
          <w:sz w:val="24"/>
          <w:szCs w:val="24"/>
        </w:rPr>
      </w:pPr>
      <w:r w:rsidRPr="002C768C">
        <w:rPr>
          <w:rFonts w:ascii="宋体" w:eastAsia="宋体" w:hAnsi="宋体" w:cs="宋体"/>
          <w:color w:val="000000" w:themeColor="text1"/>
          <w:kern w:val="0"/>
          <w:sz w:val="24"/>
          <w:szCs w:val="24"/>
        </w:rPr>
        <w:t xml:space="preserve">(1) </w:t>
      </w:r>
      <w:r w:rsidRPr="002C768C">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A351DF" w:rsidRPr="002C768C" w:rsidRDefault="00A351DF" w:rsidP="00A351DF">
      <w:pPr>
        <w:autoSpaceDE w:val="0"/>
        <w:autoSpaceDN w:val="0"/>
        <w:adjustRightInd w:val="0"/>
        <w:spacing w:line="360" w:lineRule="auto"/>
        <w:rPr>
          <w:rFonts w:ascii="宋体" w:eastAsia="宋体" w:hAnsi="宋体" w:cs="宋体"/>
          <w:color w:val="000000" w:themeColor="text1"/>
          <w:kern w:val="0"/>
          <w:sz w:val="24"/>
          <w:szCs w:val="24"/>
        </w:rPr>
      </w:pPr>
      <w:r w:rsidRPr="002C768C">
        <w:rPr>
          <w:rFonts w:ascii="宋体" w:eastAsia="宋体" w:hAnsi="宋体" w:cs="宋体"/>
          <w:color w:val="000000" w:themeColor="text1"/>
          <w:kern w:val="0"/>
          <w:sz w:val="24"/>
          <w:szCs w:val="24"/>
        </w:rPr>
        <w:t xml:space="preserve">(2) </w:t>
      </w:r>
      <w:r w:rsidRPr="002C768C">
        <w:rPr>
          <w:rFonts w:ascii="宋体" w:eastAsia="宋体" w:hAnsi="宋体" w:cs="宋体" w:hint="eastAsia"/>
          <w:color w:val="000000" w:themeColor="text1"/>
          <w:kern w:val="0"/>
          <w:sz w:val="24"/>
          <w:szCs w:val="24"/>
        </w:rPr>
        <w:t>转出基金赎回费：按转出基金正常赎回时的赎回费率收取费用，赎回费最低</w:t>
      </w:r>
      <w:r w:rsidRPr="002C768C">
        <w:rPr>
          <w:rFonts w:ascii="宋体" w:eastAsia="宋体" w:hAnsi="宋体" w:cs="宋体"/>
          <w:color w:val="000000" w:themeColor="text1"/>
          <w:kern w:val="0"/>
          <w:sz w:val="24"/>
          <w:szCs w:val="24"/>
        </w:rPr>
        <w:t>25%</w:t>
      </w:r>
      <w:r w:rsidRPr="002C768C">
        <w:rPr>
          <w:rFonts w:ascii="宋体" w:eastAsia="宋体" w:hAnsi="宋体" w:cs="宋体" w:hint="eastAsia"/>
          <w:color w:val="000000" w:themeColor="text1"/>
          <w:kern w:val="0"/>
          <w:sz w:val="24"/>
          <w:szCs w:val="24"/>
        </w:rPr>
        <w:t>归入转出基金资产。</w:t>
      </w:r>
    </w:p>
    <w:p w:rsidR="00A351DF" w:rsidRPr="002C768C" w:rsidRDefault="00A351DF" w:rsidP="009631D3">
      <w:pPr>
        <w:rPr>
          <w:rFonts w:ascii="宋体" w:eastAsia="宋体" w:hAnsi="宋体"/>
          <w:color w:val="000000" w:themeColor="text1"/>
          <w:sz w:val="24"/>
          <w:szCs w:val="24"/>
        </w:rPr>
      </w:pPr>
    </w:p>
    <w:p w:rsidR="00A45008" w:rsidRPr="002C768C" w:rsidRDefault="007C5F80" w:rsidP="00A351DF">
      <w:pPr>
        <w:pStyle w:val="Default"/>
        <w:spacing w:line="360" w:lineRule="auto"/>
        <w:rPr>
          <w:rFonts w:hAnsi="宋体"/>
          <w:color w:val="000000" w:themeColor="text1"/>
        </w:rPr>
      </w:pPr>
      <w:r w:rsidRPr="002C768C">
        <w:rPr>
          <w:rFonts w:hAnsi="宋体" w:hint="eastAsia"/>
          <w:color w:val="000000" w:themeColor="text1"/>
        </w:rPr>
        <w:t>三</w:t>
      </w:r>
      <w:r w:rsidR="00A45008" w:rsidRPr="002C768C">
        <w:rPr>
          <w:rFonts w:hAnsi="宋体" w:hint="eastAsia"/>
          <w:color w:val="000000" w:themeColor="text1"/>
        </w:rPr>
        <w:t>、开通基金定投业务</w:t>
      </w:r>
    </w:p>
    <w:p w:rsidR="00A45008" w:rsidRPr="002C768C" w:rsidRDefault="00085DF7"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基金定投是指投资者通过向本公司指定的</w:t>
      </w:r>
      <w:r w:rsidR="00A45008" w:rsidRPr="002C768C">
        <w:rPr>
          <w:rFonts w:hAnsi="宋体" w:hint="eastAsia"/>
          <w:color w:val="000000" w:themeColor="text1"/>
        </w:rPr>
        <w:t>销售机构提交申请，约定申购周期、申购时间和申购金额，由各销售机构在设定期限内按照约定的自动投资日在投资者指定资金账户内自动完成基金申购申请的一种长期投资方式。有关基金定投事宜公告如下：</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(一) 适用投资者范围</w:t>
      </w:r>
    </w:p>
    <w:p w:rsidR="00C57955" w:rsidRPr="002C768C" w:rsidRDefault="00A45008" w:rsidP="002A305D">
      <w:pPr>
        <w:pStyle w:val="Default"/>
        <w:spacing w:line="360" w:lineRule="auto"/>
        <w:ind w:firstLineChars="200" w:firstLine="480"/>
        <w:rPr>
          <w:rFonts w:hAnsi="宋体"/>
          <w:color w:val="000000" w:themeColor="text1"/>
        </w:rPr>
      </w:pPr>
      <w:r w:rsidRPr="002C768C">
        <w:rPr>
          <w:rFonts w:hAnsi="宋体" w:hint="eastAsia"/>
          <w:color w:val="000000" w:themeColor="text1"/>
        </w:rPr>
        <w:t>符合相关基金合同规定的所有投资者。</w:t>
      </w:r>
    </w:p>
    <w:p w:rsidR="00C57955" w:rsidRPr="002C768C" w:rsidRDefault="00C57955" w:rsidP="00A351DF">
      <w:pPr>
        <w:autoSpaceDE w:val="0"/>
        <w:autoSpaceDN w:val="0"/>
        <w:adjustRightInd w:val="0"/>
        <w:spacing w:line="360" w:lineRule="auto"/>
        <w:rPr>
          <w:rStyle w:val="fontstyle01"/>
          <w:rFonts w:hint="default"/>
          <w:color w:val="000000" w:themeColor="text1"/>
          <w:sz w:val="24"/>
          <w:szCs w:val="24"/>
        </w:rPr>
      </w:pPr>
      <w:r w:rsidRPr="002C768C">
        <w:rPr>
          <w:rStyle w:val="fontstyle11"/>
          <w:rFonts w:ascii="宋体" w:eastAsia="宋体" w:hAnsi="宋体"/>
          <w:color w:val="000000" w:themeColor="text1"/>
          <w:sz w:val="24"/>
          <w:szCs w:val="24"/>
        </w:rPr>
        <w:t>(</w:t>
      </w:r>
      <w:r w:rsidRPr="002C768C">
        <w:rPr>
          <w:rStyle w:val="fontstyle01"/>
          <w:rFonts w:hint="default"/>
          <w:color w:val="000000" w:themeColor="text1"/>
          <w:sz w:val="24"/>
          <w:szCs w:val="24"/>
        </w:rPr>
        <w:t>二</w:t>
      </w:r>
      <w:r w:rsidRPr="002C768C">
        <w:rPr>
          <w:rStyle w:val="fontstyle11"/>
          <w:rFonts w:ascii="宋体" w:eastAsia="宋体" w:hAnsi="宋体"/>
          <w:color w:val="000000" w:themeColor="text1"/>
          <w:sz w:val="24"/>
          <w:szCs w:val="24"/>
        </w:rPr>
        <w:t xml:space="preserve">) </w:t>
      </w:r>
      <w:r w:rsidRPr="002C768C">
        <w:rPr>
          <w:rStyle w:val="fontstyle01"/>
          <w:rFonts w:hint="default"/>
          <w:color w:val="000000" w:themeColor="text1"/>
          <w:sz w:val="24"/>
          <w:szCs w:val="24"/>
        </w:rPr>
        <w:t>参与基金</w:t>
      </w:r>
    </w:p>
    <w:p w:rsidR="009631D3" w:rsidRPr="002C768C" w:rsidRDefault="009631D3" w:rsidP="009631D3">
      <w:pPr>
        <w:autoSpaceDE w:val="0"/>
        <w:autoSpaceDN w:val="0"/>
        <w:adjustRightInd w:val="0"/>
        <w:spacing w:line="360" w:lineRule="auto"/>
        <w:ind w:firstLineChars="200" w:firstLine="480"/>
        <w:rPr>
          <w:rFonts w:ascii="宋体" w:eastAsia="宋体" w:hAnsi="宋体"/>
          <w:color w:val="000000" w:themeColor="text1"/>
          <w:sz w:val="24"/>
          <w:szCs w:val="24"/>
        </w:rPr>
      </w:pPr>
    </w:p>
    <w:tbl>
      <w:tblPr>
        <w:tblW w:w="8040" w:type="dxa"/>
        <w:tblInd w:w="-10" w:type="dxa"/>
        <w:tblLook w:val="04A0"/>
      </w:tblPr>
      <w:tblGrid>
        <w:gridCol w:w="1100"/>
        <w:gridCol w:w="6940"/>
      </w:tblGrid>
      <w:tr w:rsidR="00085DF7" w:rsidRPr="002C768C" w:rsidTr="005074DA">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基金名称</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018741</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333333"/>
                <w:sz w:val="24"/>
                <w:szCs w:val="24"/>
              </w:rPr>
              <w:t>万家集利债券型发起式证券投资基金A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018742</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333333"/>
                <w:sz w:val="24"/>
                <w:szCs w:val="24"/>
              </w:rPr>
              <w:t>万家集利债券型发起式证券投资基金C</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018614</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万家货币市场证券投资基金D</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017818</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万家CFETS0-3年期政策性金融债指数证券投资基金A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017819</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万家CFETS0-3年期政策性金融债指数证券投资基金C</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013960</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万家新机遇成长一年持有期混合型发起式证券投资基金A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013961</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万家新机遇成长一年持有期混合型发起式证券投资基金C</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014162</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万家人工智能混合型证券投资基金C</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007182</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万家沪港深蓝筹混合型证券投资基金A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007183</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万家沪港深蓝筹混合型证券投资基金C</w:t>
            </w:r>
          </w:p>
        </w:tc>
      </w:tr>
    </w:tbl>
    <w:p w:rsidR="003B5CDD" w:rsidRPr="002C768C" w:rsidRDefault="003B5CDD" w:rsidP="009631D3">
      <w:pPr>
        <w:pStyle w:val="Default"/>
        <w:spacing w:line="360" w:lineRule="auto"/>
        <w:rPr>
          <w:rFonts w:hAnsi="宋体"/>
          <w:color w:val="000000" w:themeColor="text1"/>
        </w:rPr>
      </w:pP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w:t>
      </w:r>
      <w:r w:rsidR="00C57955" w:rsidRPr="002C768C">
        <w:rPr>
          <w:rFonts w:hAnsi="宋体" w:hint="eastAsia"/>
          <w:color w:val="000000" w:themeColor="text1"/>
        </w:rPr>
        <w:t>三</w:t>
      </w:r>
      <w:r w:rsidRPr="002C768C">
        <w:rPr>
          <w:rFonts w:hAnsi="宋体" w:hint="eastAsia"/>
          <w:color w:val="000000" w:themeColor="text1"/>
        </w:rPr>
        <w:t>) 办理方式</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1、申请办理定期定额申购业务的投资者须拥有开放式基金账户，具体开户</w:t>
      </w:r>
      <w:r w:rsidRPr="002C768C">
        <w:rPr>
          <w:rFonts w:hAnsi="宋体" w:hint="eastAsia"/>
          <w:color w:val="000000" w:themeColor="text1"/>
        </w:rPr>
        <w:lastRenderedPageBreak/>
        <w:t>程序请遵循各销售机构的相关规定。</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2、投资者开立基金账户后即可到各销售机构申请办理相关万家开放式基金的基金定投业务，具体办理程序请遵循各销售机构的相关规定。</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(四) 办理时间</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本业务的申请受理时间与基金日常申购业务受理时间相同。</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(五) 申购金额</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投资者可与各销售机构约定每期固定投资金额，每期定期定额申购金额最低下限和级差请以各销售机构约定的为准。</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(六) 扣款日期及扣款方式</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1．投资者应遵循相关各销售机构的规定与其约定每期扣款日期。</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2．各销售机构将按照投资者申请时所约定的每期约定扣款日、扣款金额扣款，若遇非基金开放日则顺延到下一基金开放日，并以该日为基金申购申请日。</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3．投资者需指定相关各销售机构认可的资金账户作为每期固定扣款账户。</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4．扣款等其他相关事项请以各销售机构的规定为准。</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(七) 申购费率</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 xml:space="preserve">同基金申购费率，若有费率优惠活动请以各销售机构公告为准。 </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(八) 扣款和交易确认</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基金的注册登记人按照本款第（六）条规则确定的基金申购申请日（T 日）的基金份额净值为基准计算申购份额。申购份额将在确认成功后直接计入投资者的基金账户。投资者可自</w:t>
      </w:r>
      <w:r w:rsidR="001E2359" w:rsidRPr="002C768C">
        <w:rPr>
          <w:rFonts w:hAnsi="宋体" w:hint="eastAsia"/>
          <w:color w:val="000000" w:themeColor="text1"/>
        </w:rPr>
        <w:t>确认成功后1个</w:t>
      </w:r>
      <w:r w:rsidRPr="002C768C">
        <w:rPr>
          <w:rFonts w:hAnsi="宋体" w:hint="eastAsia"/>
          <w:color w:val="000000" w:themeColor="text1"/>
        </w:rPr>
        <w:t>工作日起查询申购成交情况。</w:t>
      </w:r>
    </w:p>
    <w:p w:rsidR="00A45008" w:rsidRPr="002C768C" w:rsidRDefault="00A45008" w:rsidP="00A351DF">
      <w:pPr>
        <w:pStyle w:val="Default"/>
        <w:spacing w:line="360" w:lineRule="auto"/>
        <w:rPr>
          <w:rFonts w:hAnsi="宋体"/>
          <w:color w:val="000000" w:themeColor="text1"/>
        </w:rPr>
      </w:pPr>
      <w:r w:rsidRPr="002C768C">
        <w:rPr>
          <w:rFonts w:hAnsi="宋体" w:hint="eastAsia"/>
          <w:color w:val="000000" w:themeColor="text1"/>
        </w:rPr>
        <w:t>(九) 变更与解约</w:t>
      </w:r>
    </w:p>
    <w:p w:rsidR="00A45008" w:rsidRPr="002C768C" w:rsidRDefault="00A45008" w:rsidP="00A45008">
      <w:pPr>
        <w:pStyle w:val="Default"/>
        <w:spacing w:line="360" w:lineRule="auto"/>
        <w:ind w:firstLineChars="200" w:firstLine="480"/>
        <w:rPr>
          <w:rFonts w:hAnsi="宋体"/>
          <w:color w:val="000000" w:themeColor="text1"/>
        </w:rPr>
      </w:pPr>
      <w:r w:rsidRPr="002C768C">
        <w:rPr>
          <w:rFonts w:hAnsi="宋体" w:hint="eastAsia"/>
          <w:color w:val="000000" w:themeColor="text1"/>
        </w:rPr>
        <w:t>如果投资者想变更每月扣款金额和扣款日期，可提出变更申请；如果投资者想终止定期定额申购业务，可提出解除申请，具体办理程序请遵循各销售机构的相关规定。</w:t>
      </w:r>
    </w:p>
    <w:p w:rsidR="003B5CDD" w:rsidRPr="002C768C" w:rsidRDefault="003B5CDD" w:rsidP="00A45008">
      <w:pPr>
        <w:pStyle w:val="Default"/>
        <w:spacing w:line="360" w:lineRule="auto"/>
        <w:ind w:firstLineChars="200" w:firstLine="480"/>
        <w:rPr>
          <w:rFonts w:hAnsi="宋体"/>
          <w:color w:val="000000" w:themeColor="text1"/>
        </w:rPr>
      </w:pPr>
    </w:p>
    <w:p w:rsidR="003B5CDD" w:rsidRPr="002C768C" w:rsidRDefault="003B5CDD" w:rsidP="00A351DF">
      <w:pPr>
        <w:adjustRightInd w:val="0"/>
        <w:snapToGrid w:val="0"/>
        <w:spacing w:line="360" w:lineRule="auto"/>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四、基金参与费率优惠活动</w:t>
      </w:r>
    </w:p>
    <w:p w:rsidR="009631D3" w:rsidRPr="002C768C" w:rsidRDefault="003B5CDD" w:rsidP="003B5CDD">
      <w:pPr>
        <w:adjustRightInd w:val="0"/>
        <w:snapToGrid w:val="0"/>
        <w:spacing w:line="360" w:lineRule="auto"/>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（一）适用基金：</w:t>
      </w:r>
    </w:p>
    <w:tbl>
      <w:tblPr>
        <w:tblW w:w="8040" w:type="dxa"/>
        <w:tblInd w:w="-10" w:type="dxa"/>
        <w:tblLook w:val="04A0"/>
      </w:tblPr>
      <w:tblGrid>
        <w:gridCol w:w="1100"/>
        <w:gridCol w:w="6940"/>
      </w:tblGrid>
      <w:tr w:rsidR="00085DF7" w:rsidRPr="002C768C" w:rsidTr="005074DA">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hint="eastAsia"/>
                <w:color w:val="000000" w:themeColor="text1"/>
                <w:sz w:val="24"/>
                <w:szCs w:val="24"/>
              </w:rPr>
              <w:t>基金名称</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018741</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333333"/>
                <w:sz w:val="24"/>
                <w:szCs w:val="24"/>
              </w:rPr>
              <w:t>万家集利债券型发起式证券投资基金A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017818</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万家CFETS0-3年期政策性金融债指数证券投资基金A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013960</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万家新机遇成长一年持有期混合型发起式证券投资基金A</w:t>
            </w:r>
          </w:p>
        </w:tc>
      </w:tr>
      <w:tr w:rsidR="00085DF7" w:rsidRPr="002C768C"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000000" w:themeColor="text1"/>
                <w:sz w:val="24"/>
                <w:szCs w:val="24"/>
              </w:rPr>
            </w:pPr>
            <w:r w:rsidRPr="002C768C">
              <w:rPr>
                <w:rFonts w:ascii="宋体" w:eastAsia="宋体" w:hAnsi="宋体" w:cs="Arial"/>
                <w:color w:val="000000" w:themeColor="text1"/>
                <w:sz w:val="24"/>
                <w:szCs w:val="24"/>
              </w:rPr>
              <w:t>007182</w:t>
            </w:r>
          </w:p>
        </w:tc>
        <w:tc>
          <w:tcPr>
            <w:tcW w:w="6940" w:type="dxa"/>
            <w:tcBorders>
              <w:top w:val="nil"/>
              <w:left w:val="nil"/>
              <w:bottom w:val="single" w:sz="8" w:space="0" w:color="auto"/>
              <w:right w:val="single" w:sz="8" w:space="0" w:color="auto"/>
            </w:tcBorders>
            <w:shd w:val="clear" w:color="auto" w:fill="auto"/>
            <w:noWrap/>
            <w:vAlign w:val="center"/>
            <w:hideMark/>
          </w:tcPr>
          <w:p w:rsidR="00085DF7" w:rsidRPr="002C768C" w:rsidRDefault="00085DF7" w:rsidP="005074DA">
            <w:pPr>
              <w:widowControl/>
              <w:jc w:val="center"/>
              <w:rPr>
                <w:rFonts w:ascii="宋体" w:eastAsia="宋体" w:hAnsi="宋体" w:cs="Arial"/>
                <w:color w:val="333333"/>
                <w:sz w:val="24"/>
                <w:szCs w:val="24"/>
              </w:rPr>
            </w:pPr>
            <w:r w:rsidRPr="002C768C">
              <w:rPr>
                <w:rFonts w:ascii="宋体" w:eastAsia="宋体" w:hAnsi="宋体" w:cs="Arial"/>
                <w:color w:val="333333"/>
                <w:sz w:val="24"/>
                <w:szCs w:val="24"/>
              </w:rPr>
              <w:t>万家沪港深蓝筹混合型证券投资基金A</w:t>
            </w:r>
          </w:p>
        </w:tc>
      </w:tr>
    </w:tbl>
    <w:p w:rsidR="003B5CDD" w:rsidRPr="002C768C" w:rsidRDefault="003B5CDD" w:rsidP="003B5CDD">
      <w:pPr>
        <w:adjustRightInd w:val="0"/>
        <w:snapToGrid w:val="0"/>
        <w:spacing w:line="360" w:lineRule="auto"/>
        <w:rPr>
          <w:rFonts w:ascii="宋体" w:eastAsia="宋体" w:hAnsi="宋体" w:cs="Arial"/>
          <w:color w:val="000000" w:themeColor="text1"/>
          <w:sz w:val="24"/>
          <w:szCs w:val="24"/>
        </w:rPr>
      </w:pPr>
    </w:p>
    <w:p w:rsidR="003B5CDD" w:rsidRPr="002C768C" w:rsidRDefault="003B5CDD" w:rsidP="003B5CDD">
      <w:pPr>
        <w:adjustRightInd w:val="0"/>
        <w:snapToGrid w:val="0"/>
        <w:spacing w:line="360" w:lineRule="auto"/>
        <w:ind w:firstLineChars="200" w:firstLine="480"/>
        <w:rPr>
          <w:rFonts w:ascii="宋体" w:eastAsia="宋体" w:hAnsi="宋体"/>
          <w:color w:val="000000" w:themeColor="text1"/>
          <w:sz w:val="24"/>
          <w:szCs w:val="24"/>
        </w:rPr>
      </w:pPr>
      <w:r w:rsidRPr="002C768C">
        <w:rPr>
          <w:rFonts w:ascii="宋体" w:eastAsia="宋体" w:hAnsi="宋体" w:hint="eastAsia"/>
          <w:color w:val="000000" w:themeColor="text1"/>
          <w:sz w:val="24"/>
          <w:szCs w:val="24"/>
        </w:rPr>
        <w:t>自</w:t>
      </w:r>
      <w:r w:rsidR="000C4E27" w:rsidRPr="002C768C">
        <w:rPr>
          <w:rFonts w:ascii="宋体" w:eastAsia="宋体" w:hAnsi="宋体" w:cs="宋体"/>
          <w:color w:val="000000" w:themeColor="text1"/>
          <w:kern w:val="0"/>
          <w:sz w:val="24"/>
          <w:szCs w:val="24"/>
        </w:rPr>
        <w:t>2024年1月26日</w:t>
      </w:r>
      <w:r w:rsidRPr="002C768C">
        <w:rPr>
          <w:rFonts w:ascii="宋体" w:eastAsia="宋体" w:hAnsi="宋体" w:hint="eastAsia"/>
          <w:color w:val="000000" w:themeColor="text1"/>
          <w:sz w:val="24"/>
          <w:szCs w:val="24"/>
        </w:rPr>
        <w:t>起，投资者通过上述销售机构申购本公司旗下基金的具体折扣费率以各销售机构的活动为准。基金费率请详见基金合同、招募说明书（更新）等法律文件，以及本公司发布的最新业务公告。</w:t>
      </w:r>
      <w:r w:rsidRPr="002C768C">
        <w:rPr>
          <w:rFonts w:ascii="宋体" w:eastAsia="宋体" w:hAnsi="宋体" w:hint="eastAsia"/>
          <w:color w:val="000000" w:themeColor="text1"/>
          <w:sz w:val="24"/>
          <w:szCs w:val="24"/>
        </w:rPr>
        <w:br/>
      </w:r>
      <w:r w:rsidRPr="002C768C">
        <w:rPr>
          <w:rFonts w:ascii="宋体" w:eastAsia="宋体" w:hAnsi="宋体" w:cs="Tahoma" w:hint="eastAsia"/>
          <w:color w:val="000000" w:themeColor="text1"/>
          <w:kern w:val="0"/>
          <w:sz w:val="24"/>
          <w:szCs w:val="24"/>
        </w:rPr>
        <w:t xml:space="preserve">  </w:t>
      </w:r>
      <w:r w:rsidRPr="002C768C">
        <w:rPr>
          <w:rFonts w:ascii="宋体" w:eastAsia="宋体" w:hAnsi="宋体" w:hint="eastAsia"/>
          <w:color w:val="000000" w:themeColor="text1"/>
          <w:sz w:val="24"/>
          <w:szCs w:val="24"/>
        </w:rPr>
        <w:t xml:space="preserve">  费率优惠期限内，如本公司新增通过上述销售机构销售的基金产品，则自该基金产品开放申购当日起，将同时开通该基金上述费率优惠，具体费率以上述销售机构所示公告为准。</w:t>
      </w:r>
    </w:p>
    <w:p w:rsidR="003B5CDD" w:rsidRPr="002C768C" w:rsidRDefault="003B5CDD" w:rsidP="003B5CDD">
      <w:pPr>
        <w:adjustRightInd w:val="0"/>
        <w:snapToGrid w:val="0"/>
        <w:spacing w:line="360" w:lineRule="auto"/>
        <w:rPr>
          <w:rFonts w:ascii="宋体" w:eastAsia="宋体" w:hAnsi="宋体"/>
          <w:color w:val="000000" w:themeColor="text1"/>
          <w:sz w:val="24"/>
          <w:szCs w:val="24"/>
        </w:rPr>
      </w:pPr>
    </w:p>
    <w:p w:rsidR="003B5CDD" w:rsidRPr="002C768C" w:rsidRDefault="003B5CDD" w:rsidP="003B5CDD">
      <w:pPr>
        <w:pStyle w:val="Default"/>
        <w:spacing w:line="360" w:lineRule="auto"/>
        <w:rPr>
          <w:rFonts w:hAnsi="宋体"/>
          <w:color w:val="000000" w:themeColor="text1"/>
        </w:rPr>
      </w:pPr>
    </w:p>
    <w:p w:rsidR="0058779A" w:rsidRPr="002C768C" w:rsidRDefault="00636551" w:rsidP="00085DF7">
      <w:pPr>
        <w:pStyle w:val="Default"/>
        <w:spacing w:line="360" w:lineRule="auto"/>
        <w:ind w:firstLineChars="200" w:firstLine="480"/>
        <w:rPr>
          <w:rFonts w:hAnsi="宋体"/>
          <w:color w:val="000000" w:themeColor="text1"/>
        </w:rPr>
      </w:pPr>
      <w:r w:rsidRPr="002C768C">
        <w:rPr>
          <w:rFonts w:hAnsi="宋体" w:hint="eastAsia"/>
          <w:color w:val="000000" w:themeColor="text1"/>
        </w:rPr>
        <w:t>投资者可以通过以下途径咨询有关详情：</w:t>
      </w:r>
      <w:r w:rsidRPr="002C768C">
        <w:rPr>
          <w:rFonts w:hAnsi="宋体"/>
          <w:color w:val="000000" w:themeColor="text1"/>
        </w:rPr>
        <w:t xml:space="preserve"> </w:t>
      </w:r>
    </w:p>
    <w:p w:rsidR="00F15EE6" w:rsidRPr="002C768C" w:rsidRDefault="00085DF7" w:rsidP="005A5016">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color w:val="000000" w:themeColor="text1"/>
          <w:sz w:val="24"/>
          <w:szCs w:val="24"/>
        </w:rPr>
        <w:t>1</w:t>
      </w:r>
      <w:r w:rsidR="005A5016" w:rsidRPr="002C768C">
        <w:rPr>
          <w:rFonts w:ascii="宋体" w:eastAsia="宋体" w:hAnsi="宋体"/>
          <w:color w:val="000000" w:themeColor="text1"/>
          <w:sz w:val="24"/>
          <w:szCs w:val="24"/>
        </w:rPr>
        <w:t>.</w:t>
      </w:r>
      <w:r w:rsidR="00F15EE6" w:rsidRPr="002C768C">
        <w:rPr>
          <w:rFonts w:ascii="宋体" w:eastAsia="宋体" w:hAnsi="宋体" w:hint="eastAsia"/>
          <w:color w:val="000000" w:themeColor="text1"/>
          <w:sz w:val="24"/>
          <w:szCs w:val="24"/>
        </w:rPr>
        <w:t>上海利得基金销售有限公司</w:t>
      </w:r>
    </w:p>
    <w:p w:rsidR="00F15EE6" w:rsidRPr="002C768C" w:rsidRDefault="00F15EE6" w:rsidP="005A5016">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hint="eastAsia"/>
          <w:color w:val="000000" w:themeColor="text1"/>
          <w:sz w:val="24"/>
          <w:szCs w:val="24"/>
        </w:rPr>
        <w:t>客服电话：400-</w:t>
      </w:r>
      <w:r w:rsidRPr="002C768C">
        <w:rPr>
          <w:rFonts w:ascii="宋体" w:eastAsia="宋体" w:hAnsi="宋体"/>
          <w:color w:val="000000" w:themeColor="text1"/>
          <w:sz w:val="24"/>
          <w:szCs w:val="24"/>
        </w:rPr>
        <w:t>032</w:t>
      </w:r>
      <w:r w:rsidRPr="002C768C">
        <w:rPr>
          <w:rFonts w:ascii="宋体" w:eastAsia="宋体" w:hAnsi="宋体" w:hint="eastAsia"/>
          <w:color w:val="000000" w:themeColor="text1"/>
          <w:sz w:val="24"/>
          <w:szCs w:val="24"/>
        </w:rPr>
        <w:t>-</w:t>
      </w:r>
      <w:r w:rsidRPr="002C768C">
        <w:rPr>
          <w:rFonts w:ascii="宋体" w:eastAsia="宋体" w:hAnsi="宋体"/>
          <w:color w:val="000000" w:themeColor="text1"/>
          <w:sz w:val="24"/>
          <w:szCs w:val="24"/>
        </w:rPr>
        <w:t>5885</w:t>
      </w:r>
    </w:p>
    <w:p w:rsidR="00F15EE6" w:rsidRPr="002C768C" w:rsidRDefault="00F15EE6" w:rsidP="005A5016">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hint="eastAsia"/>
          <w:color w:val="000000" w:themeColor="text1"/>
          <w:sz w:val="24"/>
          <w:szCs w:val="24"/>
        </w:rPr>
        <w:t>网址：www.leadfund.com.cn</w:t>
      </w:r>
    </w:p>
    <w:p w:rsidR="00F15EE6" w:rsidRPr="002C768C" w:rsidRDefault="00F15EE6" w:rsidP="009631D3">
      <w:pPr>
        <w:autoSpaceDE w:val="0"/>
        <w:autoSpaceDN w:val="0"/>
        <w:adjustRightInd w:val="0"/>
        <w:spacing w:line="360" w:lineRule="auto"/>
        <w:jc w:val="left"/>
        <w:rPr>
          <w:rFonts w:ascii="宋体" w:eastAsia="宋体" w:hAnsi="宋体"/>
          <w:color w:val="000000" w:themeColor="text1"/>
          <w:sz w:val="24"/>
          <w:szCs w:val="24"/>
        </w:rPr>
      </w:pPr>
    </w:p>
    <w:p w:rsidR="00FC5CCC" w:rsidRPr="002C768C" w:rsidRDefault="00085DF7" w:rsidP="009631D3">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color w:val="000000" w:themeColor="text1"/>
          <w:sz w:val="24"/>
          <w:szCs w:val="24"/>
        </w:rPr>
        <w:t>2</w:t>
      </w:r>
      <w:r w:rsidR="005A5016" w:rsidRPr="002C768C">
        <w:rPr>
          <w:rFonts w:ascii="宋体" w:eastAsia="宋体" w:hAnsi="宋体"/>
          <w:color w:val="000000" w:themeColor="text1"/>
          <w:sz w:val="24"/>
          <w:szCs w:val="24"/>
        </w:rPr>
        <w:t>.</w:t>
      </w:r>
      <w:r w:rsidR="00FC5CCC" w:rsidRPr="002C768C">
        <w:rPr>
          <w:rFonts w:ascii="宋体" w:eastAsia="宋体" w:hAnsi="宋体" w:hint="eastAsia"/>
          <w:color w:val="000000" w:themeColor="text1"/>
          <w:sz w:val="24"/>
          <w:szCs w:val="24"/>
        </w:rPr>
        <w:t>万家基金管理有限公司</w:t>
      </w:r>
    </w:p>
    <w:p w:rsidR="00FC5CCC" w:rsidRPr="002C768C" w:rsidRDefault="00FC5CCC" w:rsidP="009631D3">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hint="eastAsia"/>
          <w:color w:val="000000" w:themeColor="text1"/>
          <w:sz w:val="24"/>
          <w:szCs w:val="24"/>
        </w:rPr>
        <w:t>客服电话：</w:t>
      </w:r>
      <w:r w:rsidRPr="002C768C" w:rsidDel="00E612AC">
        <w:rPr>
          <w:rFonts w:ascii="宋体" w:eastAsia="宋体" w:hAnsi="宋体"/>
          <w:color w:val="000000" w:themeColor="text1"/>
          <w:sz w:val="24"/>
          <w:szCs w:val="24"/>
        </w:rPr>
        <w:t xml:space="preserve"> </w:t>
      </w:r>
      <w:r w:rsidRPr="002C768C">
        <w:rPr>
          <w:rFonts w:ascii="宋体" w:eastAsia="宋体" w:hAnsi="宋体"/>
          <w:color w:val="000000" w:themeColor="text1"/>
          <w:sz w:val="24"/>
          <w:szCs w:val="24"/>
        </w:rPr>
        <w:t>400-888-0800</w:t>
      </w:r>
    </w:p>
    <w:p w:rsidR="00FC5CCC" w:rsidRPr="002C768C" w:rsidRDefault="00FC5CCC" w:rsidP="009631D3">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hint="eastAsia"/>
          <w:color w:val="000000" w:themeColor="text1"/>
          <w:sz w:val="24"/>
          <w:szCs w:val="24"/>
        </w:rPr>
        <w:t>客服传真：</w:t>
      </w:r>
      <w:r w:rsidRPr="002C768C">
        <w:rPr>
          <w:rFonts w:ascii="宋体" w:eastAsia="宋体" w:hAnsi="宋体"/>
          <w:color w:val="000000" w:themeColor="text1"/>
          <w:sz w:val="24"/>
          <w:szCs w:val="24"/>
        </w:rPr>
        <w:t>021-38909778</w:t>
      </w:r>
    </w:p>
    <w:p w:rsidR="00FC5CCC" w:rsidRPr="002C768C" w:rsidRDefault="00FC5CCC" w:rsidP="009631D3">
      <w:pPr>
        <w:autoSpaceDE w:val="0"/>
        <w:autoSpaceDN w:val="0"/>
        <w:adjustRightInd w:val="0"/>
        <w:spacing w:line="360" w:lineRule="auto"/>
        <w:ind w:firstLineChars="200" w:firstLine="480"/>
        <w:jc w:val="left"/>
        <w:rPr>
          <w:rFonts w:ascii="宋体" w:eastAsia="宋体" w:hAnsi="宋体"/>
          <w:color w:val="000000" w:themeColor="text1"/>
          <w:sz w:val="24"/>
          <w:szCs w:val="24"/>
        </w:rPr>
      </w:pPr>
      <w:r w:rsidRPr="002C768C">
        <w:rPr>
          <w:rFonts w:ascii="宋体" w:eastAsia="宋体" w:hAnsi="宋体" w:hint="eastAsia"/>
          <w:color w:val="000000" w:themeColor="text1"/>
          <w:sz w:val="24"/>
          <w:szCs w:val="24"/>
        </w:rPr>
        <w:t>网址：</w:t>
      </w:r>
      <w:r w:rsidRPr="002C768C">
        <w:rPr>
          <w:rFonts w:ascii="宋体" w:eastAsia="宋体" w:hAnsi="宋体"/>
          <w:color w:val="000000" w:themeColor="text1"/>
          <w:sz w:val="24"/>
          <w:szCs w:val="24"/>
        </w:rPr>
        <w:t xml:space="preserve"> </w:t>
      </w:r>
      <w:r w:rsidR="009631D3" w:rsidRPr="002C768C">
        <w:rPr>
          <w:rFonts w:ascii="宋体" w:eastAsia="宋体" w:hAnsi="宋体"/>
          <w:color w:val="000000" w:themeColor="text1"/>
          <w:sz w:val="24"/>
          <w:szCs w:val="24"/>
        </w:rPr>
        <w:t>www.wjasset.com</w:t>
      </w:r>
    </w:p>
    <w:p w:rsidR="009631D3" w:rsidRPr="002C768C" w:rsidRDefault="009631D3" w:rsidP="009631D3">
      <w:pPr>
        <w:autoSpaceDE w:val="0"/>
        <w:autoSpaceDN w:val="0"/>
        <w:adjustRightInd w:val="0"/>
        <w:spacing w:line="360" w:lineRule="auto"/>
        <w:ind w:firstLineChars="200" w:firstLine="480"/>
        <w:jc w:val="left"/>
        <w:rPr>
          <w:rFonts w:ascii="宋体" w:eastAsia="宋体" w:hAnsi="宋体"/>
          <w:color w:val="000000" w:themeColor="text1"/>
          <w:sz w:val="24"/>
          <w:szCs w:val="24"/>
        </w:rPr>
      </w:pPr>
    </w:p>
    <w:p w:rsidR="00FC5CCC" w:rsidRPr="002C768C" w:rsidRDefault="00FC5CCC" w:rsidP="009631D3">
      <w:pPr>
        <w:autoSpaceDE w:val="0"/>
        <w:autoSpaceDN w:val="0"/>
        <w:adjustRightInd w:val="0"/>
        <w:spacing w:line="360" w:lineRule="auto"/>
        <w:ind w:firstLineChars="200" w:firstLine="480"/>
        <w:jc w:val="left"/>
        <w:rPr>
          <w:rFonts w:ascii="宋体" w:eastAsia="宋体" w:hAnsi="宋体"/>
          <w:color w:val="000000" w:themeColor="text1"/>
          <w:sz w:val="24"/>
          <w:szCs w:val="24"/>
        </w:rPr>
      </w:pPr>
    </w:p>
    <w:p w:rsidR="009E1D3B" w:rsidRPr="002C768C" w:rsidRDefault="009E1D3B" w:rsidP="002A3D4B">
      <w:pPr>
        <w:ind w:firstLineChars="150" w:firstLine="360"/>
        <w:rPr>
          <w:rFonts w:ascii="宋体" w:eastAsia="宋体" w:hAnsi="宋体"/>
          <w:color w:val="000000" w:themeColor="text1"/>
          <w:sz w:val="24"/>
          <w:szCs w:val="24"/>
        </w:rPr>
      </w:pPr>
    </w:p>
    <w:p w:rsidR="00636551" w:rsidRPr="002C768C" w:rsidRDefault="00636551" w:rsidP="00636551">
      <w:pPr>
        <w:pStyle w:val="Default"/>
        <w:spacing w:line="360" w:lineRule="auto"/>
        <w:ind w:firstLine="420"/>
        <w:rPr>
          <w:rFonts w:hAnsi="宋体"/>
          <w:color w:val="000000" w:themeColor="text1"/>
        </w:rPr>
      </w:pPr>
      <w:r w:rsidRPr="002C768C">
        <w:rPr>
          <w:rFonts w:hAnsi="宋体" w:hint="eastAsia"/>
          <w:color w:val="000000" w:themeColor="text1"/>
        </w:rPr>
        <w:t>风险提示：投资者欲了解上述基金详细情况，请参看该基金的《基金合同》和《招募说明书》，基金管理人不承诺基金投资最低收益、也不保证基金投资一定赢利，请投资者在充分考虑风险的情况下谨慎做出投资决策。</w:t>
      </w:r>
      <w:r w:rsidRPr="002C768C">
        <w:rPr>
          <w:rFonts w:hAnsi="宋体"/>
          <w:color w:val="000000" w:themeColor="text1"/>
        </w:rPr>
        <w:t xml:space="preserve"> </w:t>
      </w:r>
    </w:p>
    <w:p w:rsidR="00636551" w:rsidRPr="002C768C" w:rsidRDefault="00636551" w:rsidP="00636551">
      <w:pPr>
        <w:pStyle w:val="Default"/>
        <w:spacing w:line="360" w:lineRule="auto"/>
        <w:ind w:firstLine="420"/>
        <w:rPr>
          <w:rFonts w:hAnsi="宋体"/>
          <w:color w:val="000000" w:themeColor="text1"/>
        </w:rPr>
      </w:pPr>
    </w:p>
    <w:p w:rsidR="00636551" w:rsidRPr="002C768C" w:rsidRDefault="00636551" w:rsidP="00636551">
      <w:pPr>
        <w:pStyle w:val="Default"/>
        <w:spacing w:line="360" w:lineRule="auto"/>
        <w:ind w:firstLineChars="200" w:firstLine="480"/>
        <w:rPr>
          <w:rFonts w:hAnsi="宋体"/>
          <w:color w:val="000000" w:themeColor="text1"/>
        </w:rPr>
      </w:pPr>
      <w:r w:rsidRPr="002C768C">
        <w:rPr>
          <w:rFonts w:hAnsi="宋体" w:hint="eastAsia"/>
          <w:color w:val="000000" w:themeColor="text1"/>
        </w:rPr>
        <w:t>特此公告。</w:t>
      </w:r>
      <w:r w:rsidRPr="002C768C">
        <w:rPr>
          <w:rFonts w:hAnsi="宋体"/>
          <w:color w:val="000000" w:themeColor="text1"/>
        </w:rPr>
        <w:t xml:space="preserve"> </w:t>
      </w:r>
    </w:p>
    <w:p w:rsidR="00636551" w:rsidRPr="002C768C" w:rsidRDefault="00636551" w:rsidP="00636551">
      <w:pPr>
        <w:pStyle w:val="Default"/>
        <w:spacing w:line="360" w:lineRule="auto"/>
        <w:rPr>
          <w:rFonts w:hAnsi="宋体"/>
          <w:color w:val="000000" w:themeColor="text1"/>
        </w:rPr>
      </w:pPr>
    </w:p>
    <w:p w:rsidR="00636551" w:rsidRPr="002C768C" w:rsidRDefault="00636551" w:rsidP="00636551">
      <w:pPr>
        <w:pStyle w:val="Default"/>
        <w:spacing w:line="360" w:lineRule="auto"/>
        <w:jc w:val="right"/>
        <w:rPr>
          <w:rFonts w:hAnsi="宋体"/>
          <w:color w:val="000000" w:themeColor="text1"/>
        </w:rPr>
      </w:pPr>
      <w:r w:rsidRPr="002C768C">
        <w:rPr>
          <w:rFonts w:hAnsi="宋体" w:hint="eastAsia"/>
          <w:color w:val="000000" w:themeColor="text1"/>
        </w:rPr>
        <w:t>万家基金管理有限公司</w:t>
      </w:r>
    </w:p>
    <w:p w:rsidR="00636551" w:rsidRPr="002C768C" w:rsidRDefault="000C4E27" w:rsidP="00BB472C">
      <w:pPr>
        <w:pStyle w:val="Default"/>
        <w:spacing w:line="360" w:lineRule="auto"/>
        <w:ind w:right="420"/>
        <w:jc w:val="right"/>
        <w:rPr>
          <w:rFonts w:hAnsi="宋体"/>
          <w:color w:val="000000" w:themeColor="text1"/>
        </w:rPr>
      </w:pPr>
      <w:r w:rsidRPr="002C768C">
        <w:rPr>
          <w:rFonts w:hAnsi="宋体" w:hint="eastAsia"/>
          <w:color w:val="000000" w:themeColor="text1"/>
        </w:rPr>
        <w:t>2024年1月26日</w:t>
      </w:r>
    </w:p>
    <w:sectPr w:rsidR="00636551" w:rsidRPr="002C768C" w:rsidSect="009955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98" w:rsidRDefault="00ED4F98" w:rsidP="00B33BC7">
      <w:r>
        <w:separator/>
      </w:r>
    </w:p>
  </w:endnote>
  <w:endnote w:type="continuationSeparator" w:id="0">
    <w:p w:rsidR="00ED4F98" w:rsidRDefault="00ED4F98" w:rsidP="00B33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98" w:rsidRDefault="00ED4F98" w:rsidP="00B33BC7">
      <w:r>
        <w:separator/>
      </w:r>
    </w:p>
  </w:footnote>
  <w:footnote w:type="continuationSeparator" w:id="0">
    <w:p w:rsidR="00ED4F98" w:rsidRDefault="00ED4F98" w:rsidP="00B33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885"/>
    <w:multiLevelType w:val="hybridMultilevel"/>
    <w:tmpl w:val="584CD3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F80924"/>
    <w:multiLevelType w:val="hybridMultilevel"/>
    <w:tmpl w:val="E4DEB32E"/>
    <w:lvl w:ilvl="0" w:tplc="405C61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7396F1C"/>
    <w:multiLevelType w:val="hybridMultilevel"/>
    <w:tmpl w:val="A22E69F8"/>
    <w:lvl w:ilvl="0" w:tplc="36C0C43A">
      <w:start w:val="1"/>
      <w:numFmt w:val="decimal"/>
      <w:lvlText w:val="%1、"/>
      <w:lvlJc w:val="left"/>
      <w:pPr>
        <w:ind w:left="36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43C47704"/>
    <w:multiLevelType w:val="hybridMultilevel"/>
    <w:tmpl w:val="E8C80348"/>
    <w:lvl w:ilvl="0" w:tplc="D71496E2">
      <w:start w:val="3"/>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9EE5645"/>
    <w:multiLevelType w:val="hybridMultilevel"/>
    <w:tmpl w:val="6B38C90C"/>
    <w:lvl w:ilvl="0" w:tplc="ACD4D748">
      <w:start w:val="1"/>
      <w:numFmt w:val="japaneseCounting"/>
      <w:lvlText w:val="%1、"/>
      <w:lvlJc w:val="left"/>
      <w:pPr>
        <w:ind w:left="875" w:hanging="43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6ED40D5A"/>
    <w:multiLevelType w:val="hybridMultilevel"/>
    <w:tmpl w:val="FD8479F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6"/>
  </w:num>
  <w:num w:numId="2">
    <w:abstractNumId w:val="0"/>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A95"/>
    <w:rsid w:val="00025211"/>
    <w:rsid w:val="00066170"/>
    <w:rsid w:val="00085DF7"/>
    <w:rsid w:val="0009406C"/>
    <w:rsid w:val="000C4E27"/>
    <w:rsid w:val="00112F8A"/>
    <w:rsid w:val="001647A8"/>
    <w:rsid w:val="001D62A1"/>
    <w:rsid w:val="001E2359"/>
    <w:rsid w:val="00202004"/>
    <w:rsid w:val="0022004A"/>
    <w:rsid w:val="00252804"/>
    <w:rsid w:val="00272A95"/>
    <w:rsid w:val="002756F6"/>
    <w:rsid w:val="002767C0"/>
    <w:rsid w:val="002A305D"/>
    <w:rsid w:val="002A3D4B"/>
    <w:rsid w:val="002C768C"/>
    <w:rsid w:val="002D5A60"/>
    <w:rsid w:val="0038664D"/>
    <w:rsid w:val="003B3466"/>
    <w:rsid w:val="003B5CDD"/>
    <w:rsid w:val="003E348F"/>
    <w:rsid w:val="003F1F99"/>
    <w:rsid w:val="00474D6C"/>
    <w:rsid w:val="004E493F"/>
    <w:rsid w:val="0058779A"/>
    <w:rsid w:val="005A5016"/>
    <w:rsid w:val="005D6777"/>
    <w:rsid w:val="00631C72"/>
    <w:rsid w:val="00636551"/>
    <w:rsid w:val="006A6205"/>
    <w:rsid w:val="007C0584"/>
    <w:rsid w:val="007C14CD"/>
    <w:rsid w:val="007C277E"/>
    <w:rsid w:val="007C5F80"/>
    <w:rsid w:val="007D5993"/>
    <w:rsid w:val="007E301A"/>
    <w:rsid w:val="00843A33"/>
    <w:rsid w:val="008B04B9"/>
    <w:rsid w:val="009631D3"/>
    <w:rsid w:val="009955C7"/>
    <w:rsid w:val="009E1D3B"/>
    <w:rsid w:val="00A138A4"/>
    <w:rsid w:val="00A351DF"/>
    <w:rsid w:val="00A45008"/>
    <w:rsid w:val="00AA5FD1"/>
    <w:rsid w:val="00B00FA0"/>
    <w:rsid w:val="00B33BC7"/>
    <w:rsid w:val="00BA3B5E"/>
    <w:rsid w:val="00BB2F1A"/>
    <w:rsid w:val="00BB472C"/>
    <w:rsid w:val="00BD385A"/>
    <w:rsid w:val="00C033BA"/>
    <w:rsid w:val="00C24B99"/>
    <w:rsid w:val="00C458BE"/>
    <w:rsid w:val="00C57955"/>
    <w:rsid w:val="00C72481"/>
    <w:rsid w:val="00D94864"/>
    <w:rsid w:val="00DA3CD6"/>
    <w:rsid w:val="00DB4D84"/>
    <w:rsid w:val="00DE3D36"/>
    <w:rsid w:val="00EA4EF3"/>
    <w:rsid w:val="00EC071C"/>
    <w:rsid w:val="00EC745D"/>
    <w:rsid w:val="00ED4F98"/>
    <w:rsid w:val="00F022E1"/>
    <w:rsid w:val="00F15EE6"/>
    <w:rsid w:val="00F235E1"/>
    <w:rsid w:val="00FC5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A95"/>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unhideWhenUsed/>
    <w:rsid w:val="00272A95"/>
    <w:rPr>
      <w:color w:val="0000FF"/>
      <w:u w:val="single"/>
    </w:rPr>
  </w:style>
  <w:style w:type="paragraph" w:styleId="a4">
    <w:name w:val="header"/>
    <w:basedOn w:val="a"/>
    <w:link w:val="Char"/>
    <w:uiPriority w:val="99"/>
    <w:unhideWhenUsed/>
    <w:rsid w:val="00B33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3BC7"/>
    <w:rPr>
      <w:sz w:val="18"/>
      <w:szCs w:val="18"/>
    </w:rPr>
  </w:style>
  <w:style w:type="paragraph" w:styleId="a5">
    <w:name w:val="footer"/>
    <w:basedOn w:val="a"/>
    <w:link w:val="Char0"/>
    <w:uiPriority w:val="99"/>
    <w:unhideWhenUsed/>
    <w:rsid w:val="00B33BC7"/>
    <w:pPr>
      <w:tabs>
        <w:tab w:val="center" w:pos="4153"/>
        <w:tab w:val="right" w:pos="8306"/>
      </w:tabs>
      <w:snapToGrid w:val="0"/>
      <w:jc w:val="left"/>
    </w:pPr>
    <w:rPr>
      <w:sz w:val="18"/>
      <w:szCs w:val="18"/>
    </w:rPr>
  </w:style>
  <w:style w:type="character" w:customStyle="1" w:styleId="Char0">
    <w:name w:val="页脚 Char"/>
    <w:basedOn w:val="a0"/>
    <w:link w:val="a5"/>
    <w:uiPriority w:val="99"/>
    <w:rsid w:val="00B33BC7"/>
    <w:rPr>
      <w:sz w:val="18"/>
      <w:szCs w:val="18"/>
    </w:rPr>
  </w:style>
  <w:style w:type="paragraph" w:styleId="a6">
    <w:name w:val="List Paragraph"/>
    <w:basedOn w:val="a"/>
    <w:uiPriority w:val="34"/>
    <w:qFormat/>
    <w:rsid w:val="00025211"/>
    <w:pPr>
      <w:ind w:firstLineChars="200" w:firstLine="420"/>
    </w:pPr>
  </w:style>
  <w:style w:type="character" w:customStyle="1" w:styleId="fontstyle01">
    <w:name w:val="fontstyle01"/>
    <w:basedOn w:val="a0"/>
    <w:rsid w:val="00C57955"/>
    <w:rPr>
      <w:rFonts w:ascii="宋体" w:eastAsia="宋体" w:hAnsi="宋体" w:hint="eastAsia"/>
      <w:b w:val="0"/>
      <w:bCs w:val="0"/>
      <w:i w:val="0"/>
      <w:iCs w:val="0"/>
      <w:color w:val="000000"/>
      <w:sz w:val="22"/>
      <w:szCs w:val="22"/>
    </w:rPr>
  </w:style>
  <w:style w:type="character" w:customStyle="1" w:styleId="fontstyle11">
    <w:name w:val="fontstyle11"/>
    <w:basedOn w:val="a0"/>
    <w:rsid w:val="00C57955"/>
    <w:rPr>
      <w:rFonts w:ascii="Calibri" w:hAnsi="Calibri" w:cs="Calibri" w:hint="default"/>
      <w:b w:val="0"/>
      <w:bCs w:val="0"/>
      <w:i w:val="0"/>
      <w:iCs w:val="0"/>
      <w:color w:val="000000"/>
      <w:sz w:val="22"/>
      <w:szCs w:val="22"/>
    </w:rPr>
  </w:style>
  <w:style w:type="paragraph" w:styleId="a7">
    <w:name w:val="Balloon Text"/>
    <w:basedOn w:val="a"/>
    <w:link w:val="Char1"/>
    <w:uiPriority w:val="99"/>
    <w:semiHidden/>
    <w:unhideWhenUsed/>
    <w:rsid w:val="00066170"/>
    <w:rPr>
      <w:sz w:val="18"/>
      <w:szCs w:val="18"/>
    </w:rPr>
  </w:style>
  <w:style w:type="character" w:customStyle="1" w:styleId="Char1">
    <w:name w:val="批注框文本 Char"/>
    <w:basedOn w:val="a0"/>
    <w:link w:val="a7"/>
    <w:uiPriority w:val="99"/>
    <w:semiHidden/>
    <w:rsid w:val="00066170"/>
    <w:rPr>
      <w:sz w:val="18"/>
      <w:szCs w:val="18"/>
    </w:rPr>
  </w:style>
  <w:style w:type="paragraph" w:styleId="a8">
    <w:name w:val="Normal (Web)"/>
    <w:basedOn w:val="a"/>
    <w:uiPriority w:val="99"/>
    <w:semiHidden/>
    <w:unhideWhenUsed/>
    <w:rsid w:val="009E1D3B"/>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2A305D"/>
    <w:rPr>
      <w:sz w:val="21"/>
      <w:szCs w:val="21"/>
    </w:rPr>
  </w:style>
  <w:style w:type="paragraph" w:styleId="aa">
    <w:name w:val="annotation text"/>
    <w:basedOn w:val="a"/>
    <w:link w:val="Char2"/>
    <w:uiPriority w:val="99"/>
    <w:semiHidden/>
    <w:unhideWhenUsed/>
    <w:rsid w:val="002A305D"/>
    <w:pPr>
      <w:jc w:val="left"/>
    </w:pPr>
  </w:style>
  <w:style w:type="character" w:customStyle="1" w:styleId="Char2">
    <w:name w:val="批注文字 Char"/>
    <w:basedOn w:val="a0"/>
    <w:link w:val="aa"/>
    <w:uiPriority w:val="99"/>
    <w:semiHidden/>
    <w:rsid w:val="002A305D"/>
  </w:style>
  <w:style w:type="paragraph" w:styleId="ab">
    <w:name w:val="annotation subject"/>
    <w:basedOn w:val="aa"/>
    <w:next w:val="aa"/>
    <w:link w:val="Char3"/>
    <w:uiPriority w:val="99"/>
    <w:semiHidden/>
    <w:unhideWhenUsed/>
    <w:rsid w:val="002A305D"/>
    <w:rPr>
      <w:b/>
      <w:bCs/>
    </w:rPr>
  </w:style>
  <w:style w:type="character" w:customStyle="1" w:styleId="Char3">
    <w:name w:val="批注主题 Char"/>
    <w:basedOn w:val="Char2"/>
    <w:link w:val="ab"/>
    <w:uiPriority w:val="99"/>
    <w:semiHidden/>
    <w:rsid w:val="002A305D"/>
    <w:rPr>
      <w:b/>
      <w:bCs/>
    </w:rPr>
  </w:style>
</w:styles>
</file>

<file path=word/webSettings.xml><?xml version="1.0" encoding="utf-8"?>
<w:webSettings xmlns:r="http://schemas.openxmlformats.org/officeDocument/2006/relationships" xmlns:w="http://schemas.openxmlformats.org/wordprocessingml/2006/main">
  <w:divs>
    <w:div w:id="267591746">
      <w:bodyDiv w:val="1"/>
      <w:marLeft w:val="0"/>
      <w:marRight w:val="0"/>
      <w:marTop w:val="0"/>
      <w:marBottom w:val="0"/>
      <w:divBdr>
        <w:top w:val="none" w:sz="0" w:space="0" w:color="auto"/>
        <w:left w:val="none" w:sz="0" w:space="0" w:color="auto"/>
        <w:bottom w:val="none" w:sz="0" w:space="0" w:color="auto"/>
        <w:right w:val="none" w:sz="0" w:space="0" w:color="auto"/>
      </w:divBdr>
    </w:div>
    <w:div w:id="1187477773">
      <w:bodyDiv w:val="1"/>
      <w:marLeft w:val="0"/>
      <w:marRight w:val="0"/>
      <w:marTop w:val="0"/>
      <w:marBottom w:val="0"/>
      <w:divBdr>
        <w:top w:val="none" w:sz="0" w:space="0" w:color="auto"/>
        <w:left w:val="none" w:sz="0" w:space="0" w:color="auto"/>
        <w:bottom w:val="none" w:sz="0" w:space="0" w:color="auto"/>
        <w:right w:val="none" w:sz="0" w:space="0" w:color="auto"/>
      </w:divBdr>
    </w:div>
    <w:div w:id="1214077374">
      <w:bodyDiv w:val="1"/>
      <w:marLeft w:val="0"/>
      <w:marRight w:val="0"/>
      <w:marTop w:val="0"/>
      <w:marBottom w:val="0"/>
      <w:divBdr>
        <w:top w:val="none" w:sz="0" w:space="0" w:color="auto"/>
        <w:left w:val="none" w:sz="0" w:space="0" w:color="auto"/>
        <w:bottom w:val="none" w:sz="0" w:space="0" w:color="auto"/>
        <w:right w:val="none" w:sz="0" w:space="0" w:color="auto"/>
      </w:divBdr>
    </w:div>
    <w:div w:id="1269704267">
      <w:bodyDiv w:val="1"/>
      <w:marLeft w:val="0"/>
      <w:marRight w:val="0"/>
      <w:marTop w:val="0"/>
      <w:marBottom w:val="0"/>
      <w:divBdr>
        <w:top w:val="none" w:sz="0" w:space="0" w:color="auto"/>
        <w:left w:val="none" w:sz="0" w:space="0" w:color="auto"/>
        <w:bottom w:val="none" w:sz="0" w:space="0" w:color="auto"/>
        <w:right w:val="none" w:sz="0" w:space="0" w:color="auto"/>
      </w:divBdr>
    </w:div>
    <w:div w:id="1472551827">
      <w:bodyDiv w:val="1"/>
      <w:marLeft w:val="0"/>
      <w:marRight w:val="0"/>
      <w:marTop w:val="0"/>
      <w:marBottom w:val="0"/>
      <w:divBdr>
        <w:top w:val="none" w:sz="0" w:space="0" w:color="auto"/>
        <w:left w:val="none" w:sz="0" w:space="0" w:color="auto"/>
        <w:bottom w:val="none" w:sz="0" w:space="0" w:color="auto"/>
        <w:right w:val="none" w:sz="0" w:space="0" w:color="auto"/>
      </w:divBdr>
    </w:div>
    <w:div w:id="1599174448">
      <w:bodyDiv w:val="1"/>
      <w:marLeft w:val="0"/>
      <w:marRight w:val="0"/>
      <w:marTop w:val="0"/>
      <w:marBottom w:val="0"/>
      <w:divBdr>
        <w:top w:val="none" w:sz="0" w:space="0" w:color="auto"/>
        <w:left w:val="none" w:sz="0" w:space="0" w:color="auto"/>
        <w:bottom w:val="none" w:sz="0" w:space="0" w:color="auto"/>
        <w:right w:val="none" w:sz="0" w:space="0" w:color="auto"/>
      </w:divBdr>
    </w:div>
    <w:div w:id="1946423596">
      <w:bodyDiv w:val="1"/>
      <w:marLeft w:val="0"/>
      <w:marRight w:val="0"/>
      <w:marTop w:val="0"/>
      <w:marBottom w:val="0"/>
      <w:divBdr>
        <w:top w:val="none" w:sz="0" w:space="0" w:color="auto"/>
        <w:left w:val="none" w:sz="0" w:space="0" w:color="auto"/>
        <w:bottom w:val="none" w:sz="0" w:space="0" w:color="auto"/>
        <w:right w:val="none" w:sz="0" w:space="0" w:color="auto"/>
      </w:divBdr>
    </w:div>
    <w:div w:id="20954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4</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周楚楚</dc:creator>
  <cp:lastModifiedBy>ZHONGM</cp:lastModifiedBy>
  <cp:revision>2</cp:revision>
  <dcterms:created xsi:type="dcterms:W3CDTF">2024-01-25T16:01:00Z</dcterms:created>
  <dcterms:modified xsi:type="dcterms:W3CDTF">2024-01-25T16:01:00Z</dcterms:modified>
</cp:coreProperties>
</file>