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190" w:rsidRDefault="00CF72C5" w:rsidP="008B7487">
      <w:pPr>
        <w:pStyle w:val="a8"/>
        <w:ind w:left="1" w:rightChars="-27" w:right="-57"/>
        <w:rPr>
          <w:b/>
          <w:sz w:val="48"/>
          <w:szCs w:val="48"/>
        </w:rPr>
      </w:pPr>
      <w:bookmarkStart w:id="0" w:name="_GoBack"/>
      <w:bookmarkEnd w:id="0"/>
      <w:r w:rsidRPr="008B7487">
        <w:rPr>
          <w:b/>
          <w:sz w:val="48"/>
          <w:szCs w:val="48"/>
        </w:rPr>
        <w:t>同泰基金管理有限公司关于同泰泰裕三个月定期开放债券型证券投资基金基金经理变更的公告</w:t>
      </w:r>
    </w:p>
    <w:p w:rsidR="00EB0929" w:rsidRPr="00FE5DC5" w:rsidRDefault="00EB0929" w:rsidP="00EB0929">
      <w:pPr>
        <w:spacing w:line="720" w:lineRule="auto"/>
        <w:jc w:val="center"/>
        <w:rPr>
          <w:rFonts w:hAnsi="宋体"/>
          <w:b/>
          <w:sz w:val="28"/>
          <w:szCs w:val="28"/>
        </w:rPr>
      </w:pPr>
      <w:bookmarkStart w:id="1" w:name="m_1"/>
      <w:r w:rsidRPr="00FE5DC5">
        <w:rPr>
          <w:rFonts w:hAnsi="宋体"/>
          <w:b/>
          <w:sz w:val="28"/>
          <w:szCs w:val="28"/>
        </w:rPr>
        <w:t>公告送出日期：</w:t>
      </w:r>
      <w:r>
        <w:rPr>
          <w:rFonts w:hAnsi="宋体"/>
          <w:b/>
          <w:sz w:val="28"/>
          <w:szCs w:val="28"/>
        </w:rPr>
        <w:t>2024年1月25日</w:t>
      </w:r>
      <w:bookmarkEnd w:id="1"/>
    </w:p>
    <w:p w:rsidR="00DA2749" w:rsidRDefault="00CF72C5" w:rsidP="00CF72C5">
      <w:pPr>
        <w:pStyle w:val="1"/>
        <w:spacing w:before="156" w:after="156"/>
      </w:pPr>
      <w:r>
        <w:t>公告基本信息</w:t>
      </w:r>
    </w:p>
    <w:tbl>
      <w:tblPr>
        <w:tblStyle w:val="ab"/>
        <w:tblW w:w="9072" w:type="dxa"/>
        <w:jc w:val="center"/>
        <w:tblLook w:val="04A0"/>
      </w:tblPr>
      <w:tblGrid>
        <w:gridCol w:w="3888"/>
        <w:gridCol w:w="5184"/>
      </w:tblGrid>
      <w:tr w:rsidR="003468ED" w:rsidTr="00B02A03">
        <w:trPr>
          <w:jc w:val="center"/>
        </w:trPr>
        <w:tc>
          <w:tcPr>
            <w:tcW w:w="3652" w:type="dxa"/>
            <w:tcMar>
              <w:left w:w="85" w:type="dxa"/>
              <w:right w:w="85" w:type="dxa"/>
            </w:tcMar>
            <w:vAlign w:val="center"/>
          </w:tcPr>
          <w:p w:rsidR="003468ED" w:rsidRPr="006B6BB2" w:rsidRDefault="00275C06" w:rsidP="003468ED">
            <w:r>
              <w:rPr>
                <w:rFonts w:hint="eastAsia"/>
              </w:rPr>
              <w:t>基金名称</w:t>
            </w:r>
          </w:p>
        </w:tc>
        <w:tc>
          <w:tcPr>
            <w:tcW w:w="4870" w:type="dxa"/>
            <w:tcMar>
              <w:left w:w="85" w:type="dxa"/>
              <w:right w:w="85" w:type="dxa"/>
            </w:tcMar>
            <w:vAlign w:val="center"/>
          </w:tcPr>
          <w:p w:rsidR="003468ED" w:rsidRPr="003E5622" w:rsidRDefault="003468ED" w:rsidP="003468ED">
            <w:r w:rsidRPr="003E5622">
              <w:rPr>
                <w:rFonts w:hint="eastAsia"/>
              </w:rPr>
              <w:t>同泰泰裕三个月定期开放债券型证券投资基金</w:t>
            </w:r>
          </w:p>
        </w:tc>
      </w:tr>
      <w:tr w:rsidR="00275C06" w:rsidTr="00B02A03">
        <w:trPr>
          <w:jc w:val="center"/>
        </w:trPr>
        <w:tc>
          <w:tcPr>
            <w:tcW w:w="3652" w:type="dxa"/>
            <w:tcMar>
              <w:left w:w="85" w:type="dxa"/>
              <w:right w:w="85" w:type="dxa"/>
            </w:tcMar>
            <w:vAlign w:val="center"/>
          </w:tcPr>
          <w:p w:rsidR="00275C06" w:rsidRPr="006B6BB2" w:rsidRDefault="00275C06" w:rsidP="00275C06">
            <w:r w:rsidRPr="006B6BB2">
              <w:rPr>
                <w:rFonts w:hint="eastAsia"/>
              </w:rPr>
              <w:t>基金简称</w:t>
            </w:r>
          </w:p>
        </w:tc>
        <w:tc>
          <w:tcPr>
            <w:tcW w:w="4870" w:type="dxa"/>
            <w:tcMar>
              <w:left w:w="85" w:type="dxa"/>
              <w:right w:w="85" w:type="dxa"/>
            </w:tcMar>
            <w:vAlign w:val="center"/>
          </w:tcPr>
          <w:p w:rsidR="00275C06" w:rsidRPr="003E5622" w:rsidRDefault="00275C06" w:rsidP="00275C06">
            <w:r w:rsidRPr="003E5622">
              <w:rPr>
                <w:rFonts w:hint="eastAsia"/>
              </w:rPr>
              <w:t>同泰泰裕三个月定开债</w:t>
            </w:r>
          </w:p>
        </w:tc>
      </w:tr>
      <w:tr w:rsidR="00275C06" w:rsidTr="00B02A03">
        <w:trPr>
          <w:jc w:val="center"/>
        </w:trPr>
        <w:tc>
          <w:tcPr>
            <w:tcW w:w="3652" w:type="dxa"/>
            <w:tcMar>
              <w:left w:w="85" w:type="dxa"/>
              <w:right w:w="85" w:type="dxa"/>
            </w:tcMar>
            <w:vAlign w:val="center"/>
          </w:tcPr>
          <w:p w:rsidR="00275C06" w:rsidRPr="006B6BB2" w:rsidRDefault="00275C06" w:rsidP="00275C06">
            <w:r w:rsidRPr="006B6BB2">
              <w:rPr>
                <w:rFonts w:hint="eastAsia"/>
              </w:rPr>
              <w:t>基金主代码</w:t>
            </w:r>
          </w:p>
        </w:tc>
        <w:tc>
          <w:tcPr>
            <w:tcW w:w="4870" w:type="dxa"/>
            <w:tcMar>
              <w:left w:w="85" w:type="dxa"/>
              <w:right w:w="85" w:type="dxa"/>
            </w:tcMar>
            <w:vAlign w:val="center"/>
          </w:tcPr>
          <w:p w:rsidR="00275C06" w:rsidRPr="003E5622" w:rsidRDefault="00275C06" w:rsidP="00275C06">
            <w:r w:rsidRPr="003E5622">
              <w:rPr>
                <w:rFonts w:hint="eastAsia"/>
              </w:rPr>
              <w:t>016314</w:t>
            </w:r>
          </w:p>
        </w:tc>
      </w:tr>
      <w:tr w:rsidR="00275C06" w:rsidTr="00B02A03">
        <w:trPr>
          <w:jc w:val="center"/>
        </w:trPr>
        <w:tc>
          <w:tcPr>
            <w:tcW w:w="3652" w:type="dxa"/>
            <w:tcMar>
              <w:left w:w="85" w:type="dxa"/>
              <w:right w:w="85" w:type="dxa"/>
            </w:tcMar>
            <w:vAlign w:val="center"/>
          </w:tcPr>
          <w:p w:rsidR="00275C06" w:rsidRPr="006B6BB2" w:rsidRDefault="00275C06" w:rsidP="00275C06">
            <w:r w:rsidRPr="006B6BB2">
              <w:rPr>
                <w:rFonts w:hint="eastAsia"/>
              </w:rPr>
              <w:t>基金管理人名称</w:t>
            </w:r>
          </w:p>
        </w:tc>
        <w:tc>
          <w:tcPr>
            <w:tcW w:w="4870" w:type="dxa"/>
            <w:tcMar>
              <w:left w:w="85" w:type="dxa"/>
              <w:right w:w="85" w:type="dxa"/>
            </w:tcMar>
            <w:vAlign w:val="center"/>
          </w:tcPr>
          <w:p w:rsidR="00275C06" w:rsidRPr="003E5622" w:rsidRDefault="00275C06" w:rsidP="00275C06">
            <w:r w:rsidRPr="003E5622">
              <w:rPr>
                <w:rFonts w:hint="eastAsia"/>
              </w:rPr>
              <w:t>同泰基金管理有限公司</w:t>
            </w:r>
          </w:p>
        </w:tc>
      </w:tr>
      <w:tr w:rsidR="00275C06" w:rsidTr="00B02A03">
        <w:trPr>
          <w:jc w:val="center"/>
        </w:trPr>
        <w:tc>
          <w:tcPr>
            <w:tcW w:w="3652" w:type="dxa"/>
            <w:tcMar>
              <w:left w:w="85" w:type="dxa"/>
              <w:right w:w="85" w:type="dxa"/>
            </w:tcMar>
            <w:vAlign w:val="center"/>
          </w:tcPr>
          <w:p w:rsidR="00275C06" w:rsidRPr="006B6BB2" w:rsidRDefault="00275C06" w:rsidP="00275C06">
            <w:r w:rsidRPr="006B6BB2">
              <w:rPr>
                <w:rFonts w:hint="eastAsia"/>
              </w:rPr>
              <w:t>公告依据</w:t>
            </w:r>
          </w:p>
        </w:tc>
        <w:tc>
          <w:tcPr>
            <w:tcW w:w="4870" w:type="dxa"/>
            <w:tcMar>
              <w:left w:w="85" w:type="dxa"/>
              <w:right w:w="85" w:type="dxa"/>
            </w:tcMar>
            <w:vAlign w:val="center"/>
          </w:tcPr>
          <w:p w:rsidR="00275C06" w:rsidRPr="003E5622" w:rsidRDefault="00275C06" w:rsidP="00275C06">
            <w:r w:rsidRPr="003E5622">
              <w:rPr>
                <w:rFonts w:hint="eastAsia"/>
              </w:rPr>
              <w:t>《公开募集证券投资基金信息披露管理办法》</w:t>
            </w:r>
          </w:p>
        </w:tc>
      </w:tr>
      <w:tr w:rsidR="00275C06" w:rsidTr="00B02A03">
        <w:trPr>
          <w:jc w:val="center"/>
        </w:trPr>
        <w:tc>
          <w:tcPr>
            <w:tcW w:w="3652" w:type="dxa"/>
            <w:tcMar>
              <w:left w:w="85" w:type="dxa"/>
              <w:right w:w="85" w:type="dxa"/>
            </w:tcMar>
            <w:vAlign w:val="center"/>
          </w:tcPr>
          <w:p w:rsidR="00275C06" w:rsidRPr="006B6BB2" w:rsidRDefault="00275C06" w:rsidP="00275C06">
            <w:r w:rsidRPr="006B6BB2">
              <w:rPr>
                <w:rFonts w:hint="eastAsia"/>
              </w:rPr>
              <w:t>基金经理变更类型</w:t>
            </w:r>
          </w:p>
        </w:tc>
        <w:tc>
          <w:tcPr>
            <w:tcW w:w="4870" w:type="dxa"/>
            <w:tcMar>
              <w:left w:w="85" w:type="dxa"/>
              <w:right w:w="85" w:type="dxa"/>
            </w:tcMar>
            <w:vAlign w:val="center"/>
          </w:tcPr>
          <w:p w:rsidR="00275C06" w:rsidRPr="003E5622" w:rsidRDefault="00275C06" w:rsidP="00275C06">
            <w:r w:rsidRPr="003E5622">
              <w:rPr>
                <w:rFonts w:hint="eastAsia"/>
              </w:rPr>
              <w:t>增聘基金经理解聘基金经理</w:t>
            </w:r>
          </w:p>
        </w:tc>
      </w:tr>
      <w:tr w:rsidR="00275C06" w:rsidTr="00B02A03">
        <w:trPr>
          <w:jc w:val="center"/>
        </w:trPr>
        <w:tc>
          <w:tcPr>
            <w:tcW w:w="3652" w:type="dxa"/>
            <w:tcMar>
              <w:left w:w="85" w:type="dxa"/>
              <w:right w:w="85" w:type="dxa"/>
            </w:tcMar>
            <w:vAlign w:val="center"/>
          </w:tcPr>
          <w:p w:rsidR="00275C06" w:rsidRPr="006B6BB2" w:rsidRDefault="00275C06" w:rsidP="00275C06">
            <w:r w:rsidRPr="006B6BB2">
              <w:rPr>
                <w:rFonts w:hint="eastAsia"/>
              </w:rPr>
              <w:t>新任基金经理姓名</w:t>
            </w:r>
          </w:p>
        </w:tc>
        <w:tc>
          <w:tcPr>
            <w:tcW w:w="4870" w:type="dxa"/>
            <w:tcMar>
              <w:left w:w="85" w:type="dxa"/>
              <w:right w:w="85" w:type="dxa"/>
            </w:tcMar>
            <w:vAlign w:val="center"/>
          </w:tcPr>
          <w:p w:rsidR="00275C06" w:rsidRPr="003E5622" w:rsidRDefault="00275C06" w:rsidP="00275C06">
            <w:r w:rsidRPr="003E5622">
              <w:rPr>
                <w:rFonts w:hint="eastAsia"/>
              </w:rPr>
              <w:t>马毅</w:t>
            </w:r>
          </w:p>
        </w:tc>
      </w:tr>
      <w:tr w:rsidR="00275C06" w:rsidTr="00B02A03">
        <w:trPr>
          <w:jc w:val="center"/>
        </w:trPr>
        <w:tc>
          <w:tcPr>
            <w:tcW w:w="3652" w:type="dxa"/>
            <w:tcMar>
              <w:left w:w="85" w:type="dxa"/>
              <w:right w:w="85" w:type="dxa"/>
            </w:tcMar>
            <w:vAlign w:val="center"/>
          </w:tcPr>
          <w:p w:rsidR="00275C06" w:rsidRDefault="00275C06" w:rsidP="00275C06">
            <w:r w:rsidRPr="006B6BB2">
              <w:rPr>
                <w:rFonts w:hint="eastAsia"/>
              </w:rPr>
              <w:t>离任基金经理姓名</w:t>
            </w:r>
          </w:p>
        </w:tc>
        <w:tc>
          <w:tcPr>
            <w:tcW w:w="4870" w:type="dxa"/>
            <w:tcMar>
              <w:left w:w="85" w:type="dxa"/>
              <w:right w:w="85" w:type="dxa"/>
            </w:tcMar>
            <w:vAlign w:val="center"/>
          </w:tcPr>
          <w:p w:rsidR="00275C06" w:rsidRDefault="00275C06" w:rsidP="00275C06">
            <w:r w:rsidRPr="003E5622">
              <w:rPr>
                <w:rFonts w:hint="eastAsia"/>
              </w:rPr>
              <w:t>王小根</w:t>
            </w:r>
          </w:p>
        </w:tc>
      </w:tr>
    </w:tbl>
    <w:p w:rsidR="00CF72C5" w:rsidRDefault="00CF72C5" w:rsidP="00F32F8A">
      <w:pPr>
        <w:ind w:firstLineChars="200" w:firstLine="420"/>
        <w:jc w:val="left"/>
        <w:rPr>
          <w:kern w:val="0"/>
        </w:rPr>
      </w:pPr>
    </w:p>
    <w:p w:rsidR="00CF72C5" w:rsidRDefault="00CF72C5" w:rsidP="00CF72C5">
      <w:pPr>
        <w:pStyle w:val="1"/>
        <w:spacing w:before="156" w:after="156"/>
      </w:pPr>
      <w:r>
        <w:rPr>
          <w:rFonts w:hint="eastAsia"/>
        </w:rPr>
        <w:t>新任基金经理的相关信息</w:t>
      </w:r>
    </w:p>
    <w:tbl>
      <w:tblPr>
        <w:tblStyle w:val="ab"/>
        <w:tblW w:w="9072" w:type="dxa"/>
        <w:jc w:val="center"/>
        <w:tblLayout w:type="fixed"/>
        <w:tblLook w:val="04A0"/>
      </w:tblPr>
      <w:tblGrid>
        <w:gridCol w:w="2831"/>
        <w:gridCol w:w="1281"/>
        <w:gridCol w:w="2410"/>
        <w:gridCol w:w="1275"/>
        <w:gridCol w:w="1275"/>
      </w:tblGrid>
      <w:tr w:rsidR="003468ED" w:rsidTr="006B7A4F">
        <w:trPr>
          <w:jc w:val="center"/>
        </w:trPr>
        <w:tc>
          <w:tcPr>
            <w:tcW w:w="2831" w:type="dxa"/>
            <w:tcMar>
              <w:left w:w="85" w:type="dxa"/>
              <w:right w:w="85" w:type="dxa"/>
            </w:tcMar>
            <w:vAlign w:val="center"/>
          </w:tcPr>
          <w:p w:rsidR="003468ED" w:rsidRPr="003D5232" w:rsidRDefault="003468ED" w:rsidP="003468ED">
            <w:r w:rsidRPr="003D5232">
              <w:rPr>
                <w:rFonts w:hint="eastAsia"/>
              </w:rPr>
              <w:t>新任基金经理姓名</w:t>
            </w:r>
          </w:p>
        </w:tc>
        <w:tc>
          <w:tcPr>
            <w:tcW w:w="6241" w:type="dxa"/>
            <w:gridSpan w:val="4"/>
            <w:tcMar>
              <w:left w:w="85" w:type="dxa"/>
              <w:right w:w="85" w:type="dxa"/>
            </w:tcMar>
            <w:vAlign w:val="center"/>
          </w:tcPr>
          <w:p w:rsidR="003468ED" w:rsidRPr="00724156" w:rsidRDefault="003468ED" w:rsidP="003468ED">
            <w:r w:rsidRPr="00724156">
              <w:rPr>
                <w:rFonts w:hint="eastAsia"/>
              </w:rPr>
              <w:t>马毅</w:t>
            </w:r>
          </w:p>
        </w:tc>
      </w:tr>
      <w:tr w:rsidR="003468ED" w:rsidTr="006B7A4F">
        <w:trPr>
          <w:jc w:val="center"/>
        </w:trPr>
        <w:tc>
          <w:tcPr>
            <w:tcW w:w="2831" w:type="dxa"/>
            <w:tcMar>
              <w:left w:w="85" w:type="dxa"/>
              <w:right w:w="85" w:type="dxa"/>
            </w:tcMar>
            <w:vAlign w:val="center"/>
          </w:tcPr>
          <w:p w:rsidR="003468ED" w:rsidRPr="003D5232" w:rsidRDefault="003468ED" w:rsidP="003468ED">
            <w:r w:rsidRPr="003D5232">
              <w:rPr>
                <w:rFonts w:hint="eastAsia"/>
              </w:rPr>
              <w:t>任职日期</w:t>
            </w:r>
          </w:p>
        </w:tc>
        <w:tc>
          <w:tcPr>
            <w:tcW w:w="6241" w:type="dxa"/>
            <w:gridSpan w:val="4"/>
            <w:tcMar>
              <w:left w:w="85" w:type="dxa"/>
              <w:right w:w="85" w:type="dxa"/>
            </w:tcMar>
            <w:vAlign w:val="center"/>
          </w:tcPr>
          <w:p w:rsidR="003468ED" w:rsidRPr="00724156" w:rsidRDefault="003468ED" w:rsidP="003468ED">
            <w:r>
              <w:rPr>
                <w:rFonts w:hint="eastAsia"/>
              </w:rPr>
              <w:t>2024-01-23</w:t>
            </w:r>
          </w:p>
        </w:tc>
      </w:tr>
      <w:tr w:rsidR="003468ED" w:rsidTr="006B7A4F">
        <w:trPr>
          <w:jc w:val="center"/>
        </w:trPr>
        <w:tc>
          <w:tcPr>
            <w:tcW w:w="2831" w:type="dxa"/>
            <w:tcMar>
              <w:left w:w="85" w:type="dxa"/>
              <w:right w:w="85" w:type="dxa"/>
            </w:tcMar>
            <w:vAlign w:val="center"/>
          </w:tcPr>
          <w:p w:rsidR="003468ED" w:rsidRPr="003D5232" w:rsidRDefault="003468ED" w:rsidP="003468ED">
            <w:r w:rsidRPr="003D5232">
              <w:rPr>
                <w:rFonts w:hint="eastAsia"/>
              </w:rPr>
              <w:t>证券从业年限</w:t>
            </w:r>
          </w:p>
        </w:tc>
        <w:tc>
          <w:tcPr>
            <w:tcW w:w="6241" w:type="dxa"/>
            <w:gridSpan w:val="4"/>
            <w:tcMar>
              <w:left w:w="85" w:type="dxa"/>
              <w:right w:w="85" w:type="dxa"/>
            </w:tcMar>
            <w:vAlign w:val="center"/>
          </w:tcPr>
          <w:p w:rsidR="003468ED" w:rsidRPr="00724156" w:rsidRDefault="003468ED" w:rsidP="003468ED">
            <w:r w:rsidRPr="00724156">
              <w:rPr>
                <w:rFonts w:hint="eastAsia"/>
              </w:rPr>
              <w:t>15</w:t>
            </w:r>
          </w:p>
        </w:tc>
      </w:tr>
      <w:tr w:rsidR="003468ED" w:rsidTr="006B7A4F">
        <w:trPr>
          <w:jc w:val="center"/>
        </w:trPr>
        <w:tc>
          <w:tcPr>
            <w:tcW w:w="2831" w:type="dxa"/>
            <w:tcMar>
              <w:left w:w="85" w:type="dxa"/>
              <w:right w:w="85" w:type="dxa"/>
            </w:tcMar>
            <w:vAlign w:val="center"/>
          </w:tcPr>
          <w:p w:rsidR="003468ED" w:rsidRPr="003D5232" w:rsidRDefault="003468ED" w:rsidP="003468ED">
            <w:r w:rsidRPr="003D5232">
              <w:rPr>
                <w:rFonts w:hint="eastAsia"/>
              </w:rPr>
              <w:t>证券投资管理从业年限</w:t>
            </w:r>
          </w:p>
        </w:tc>
        <w:tc>
          <w:tcPr>
            <w:tcW w:w="6241" w:type="dxa"/>
            <w:gridSpan w:val="4"/>
            <w:tcMar>
              <w:left w:w="85" w:type="dxa"/>
              <w:right w:w="85" w:type="dxa"/>
            </w:tcMar>
            <w:vAlign w:val="center"/>
          </w:tcPr>
          <w:p w:rsidR="003468ED" w:rsidRPr="00724156" w:rsidRDefault="003468ED" w:rsidP="003468ED">
            <w:r w:rsidRPr="00724156">
              <w:rPr>
                <w:rFonts w:hint="eastAsia"/>
              </w:rPr>
              <w:t>15</w:t>
            </w:r>
          </w:p>
        </w:tc>
      </w:tr>
      <w:tr w:rsidR="003468ED" w:rsidTr="006B7A4F">
        <w:trPr>
          <w:jc w:val="center"/>
        </w:trPr>
        <w:tc>
          <w:tcPr>
            <w:tcW w:w="2831" w:type="dxa"/>
            <w:tcMar>
              <w:left w:w="85" w:type="dxa"/>
              <w:right w:w="85" w:type="dxa"/>
            </w:tcMar>
            <w:vAlign w:val="center"/>
          </w:tcPr>
          <w:p w:rsidR="003468ED" w:rsidRPr="003D5232" w:rsidRDefault="003468ED" w:rsidP="003468ED">
            <w:r w:rsidRPr="003D5232">
              <w:rPr>
                <w:rFonts w:hint="eastAsia"/>
              </w:rPr>
              <w:t>过往从业经历</w:t>
            </w:r>
          </w:p>
        </w:tc>
        <w:tc>
          <w:tcPr>
            <w:tcW w:w="6241" w:type="dxa"/>
            <w:gridSpan w:val="4"/>
            <w:tcMar>
              <w:left w:w="85" w:type="dxa"/>
              <w:right w:w="85" w:type="dxa"/>
            </w:tcMar>
            <w:vAlign w:val="center"/>
          </w:tcPr>
          <w:p w:rsidR="003468ED" w:rsidRDefault="003468ED" w:rsidP="003468ED">
            <w:r w:rsidRPr="00724156">
              <w:rPr>
                <w:rFonts w:hint="eastAsia"/>
              </w:rPr>
              <w:t>马毅先生，硕士。曾任华泰资产管理有限公司投资经理、富国基金管理有限公司年金投资经理兼研究员、摩根基金管理(中国)有限公司(原上投摩根基金管理有限公司)基金经理、浙商证券股份有限公司自营分公司ED(执行总监)、上海玖歌投资管理有限公司量化多策略负责人兼投资经理。2023年10月加入同泰基金管理有限公司，现任固定收益部总监兼基金经理。</w:t>
            </w:r>
          </w:p>
        </w:tc>
      </w:tr>
      <w:tr w:rsidR="003468ED" w:rsidTr="00CC1B87">
        <w:trPr>
          <w:trHeight w:val="315"/>
          <w:jc w:val="center"/>
        </w:trPr>
        <w:tc>
          <w:tcPr>
            <w:tcW w:w="2831" w:type="dxa"/>
            <w:vMerge w:val="restart"/>
            <w:tcMar>
              <w:left w:w="85" w:type="dxa"/>
              <w:right w:w="85" w:type="dxa"/>
            </w:tcMar>
            <w:vAlign w:val="center"/>
          </w:tcPr>
          <w:p w:rsidR="003468ED" w:rsidRPr="003D5232" w:rsidRDefault="003468ED" w:rsidP="003468ED">
            <w:r w:rsidRPr="003D5232">
              <w:rPr>
                <w:rFonts w:hint="eastAsia"/>
              </w:rPr>
              <w:t>其中：管理过公募基金的名称及期间</w:t>
            </w:r>
          </w:p>
        </w:tc>
        <w:tc>
          <w:tcPr>
            <w:tcW w:w="1281" w:type="dxa"/>
            <w:tcMar>
              <w:left w:w="85" w:type="dxa"/>
              <w:right w:w="85" w:type="dxa"/>
            </w:tcMar>
            <w:vAlign w:val="center"/>
          </w:tcPr>
          <w:p w:rsidR="003468ED" w:rsidRPr="00DA12B3" w:rsidRDefault="003468ED" w:rsidP="003468ED">
            <w:pPr>
              <w:jc w:val="center"/>
            </w:pPr>
            <w:r w:rsidRPr="00DA12B3">
              <w:rPr>
                <w:rFonts w:hint="eastAsia"/>
              </w:rPr>
              <w:t>基金主代码</w:t>
            </w:r>
          </w:p>
        </w:tc>
        <w:tc>
          <w:tcPr>
            <w:tcW w:w="2410" w:type="dxa"/>
            <w:tcMar>
              <w:left w:w="85" w:type="dxa"/>
              <w:right w:w="85" w:type="dxa"/>
            </w:tcMar>
            <w:vAlign w:val="center"/>
          </w:tcPr>
          <w:p w:rsidR="003468ED" w:rsidRPr="00DA12B3" w:rsidRDefault="003468ED" w:rsidP="003468ED">
            <w:pPr>
              <w:jc w:val="center"/>
            </w:pPr>
            <w:r w:rsidRPr="00DA12B3">
              <w:rPr>
                <w:rFonts w:hint="eastAsia"/>
              </w:rPr>
              <w:t>基金名称</w:t>
            </w:r>
          </w:p>
        </w:tc>
        <w:tc>
          <w:tcPr>
            <w:tcW w:w="1275" w:type="dxa"/>
            <w:tcMar>
              <w:left w:w="85" w:type="dxa"/>
              <w:right w:w="85" w:type="dxa"/>
            </w:tcMar>
            <w:vAlign w:val="center"/>
          </w:tcPr>
          <w:p w:rsidR="003468ED" w:rsidRPr="00DA12B3" w:rsidRDefault="003468ED" w:rsidP="003468ED">
            <w:pPr>
              <w:jc w:val="center"/>
            </w:pPr>
            <w:r w:rsidRPr="00DA12B3">
              <w:rPr>
                <w:rFonts w:hint="eastAsia"/>
              </w:rPr>
              <w:t>任职日期</w:t>
            </w:r>
          </w:p>
        </w:tc>
        <w:tc>
          <w:tcPr>
            <w:tcW w:w="1275" w:type="dxa"/>
            <w:tcMar>
              <w:left w:w="85" w:type="dxa"/>
              <w:right w:w="85" w:type="dxa"/>
            </w:tcMar>
            <w:vAlign w:val="center"/>
          </w:tcPr>
          <w:p w:rsidR="003468ED" w:rsidRDefault="003468ED" w:rsidP="003468ED">
            <w:pPr>
              <w:jc w:val="center"/>
            </w:pPr>
            <w:r w:rsidRPr="00DA12B3">
              <w:rPr>
                <w:rFonts w:hint="eastAsia"/>
              </w:rPr>
              <w:t>离任日期</w:t>
            </w:r>
          </w:p>
        </w:tc>
      </w:tr>
      <w:tr w:rsidR="003468ED" w:rsidTr="00CC1B87">
        <w:trPr>
          <w:trHeight w:val="315"/>
          <w:jc w:val="center"/>
        </w:trPr>
        <w:tc>
          <w:tcPr>
            <w:tcW w:w="2831" w:type="dxa"/>
            <w:vMerge/>
            <w:tcMar>
              <w:left w:w="85" w:type="dxa"/>
              <w:right w:w="85" w:type="dxa"/>
            </w:tcMar>
            <w:vAlign w:val="center"/>
          </w:tcPr>
          <w:p w:rsidR="003468ED" w:rsidRPr="003D5232" w:rsidRDefault="003468ED" w:rsidP="003468ED"/>
        </w:tc>
        <w:tc>
          <w:tcPr>
            <w:tcW w:w="1281" w:type="dxa"/>
            <w:tcMar>
              <w:left w:w="85" w:type="dxa"/>
              <w:right w:w="85" w:type="dxa"/>
            </w:tcMar>
            <w:vAlign w:val="center"/>
          </w:tcPr>
          <w:p w:rsidR="003468ED" w:rsidRPr="008E6231" w:rsidRDefault="003468ED" w:rsidP="00A07DAB">
            <w:pPr>
              <w:jc w:val="center"/>
            </w:pPr>
            <w:r w:rsidRPr="008E6231">
              <w:rPr>
                <w:rFonts w:hint="eastAsia"/>
              </w:rPr>
              <w:t>017622</w:t>
            </w:r>
          </w:p>
        </w:tc>
        <w:tc>
          <w:tcPr>
            <w:tcW w:w="2410" w:type="dxa"/>
            <w:tcMar>
              <w:left w:w="85" w:type="dxa"/>
              <w:right w:w="85" w:type="dxa"/>
            </w:tcMar>
            <w:vAlign w:val="center"/>
          </w:tcPr>
          <w:p w:rsidR="003468ED" w:rsidRPr="008E6231" w:rsidRDefault="003468ED" w:rsidP="00A07DAB">
            <w:pPr>
              <w:jc w:val="center"/>
            </w:pPr>
            <w:r w:rsidRPr="008E6231">
              <w:rPr>
                <w:rFonts w:hint="eastAsia"/>
              </w:rPr>
              <w:t>同泰恒盛债券型证券投资基金</w:t>
            </w:r>
          </w:p>
        </w:tc>
        <w:tc>
          <w:tcPr>
            <w:tcW w:w="1275" w:type="dxa"/>
            <w:tcMar>
              <w:left w:w="85" w:type="dxa"/>
              <w:right w:w="85" w:type="dxa"/>
            </w:tcMar>
            <w:vAlign w:val="center"/>
          </w:tcPr>
          <w:p w:rsidR="003468ED" w:rsidRPr="008E6231" w:rsidRDefault="003468ED" w:rsidP="00A07DAB">
            <w:pPr>
              <w:jc w:val="center"/>
            </w:pPr>
            <w:r w:rsidRPr="008E6231">
              <w:rPr>
                <w:rFonts w:hint="eastAsia"/>
              </w:rPr>
              <w:t>2023-12-06</w:t>
            </w:r>
          </w:p>
        </w:tc>
        <w:tc>
          <w:tcPr>
            <w:tcW w:w="1275" w:type="dxa"/>
            <w:tcMar>
              <w:left w:w="85" w:type="dxa"/>
              <w:right w:w="85" w:type="dxa"/>
            </w:tcMar>
            <w:vAlign w:val="center"/>
          </w:tcPr>
          <w:p w:rsidR="003468ED" w:rsidRDefault="003468ED" w:rsidP="00A07DAB">
            <w:pPr>
              <w:jc w:val="center"/>
            </w:pPr>
            <w:r w:rsidRPr="008E6231">
              <w:rPr>
                <w:rFonts w:hint="eastAsia"/>
              </w:rPr>
              <w:t>-</w:t>
            </w:r>
          </w:p>
        </w:tc>
      </w:tr>
      <w:tr w:rsidR="003468ED" w:rsidTr="00CC1B87">
        <w:trPr>
          <w:trHeight w:val="315"/>
          <w:jc w:val="center"/>
        </w:trPr>
        <w:tc>
          <w:tcPr>
            <w:tcW w:w="2831" w:type="dxa"/>
            <w:vMerge/>
            <w:tcMar>
              <w:left w:w="85" w:type="dxa"/>
              <w:right w:w="85" w:type="dxa"/>
            </w:tcMar>
            <w:vAlign w:val="center"/>
          </w:tcPr>
          <w:p w:rsidR="003468ED" w:rsidRPr="003D5232" w:rsidRDefault="003468ED" w:rsidP="003468ED"/>
        </w:tc>
        <w:tc>
          <w:tcPr>
            <w:tcW w:w="1281" w:type="dxa"/>
            <w:tcMar>
              <w:left w:w="85" w:type="dxa"/>
              <w:right w:w="85" w:type="dxa"/>
            </w:tcMar>
            <w:vAlign w:val="center"/>
          </w:tcPr>
          <w:p w:rsidR="003468ED" w:rsidRPr="008E6231" w:rsidRDefault="003468ED" w:rsidP="00A07DAB">
            <w:pPr>
              <w:jc w:val="center"/>
            </w:pPr>
            <w:r w:rsidRPr="008E6231">
              <w:rPr>
                <w:rFonts w:hint="eastAsia"/>
              </w:rPr>
              <w:t>015340</w:t>
            </w:r>
          </w:p>
        </w:tc>
        <w:tc>
          <w:tcPr>
            <w:tcW w:w="2410" w:type="dxa"/>
            <w:tcMar>
              <w:left w:w="85" w:type="dxa"/>
              <w:right w:w="85" w:type="dxa"/>
            </w:tcMar>
            <w:vAlign w:val="center"/>
          </w:tcPr>
          <w:p w:rsidR="003468ED" w:rsidRPr="008E6231" w:rsidRDefault="003468ED" w:rsidP="00A07DAB">
            <w:pPr>
              <w:jc w:val="center"/>
            </w:pPr>
            <w:r w:rsidRPr="008E6231">
              <w:rPr>
                <w:rFonts w:hint="eastAsia"/>
              </w:rPr>
              <w:t>同泰泰享中短债债券型证券投资基金</w:t>
            </w:r>
          </w:p>
        </w:tc>
        <w:tc>
          <w:tcPr>
            <w:tcW w:w="1275" w:type="dxa"/>
            <w:tcMar>
              <w:left w:w="85" w:type="dxa"/>
              <w:right w:w="85" w:type="dxa"/>
            </w:tcMar>
            <w:vAlign w:val="center"/>
          </w:tcPr>
          <w:p w:rsidR="003468ED" w:rsidRPr="008E6231" w:rsidRDefault="003468ED" w:rsidP="00A07DAB">
            <w:pPr>
              <w:jc w:val="center"/>
            </w:pPr>
            <w:r w:rsidRPr="008E6231">
              <w:rPr>
                <w:rFonts w:hint="eastAsia"/>
              </w:rPr>
              <w:t>2023-12-06</w:t>
            </w:r>
          </w:p>
        </w:tc>
        <w:tc>
          <w:tcPr>
            <w:tcW w:w="1275" w:type="dxa"/>
            <w:tcMar>
              <w:left w:w="85" w:type="dxa"/>
              <w:right w:w="85" w:type="dxa"/>
            </w:tcMar>
            <w:vAlign w:val="center"/>
          </w:tcPr>
          <w:p w:rsidR="003468ED" w:rsidRDefault="003468ED" w:rsidP="00A07DAB">
            <w:pPr>
              <w:jc w:val="center"/>
            </w:pPr>
            <w:r w:rsidRPr="008E6231">
              <w:rPr>
                <w:rFonts w:hint="eastAsia"/>
              </w:rPr>
              <w:t>-</w:t>
            </w:r>
          </w:p>
        </w:tc>
      </w:tr>
      <w:tr w:rsidR="003468ED" w:rsidTr="00CC1B87">
        <w:trPr>
          <w:trHeight w:val="315"/>
          <w:jc w:val="center"/>
        </w:trPr>
        <w:tc>
          <w:tcPr>
            <w:tcW w:w="2831" w:type="dxa"/>
            <w:vMerge/>
            <w:tcMar>
              <w:left w:w="85" w:type="dxa"/>
              <w:right w:w="85" w:type="dxa"/>
            </w:tcMar>
            <w:vAlign w:val="center"/>
          </w:tcPr>
          <w:p w:rsidR="003468ED" w:rsidRPr="003D5232" w:rsidRDefault="003468ED" w:rsidP="003468ED"/>
        </w:tc>
        <w:tc>
          <w:tcPr>
            <w:tcW w:w="1281" w:type="dxa"/>
            <w:tcMar>
              <w:left w:w="85" w:type="dxa"/>
              <w:right w:w="85" w:type="dxa"/>
            </w:tcMar>
            <w:vAlign w:val="center"/>
          </w:tcPr>
          <w:p w:rsidR="003468ED" w:rsidRPr="008E6231" w:rsidRDefault="003468ED" w:rsidP="00A07DAB">
            <w:pPr>
              <w:jc w:val="center"/>
            </w:pPr>
            <w:r w:rsidRPr="008E6231">
              <w:rPr>
                <w:rFonts w:hint="eastAsia"/>
              </w:rPr>
              <w:t>009278</w:t>
            </w:r>
          </w:p>
        </w:tc>
        <w:tc>
          <w:tcPr>
            <w:tcW w:w="2410" w:type="dxa"/>
            <w:tcMar>
              <w:left w:w="85" w:type="dxa"/>
              <w:right w:w="85" w:type="dxa"/>
            </w:tcMar>
            <w:vAlign w:val="center"/>
          </w:tcPr>
          <w:p w:rsidR="003468ED" w:rsidRPr="008E6231" w:rsidRDefault="003468ED" w:rsidP="00A07DAB">
            <w:pPr>
              <w:jc w:val="center"/>
            </w:pPr>
            <w:r w:rsidRPr="008E6231">
              <w:rPr>
                <w:rFonts w:hint="eastAsia"/>
              </w:rPr>
              <w:t>同泰恒兴纯债债券型证券投资基金</w:t>
            </w:r>
          </w:p>
        </w:tc>
        <w:tc>
          <w:tcPr>
            <w:tcW w:w="1275" w:type="dxa"/>
            <w:tcMar>
              <w:left w:w="85" w:type="dxa"/>
              <w:right w:w="85" w:type="dxa"/>
            </w:tcMar>
            <w:vAlign w:val="center"/>
          </w:tcPr>
          <w:p w:rsidR="003468ED" w:rsidRPr="008E6231" w:rsidRDefault="003468ED" w:rsidP="00A07DAB">
            <w:pPr>
              <w:jc w:val="center"/>
            </w:pPr>
            <w:r w:rsidRPr="008E6231">
              <w:rPr>
                <w:rFonts w:hint="eastAsia"/>
              </w:rPr>
              <w:t>2023-12-06</w:t>
            </w:r>
          </w:p>
        </w:tc>
        <w:tc>
          <w:tcPr>
            <w:tcW w:w="1275" w:type="dxa"/>
            <w:tcMar>
              <w:left w:w="85" w:type="dxa"/>
              <w:right w:w="85" w:type="dxa"/>
            </w:tcMar>
            <w:vAlign w:val="center"/>
          </w:tcPr>
          <w:p w:rsidR="003468ED" w:rsidRDefault="003468ED" w:rsidP="00A07DAB">
            <w:pPr>
              <w:jc w:val="center"/>
            </w:pPr>
            <w:r w:rsidRPr="008E6231">
              <w:rPr>
                <w:rFonts w:hint="eastAsia"/>
              </w:rPr>
              <w:t>-</w:t>
            </w:r>
          </w:p>
        </w:tc>
      </w:tr>
      <w:tr w:rsidR="003468ED" w:rsidTr="00CC1B87">
        <w:trPr>
          <w:trHeight w:val="315"/>
          <w:jc w:val="center"/>
        </w:trPr>
        <w:tc>
          <w:tcPr>
            <w:tcW w:w="2831" w:type="dxa"/>
            <w:vMerge/>
            <w:tcMar>
              <w:left w:w="85" w:type="dxa"/>
              <w:right w:w="85" w:type="dxa"/>
            </w:tcMar>
            <w:vAlign w:val="center"/>
          </w:tcPr>
          <w:p w:rsidR="003468ED" w:rsidRPr="003D5232" w:rsidRDefault="003468ED" w:rsidP="003468ED"/>
        </w:tc>
        <w:tc>
          <w:tcPr>
            <w:tcW w:w="1281" w:type="dxa"/>
            <w:tcMar>
              <w:left w:w="85" w:type="dxa"/>
              <w:right w:w="85" w:type="dxa"/>
            </w:tcMar>
            <w:vAlign w:val="center"/>
          </w:tcPr>
          <w:p w:rsidR="003468ED" w:rsidRPr="008E6231" w:rsidRDefault="003468ED" w:rsidP="00A07DAB">
            <w:pPr>
              <w:jc w:val="center"/>
            </w:pPr>
            <w:r w:rsidRPr="008E6231">
              <w:rPr>
                <w:rFonts w:hint="eastAsia"/>
              </w:rPr>
              <w:t>000839</w:t>
            </w:r>
          </w:p>
        </w:tc>
        <w:tc>
          <w:tcPr>
            <w:tcW w:w="2410" w:type="dxa"/>
            <w:tcMar>
              <w:left w:w="85" w:type="dxa"/>
              <w:right w:w="85" w:type="dxa"/>
            </w:tcMar>
            <w:vAlign w:val="center"/>
          </w:tcPr>
          <w:p w:rsidR="003468ED" w:rsidRPr="008E6231" w:rsidRDefault="003468ED" w:rsidP="00A07DAB">
            <w:pPr>
              <w:jc w:val="center"/>
            </w:pPr>
            <w:r w:rsidRPr="008E6231">
              <w:rPr>
                <w:rFonts w:hint="eastAsia"/>
              </w:rPr>
              <w:t>摩根纯债丰利债券型证券投资基金</w:t>
            </w:r>
          </w:p>
        </w:tc>
        <w:tc>
          <w:tcPr>
            <w:tcW w:w="1275" w:type="dxa"/>
            <w:tcMar>
              <w:left w:w="85" w:type="dxa"/>
              <w:right w:w="85" w:type="dxa"/>
            </w:tcMar>
            <w:vAlign w:val="center"/>
          </w:tcPr>
          <w:p w:rsidR="003468ED" w:rsidRPr="008E6231" w:rsidRDefault="003468ED" w:rsidP="00A07DAB">
            <w:pPr>
              <w:jc w:val="center"/>
            </w:pPr>
            <w:r w:rsidRPr="008E6231">
              <w:rPr>
                <w:rFonts w:hint="eastAsia"/>
              </w:rPr>
              <w:t>2015-05-19</w:t>
            </w:r>
          </w:p>
        </w:tc>
        <w:tc>
          <w:tcPr>
            <w:tcW w:w="1275" w:type="dxa"/>
            <w:tcMar>
              <w:left w:w="85" w:type="dxa"/>
              <w:right w:w="85" w:type="dxa"/>
            </w:tcMar>
            <w:vAlign w:val="center"/>
          </w:tcPr>
          <w:p w:rsidR="003468ED" w:rsidRDefault="003468ED" w:rsidP="00A07DAB">
            <w:pPr>
              <w:jc w:val="center"/>
            </w:pPr>
            <w:r w:rsidRPr="008E6231">
              <w:rPr>
                <w:rFonts w:hint="eastAsia"/>
              </w:rPr>
              <w:t>2015-12-23</w:t>
            </w:r>
          </w:p>
        </w:tc>
      </w:tr>
      <w:tr w:rsidR="003468ED" w:rsidTr="00CC1B87">
        <w:trPr>
          <w:trHeight w:val="315"/>
          <w:jc w:val="center"/>
        </w:trPr>
        <w:tc>
          <w:tcPr>
            <w:tcW w:w="2831" w:type="dxa"/>
            <w:vMerge/>
            <w:tcMar>
              <w:left w:w="85" w:type="dxa"/>
              <w:right w:w="85" w:type="dxa"/>
            </w:tcMar>
            <w:vAlign w:val="center"/>
          </w:tcPr>
          <w:p w:rsidR="003468ED" w:rsidRPr="003D5232" w:rsidRDefault="003468ED" w:rsidP="003468ED"/>
        </w:tc>
        <w:tc>
          <w:tcPr>
            <w:tcW w:w="1281" w:type="dxa"/>
            <w:tcMar>
              <w:left w:w="85" w:type="dxa"/>
              <w:right w:w="85" w:type="dxa"/>
            </w:tcMar>
            <w:vAlign w:val="center"/>
          </w:tcPr>
          <w:p w:rsidR="003468ED" w:rsidRPr="008E6231" w:rsidRDefault="003468ED" w:rsidP="00A07DAB">
            <w:pPr>
              <w:jc w:val="center"/>
            </w:pPr>
            <w:r w:rsidRPr="008E6231">
              <w:rPr>
                <w:rFonts w:hint="eastAsia"/>
              </w:rPr>
              <w:t>372010</w:t>
            </w:r>
          </w:p>
        </w:tc>
        <w:tc>
          <w:tcPr>
            <w:tcW w:w="2410" w:type="dxa"/>
            <w:tcMar>
              <w:left w:w="85" w:type="dxa"/>
              <w:right w:w="85" w:type="dxa"/>
            </w:tcMar>
            <w:vAlign w:val="center"/>
          </w:tcPr>
          <w:p w:rsidR="003468ED" w:rsidRPr="008E6231" w:rsidRDefault="003468ED" w:rsidP="00A07DAB">
            <w:pPr>
              <w:jc w:val="center"/>
            </w:pPr>
            <w:r w:rsidRPr="008E6231">
              <w:rPr>
                <w:rFonts w:hint="eastAsia"/>
              </w:rPr>
              <w:t>摩根强化回报债券型证券投资基金</w:t>
            </w:r>
          </w:p>
        </w:tc>
        <w:tc>
          <w:tcPr>
            <w:tcW w:w="1275" w:type="dxa"/>
            <w:tcMar>
              <w:left w:w="85" w:type="dxa"/>
              <w:right w:w="85" w:type="dxa"/>
            </w:tcMar>
            <w:vAlign w:val="center"/>
          </w:tcPr>
          <w:p w:rsidR="003468ED" w:rsidRPr="008E6231" w:rsidRDefault="003468ED" w:rsidP="00A07DAB">
            <w:pPr>
              <w:jc w:val="center"/>
            </w:pPr>
            <w:r w:rsidRPr="008E6231">
              <w:rPr>
                <w:rFonts w:hint="eastAsia"/>
              </w:rPr>
              <w:t>2015-04-22</w:t>
            </w:r>
          </w:p>
        </w:tc>
        <w:tc>
          <w:tcPr>
            <w:tcW w:w="1275" w:type="dxa"/>
            <w:tcMar>
              <w:left w:w="85" w:type="dxa"/>
              <w:right w:w="85" w:type="dxa"/>
            </w:tcMar>
            <w:vAlign w:val="center"/>
          </w:tcPr>
          <w:p w:rsidR="003468ED" w:rsidRDefault="003468ED" w:rsidP="00A07DAB">
            <w:pPr>
              <w:jc w:val="center"/>
            </w:pPr>
            <w:r w:rsidRPr="008E6231">
              <w:rPr>
                <w:rFonts w:hint="eastAsia"/>
              </w:rPr>
              <w:t>2015-12-23</w:t>
            </w:r>
          </w:p>
        </w:tc>
      </w:tr>
      <w:tr w:rsidR="003468ED" w:rsidTr="00CC1B87">
        <w:trPr>
          <w:trHeight w:val="315"/>
          <w:jc w:val="center"/>
        </w:trPr>
        <w:tc>
          <w:tcPr>
            <w:tcW w:w="2831" w:type="dxa"/>
            <w:vMerge/>
            <w:tcMar>
              <w:left w:w="85" w:type="dxa"/>
              <w:right w:w="85" w:type="dxa"/>
            </w:tcMar>
            <w:vAlign w:val="center"/>
          </w:tcPr>
          <w:p w:rsidR="003468ED" w:rsidRPr="003D5232" w:rsidRDefault="003468ED" w:rsidP="003468ED"/>
        </w:tc>
        <w:tc>
          <w:tcPr>
            <w:tcW w:w="1281" w:type="dxa"/>
            <w:tcMar>
              <w:left w:w="85" w:type="dxa"/>
              <w:right w:w="85" w:type="dxa"/>
            </w:tcMar>
            <w:vAlign w:val="center"/>
          </w:tcPr>
          <w:p w:rsidR="003468ED" w:rsidRPr="008E6231" w:rsidRDefault="003468ED" w:rsidP="00A07DAB">
            <w:pPr>
              <w:jc w:val="center"/>
            </w:pPr>
            <w:r w:rsidRPr="008E6231">
              <w:rPr>
                <w:rFonts w:hint="eastAsia"/>
              </w:rPr>
              <w:t>370025</w:t>
            </w:r>
          </w:p>
        </w:tc>
        <w:tc>
          <w:tcPr>
            <w:tcW w:w="2410" w:type="dxa"/>
            <w:tcMar>
              <w:left w:w="85" w:type="dxa"/>
              <w:right w:w="85" w:type="dxa"/>
            </w:tcMar>
            <w:vAlign w:val="center"/>
          </w:tcPr>
          <w:p w:rsidR="003468ED" w:rsidRPr="008E6231" w:rsidRDefault="003468ED" w:rsidP="00A07DAB">
            <w:pPr>
              <w:jc w:val="center"/>
            </w:pPr>
            <w:r w:rsidRPr="008E6231">
              <w:rPr>
                <w:rFonts w:hint="eastAsia"/>
              </w:rPr>
              <w:t>上投摩根轮动添利债券型证券投资基金</w:t>
            </w:r>
          </w:p>
        </w:tc>
        <w:tc>
          <w:tcPr>
            <w:tcW w:w="1275" w:type="dxa"/>
            <w:tcMar>
              <w:left w:w="85" w:type="dxa"/>
              <w:right w:w="85" w:type="dxa"/>
            </w:tcMar>
            <w:vAlign w:val="center"/>
          </w:tcPr>
          <w:p w:rsidR="003468ED" w:rsidRPr="008E6231" w:rsidRDefault="003468ED" w:rsidP="00A07DAB">
            <w:pPr>
              <w:jc w:val="center"/>
            </w:pPr>
            <w:r w:rsidRPr="008E6231">
              <w:rPr>
                <w:rFonts w:hint="eastAsia"/>
              </w:rPr>
              <w:t>2014-03-20</w:t>
            </w:r>
          </w:p>
        </w:tc>
        <w:tc>
          <w:tcPr>
            <w:tcW w:w="1275" w:type="dxa"/>
            <w:tcMar>
              <w:left w:w="85" w:type="dxa"/>
              <w:right w:w="85" w:type="dxa"/>
            </w:tcMar>
            <w:vAlign w:val="center"/>
          </w:tcPr>
          <w:p w:rsidR="003468ED" w:rsidRDefault="003468ED" w:rsidP="00A07DAB">
            <w:pPr>
              <w:jc w:val="center"/>
            </w:pPr>
            <w:r w:rsidRPr="008E6231">
              <w:rPr>
                <w:rFonts w:hint="eastAsia"/>
              </w:rPr>
              <w:t>2015-12-23</w:t>
            </w:r>
          </w:p>
        </w:tc>
      </w:tr>
      <w:tr w:rsidR="003468ED" w:rsidTr="00CC1B87">
        <w:trPr>
          <w:trHeight w:val="315"/>
          <w:jc w:val="center"/>
        </w:trPr>
        <w:tc>
          <w:tcPr>
            <w:tcW w:w="2831" w:type="dxa"/>
            <w:vMerge/>
            <w:tcMar>
              <w:left w:w="85" w:type="dxa"/>
              <w:right w:w="85" w:type="dxa"/>
            </w:tcMar>
            <w:vAlign w:val="center"/>
          </w:tcPr>
          <w:p w:rsidR="003468ED" w:rsidRPr="003D5232" w:rsidRDefault="003468ED" w:rsidP="003468ED"/>
        </w:tc>
        <w:tc>
          <w:tcPr>
            <w:tcW w:w="1281" w:type="dxa"/>
            <w:tcMar>
              <w:left w:w="85" w:type="dxa"/>
              <w:right w:w="85" w:type="dxa"/>
            </w:tcMar>
            <w:vAlign w:val="center"/>
          </w:tcPr>
          <w:p w:rsidR="003468ED" w:rsidRPr="008E6231" w:rsidRDefault="003468ED" w:rsidP="00A07DAB">
            <w:pPr>
              <w:jc w:val="center"/>
            </w:pPr>
            <w:r w:rsidRPr="008E6231">
              <w:rPr>
                <w:rFonts w:hint="eastAsia"/>
              </w:rPr>
              <w:t>000377</w:t>
            </w:r>
          </w:p>
        </w:tc>
        <w:tc>
          <w:tcPr>
            <w:tcW w:w="2410" w:type="dxa"/>
            <w:tcMar>
              <w:left w:w="85" w:type="dxa"/>
              <w:right w:w="85" w:type="dxa"/>
            </w:tcMar>
            <w:vAlign w:val="center"/>
          </w:tcPr>
          <w:p w:rsidR="003468ED" w:rsidRPr="008E6231" w:rsidRDefault="003468ED" w:rsidP="00A07DAB">
            <w:pPr>
              <w:jc w:val="center"/>
            </w:pPr>
            <w:r w:rsidRPr="008E6231">
              <w:rPr>
                <w:rFonts w:hint="eastAsia"/>
              </w:rPr>
              <w:t>摩根双债增利债券型证券投资基金</w:t>
            </w:r>
          </w:p>
        </w:tc>
        <w:tc>
          <w:tcPr>
            <w:tcW w:w="1275" w:type="dxa"/>
            <w:tcMar>
              <w:left w:w="85" w:type="dxa"/>
              <w:right w:w="85" w:type="dxa"/>
            </w:tcMar>
            <w:vAlign w:val="center"/>
          </w:tcPr>
          <w:p w:rsidR="003468ED" w:rsidRPr="008E6231" w:rsidRDefault="003468ED" w:rsidP="00A07DAB">
            <w:pPr>
              <w:jc w:val="center"/>
            </w:pPr>
            <w:r w:rsidRPr="008E6231">
              <w:rPr>
                <w:rFonts w:hint="eastAsia"/>
              </w:rPr>
              <w:t>2014-03-20</w:t>
            </w:r>
          </w:p>
        </w:tc>
        <w:tc>
          <w:tcPr>
            <w:tcW w:w="1275" w:type="dxa"/>
            <w:tcMar>
              <w:left w:w="85" w:type="dxa"/>
              <w:right w:w="85" w:type="dxa"/>
            </w:tcMar>
            <w:vAlign w:val="center"/>
          </w:tcPr>
          <w:p w:rsidR="003468ED" w:rsidRDefault="003468ED" w:rsidP="00A07DAB">
            <w:pPr>
              <w:jc w:val="center"/>
            </w:pPr>
            <w:r w:rsidRPr="008E6231">
              <w:rPr>
                <w:rFonts w:hint="eastAsia"/>
              </w:rPr>
              <w:t>2015-12-23</w:t>
            </w:r>
          </w:p>
        </w:tc>
      </w:tr>
      <w:tr w:rsidR="003468ED" w:rsidTr="006B7A4F">
        <w:trPr>
          <w:jc w:val="center"/>
        </w:trPr>
        <w:tc>
          <w:tcPr>
            <w:tcW w:w="2831" w:type="dxa"/>
            <w:tcMar>
              <w:left w:w="85" w:type="dxa"/>
              <w:right w:w="85" w:type="dxa"/>
            </w:tcMar>
            <w:vAlign w:val="center"/>
          </w:tcPr>
          <w:p w:rsidR="003468ED" w:rsidRPr="003D5232" w:rsidRDefault="003468ED" w:rsidP="003468ED">
            <w:r w:rsidRPr="003D5232">
              <w:rPr>
                <w:rFonts w:hint="eastAsia"/>
              </w:rPr>
              <w:t>是否曾被监管机构予以行政处罚或采取行政监管措施</w:t>
            </w:r>
          </w:p>
        </w:tc>
        <w:tc>
          <w:tcPr>
            <w:tcW w:w="6241" w:type="dxa"/>
            <w:gridSpan w:val="4"/>
            <w:tcMar>
              <w:left w:w="85" w:type="dxa"/>
              <w:right w:w="85" w:type="dxa"/>
            </w:tcMar>
            <w:vAlign w:val="center"/>
          </w:tcPr>
          <w:p w:rsidR="003468ED" w:rsidRPr="008F0377" w:rsidRDefault="003468ED" w:rsidP="003468ED">
            <w:r w:rsidRPr="008F0377">
              <w:rPr>
                <w:rFonts w:hint="eastAsia"/>
              </w:rPr>
              <w:t>否</w:t>
            </w:r>
          </w:p>
        </w:tc>
      </w:tr>
      <w:tr w:rsidR="003468ED" w:rsidTr="006B7A4F">
        <w:trPr>
          <w:jc w:val="center"/>
        </w:trPr>
        <w:tc>
          <w:tcPr>
            <w:tcW w:w="2831" w:type="dxa"/>
            <w:tcMar>
              <w:left w:w="85" w:type="dxa"/>
              <w:right w:w="85" w:type="dxa"/>
            </w:tcMar>
            <w:vAlign w:val="center"/>
          </w:tcPr>
          <w:p w:rsidR="003468ED" w:rsidRPr="003D5232" w:rsidRDefault="003468ED" w:rsidP="003468ED">
            <w:r w:rsidRPr="003D5232">
              <w:rPr>
                <w:rFonts w:hint="eastAsia"/>
              </w:rPr>
              <w:t>是否已取得基金从业资格</w:t>
            </w:r>
          </w:p>
        </w:tc>
        <w:tc>
          <w:tcPr>
            <w:tcW w:w="6241" w:type="dxa"/>
            <w:gridSpan w:val="4"/>
            <w:tcMar>
              <w:left w:w="85" w:type="dxa"/>
              <w:right w:w="85" w:type="dxa"/>
            </w:tcMar>
            <w:vAlign w:val="center"/>
          </w:tcPr>
          <w:p w:rsidR="003468ED" w:rsidRPr="008F0377" w:rsidRDefault="003468ED" w:rsidP="003468ED">
            <w:r w:rsidRPr="008F0377">
              <w:rPr>
                <w:rFonts w:hint="eastAsia"/>
              </w:rPr>
              <w:t>是</w:t>
            </w:r>
          </w:p>
        </w:tc>
      </w:tr>
      <w:tr w:rsidR="003468ED" w:rsidTr="006B7A4F">
        <w:trPr>
          <w:jc w:val="center"/>
        </w:trPr>
        <w:tc>
          <w:tcPr>
            <w:tcW w:w="2831" w:type="dxa"/>
            <w:tcMar>
              <w:left w:w="85" w:type="dxa"/>
              <w:right w:w="85" w:type="dxa"/>
            </w:tcMar>
            <w:vAlign w:val="center"/>
          </w:tcPr>
          <w:p w:rsidR="003468ED" w:rsidRPr="003D5232" w:rsidRDefault="003468ED" w:rsidP="003468ED">
            <w:r w:rsidRPr="003D5232">
              <w:rPr>
                <w:rFonts w:hint="eastAsia"/>
              </w:rPr>
              <w:t>取得的其他相关从业资格</w:t>
            </w:r>
          </w:p>
        </w:tc>
        <w:tc>
          <w:tcPr>
            <w:tcW w:w="6241" w:type="dxa"/>
            <w:gridSpan w:val="4"/>
            <w:tcMar>
              <w:left w:w="85" w:type="dxa"/>
              <w:right w:w="85" w:type="dxa"/>
            </w:tcMar>
            <w:vAlign w:val="center"/>
          </w:tcPr>
          <w:p w:rsidR="003468ED" w:rsidRPr="008F0377" w:rsidRDefault="003468ED" w:rsidP="003468ED">
            <w:r w:rsidRPr="008F0377">
              <w:rPr>
                <w:rFonts w:hint="eastAsia"/>
              </w:rPr>
              <w:t>基金经理资格</w:t>
            </w:r>
          </w:p>
        </w:tc>
      </w:tr>
      <w:tr w:rsidR="003468ED" w:rsidTr="006B7A4F">
        <w:trPr>
          <w:jc w:val="center"/>
        </w:trPr>
        <w:tc>
          <w:tcPr>
            <w:tcW w:w="2831" w:type="dxa"/>
            <w:tcMar>
              <w:left w:w="85" w:type="dxa"/>
              <w:right w:w="85" w:type="dxa"/>
            </w:tcMar>
            <w:vAlign w:val="center"/>
          </w:tcPr>
          <w:p w:rsidR="003468ED" w:rsidRPr="003D5232" w:rsidRDefault="003468ED" w:rsidP="003468ED">
            <w:r w:rsidRPr="003D5232">
              <w:rPr>
                <w:rFonts w:hint="eastAsia"/>
              </w:rPr>
              <w:t>国籍</w:t>
            </w:r>
          </w:p>
        </w:tc>
        <w:tc>
          <w:tcPr>
            <w:tcW w:w="6241" w:type="dxa"/>
            <w:gridSpan w:val="4"/>
            <w:tcMar>
              <w:left w:w="85" w:type="dxa"/>
              <w:right w:w="85" w:type="dxa"/>
            </w:tcMar>
            <w:vAlign w:val="center"/>
          </w:tcPr>
          <w:p w:rsidR="003468ED" w:rsidRPr="008F0377" w:rsidRDefault="003468ED" w:rsidP="003468ED">
            <w:r w:rsidRPr="008F0377">
              <w:rPr>
                <w:rFonts w:hint="eastAsia"/>
              </w:rPr>
              <w:t>中国</w:t>
            </w:r>
          </w:p>
        </w:tc>
      </w:tr>
      <w:tr w:rsidR="003468ED" w:rsidTr="006B7A4F">
        <w:trPr>
          <w:jc w:val="center"/>
        </w:trPr>
        <w:tc>
          <w:tcPr>
            <w:tcW w:w="2831" w:type="dxa"/>
            <w:tcMar>
              <w:left w:w="85" w:type="dxa"/>
              <w:right w:w="85" w:type="dxa"/>
            </w:tcMar>
            <w:vAlign w:val="center"/>
          </w:tcPr>
          <w:p w:rsidR="003468ED" w:rsidRPr="003D5232" w:rsidRDefault="003468ED" w:rsidP="003468ED">
            <w:r w:rsidRPr="003D5232">
              <w:rPr>
                <w:rFonts w:hint="eastAsia"/>
              </w:rPr>
              <w:t>学历、学位</w:t>
            </w:r>
          </w:p>
        </w:tc>
        <w:tc>
          <w:tcPr>
            <w:tcW w:w="6241" w:type="dxa"/>
            <w:gridSpan w:val="4"/>
            <w:tcMar>
              <w:left w:w="85" w:type="dxa"/>
              <w:right w:w="85" w:type="dxa"/>
            </w:tcMar>
            <w:vAlign w:val="center"/>
          </w:tcPr>
          <w:p w:rsidR="003468ED" w:rsidRPr="008F0377" w:rsidRDefault="003468ED" w:rsidP="003468ED">
            <w:r w:rsidRPr="008F0377">
              <w:rPr>
                <w:rFonts w:hint="eastAsia"/>
              </w:rPr>
              <w:t>硕士研究生</w:t>
            </w:r>
          </w:p>
        </w:tc>
      </w:tr>
      <w:tr w:rsidR="003468ED" w:rsidTr="006B7A4F">
        <w:trPr>
          <w:jc w:val="center"/>
        </w:trPr>
        <w:tc>
          <w:tcPr>
            <w:tcW w:w="2831" w:type="dxa"/>
            <w:tcMar>
              <w:left w:w="85" w:type="dxa"/>
              <w:right w:w="85" w:type="dxa"/>
            </w:tcMar>
            <w:vAlign w:val="center"/>
          </w:tcPr>
          <w:p w:rsidR="003468ED" w:rsidRDefault="003468ED" w:rsidP="003468ED">
            <w:r w:rsidRPr="003D5232">
              <w:rPr>
                <w:rFonts w:hint="eastAsia"/>
              </w:rPr>
              <w:t>是否已按规定在中国基金业协会注册/登记</w:t>
            </w:r>
          </w:p>
        </w:tc>
        <w:tc>
          <w:tcPr>
            <w:tcW w:w="6241" w:type="dxa"/>
            <w:gridSpan w:val="4"/>
            <w:tcMar>
              <w:left w:w="85" w:type="dxa"/>
              <w:right w:w="85" w:type="dxa"/>
            </w:tcMar>
            <w:vAlign w:val="center"/>
          </w:tcPr>
          <w:p w:rsidR="003468ED" w:rsidRDefault="003468ED" w:rsidP="003468ED">
            <w:r w:rsidRPr="008F0377">
              <w:rPr>
                <w:rFonts w:hint="eastAsia"/>
              </w:rPr>
              <w:t>是</w:t>
            </w:r>
          </w:p>
        </w:tc>
      </w:tr>
    </w:tbl>
    <w:p w:rsidR="006F527D" w:rsidRPr="00104A73" w:rsidRDefault="006F527D" w:rsidP="00104A73">
      <w:pPr>
        <w:snapToGrid w:val="0"/>
        <w:rPr>
          <w:sz w:val="2"/>
          <w:szCs w:val="2"/>
        </w:rPr>
      </w:pPr>
    </w:p>
    <w:p w:rsidR="009921E3" w:rsidRPr="009921E3" w:rsidRDefault="009921E3" w:rsidP="009921E3">
      <w:pPr>
        <w:snapToGrid w:val="0"/>
        <w:jc w:val="left"/>
        <w:rPr>
          <w:sz w:val="2"/>
          <w:szCs w:val="22"/>
        </w:rPr>
      </w:pPr>
    </w:p>
    <w:p w:rsidR="00CF72C5" w:rsidRDefault="00CF72C5" w:rsidP="00F32F8A">
      <w:pPr>
        <w:ind w:firstLineChars="200" w:firstLine="420"/>
        <w:jc w:val="left"/>
      </w:pPr>
    </w:p>
    <w:p w:rsidR="007F0ADE" w:rsidRDefault="00F9478F" w:rsidP="007F0ADE">
      <w:pPr>
        <w:pStyle w:val="1"/>
        <w:spacing w:before="156" w:after="156"/>
      </w:pPr>
      <w:r>
        <w:rPr>
          <w:rFonts w:hint="eastAsia"/>
        </w:rPr>
        <w:t>离任基金经理的相关信息</w:t>
      </w:r>
    </w:p>
    <w:tbl>
      <w:tblPr>
        <w:tblStyle w:val="ab"/>
        <w:tblW w:w="9072" w:type="dxa"/>
        <w:jc w:val="center"/>
        <w:tblLayout w:type="fixed"/>
        <w:tblLook w:val="04A0"/>
      </w:tblPr>
      <w:tblGrid>
        <w:gridCol w:w="2529"/>
        <w:gridCol w:w="1"/>
        <w:gridCol w:w="1"/>
        <w:gridCol w:w="6541"/>
      </w:tblGrid>
      <w:tr w:rsidR="007F0ADE" w:rsidTr="00A07DAB">
        <w:trPr>
          <w:jc w:val="center"/>
        </w:trPr>
        <w:tc>
          <w:tcPr>
            <w:tcW w:w="2376" w:type="dxa"/>
            <w:tcMar>
              <w:left w:w="85" w:type="dxa"/>
              <w:right w:w="85" w:type="dxa"/>
            </w:tcMar>
            <w:vAlign w:val="center"/>
          </w:tcPr>
          <w:p w:rsidR="007F0ADE" w:rsidRPr="00625FAF" w:rsidRDefault="007F0ADE" w:rsidP="007F0ADE">
            <w:r w:rsidRPr="00625FAF">
              <w:rPr>
                <w:rFonts w:hint="eastAsia"/>
              </w:rPr>
              <w:t>离任基金经理姓名</w:t>
            </w:r>
          </w:p>
        </w:tc>
        <w:tc>
          <w:tcPr>
            <w:tcW w:w="6146" w:type="dxa"/>
            <w:hMerge w:val="restart"/>
            <w:tcMar>
              <w:left w:w="85" w:type="dxa"/>
              <w:right w:w="85" w:type="dxa"/>
            </w:tcMar>
            <w:vAlign w:val="center"/>
          </w:tcPr>
          <w:p w:rsidR="007F0ADE" w:rsidRPr="002C6AB7" w:rsidRDefault="007F0ADE" w:rsidP="007F0ADE">
            <w:pPr>
              <w:jc w:val="left"/>
            </w:pPr>
            <w:r w:rsidRPr="002C6AB7">
              <w:rPr>
                <w:rFonts w:hint="eastAsia"/>
              </w:rPr>
              <w:t>王小根</w:t>
            </w:r>
          </w:p>
        </w:tc>
        <w:tc>
          <w:tcPr>
            <w:tcW w:w="0" w:type="dxa"/>
            <w:hMerge/>
            <w:tcMar>
              <w:left w:w="85" w:type="dxa"/>
              <w:right w:w="85" w:type="dxa"/>
            </w:tcMar>
            <w:vAlign w:val="center"/>
          </w:tcPr>
          <w:p w:rsidR="007F0ADE" w:rsidRPr="002C6AB7" w:rsidRDefault="007F0ADE" w:rsidP="007F0ADE">
            <w:pPr>
              <w:jc w:val="left"/>
            </w:pPr>
            <w:r w:rsidRPr="002C6AB7">
              <w:rPr>
                <w:rFonts w:hint="eastAsia"/>
              </w:rPr>
              <w:t>王小根</w:t>
            </w:r>
          </w:p>
        </w:tc>
        <w:tc>
          <w:tcPr>
            <w:tcW w:w="0" w:type="dxa"/>
            <w:hMerge/>
            <w:tcMar>
              <w:left w:w="85" w:type="dxa"/>
              <w:right w:w="85" w:type="dxa"/>
            </w:tcMar>
            <w:vAlign w:val="center"/>
          </w:tcPr>
          <w:p w:rsidR="007F0ADE" w:rsidRPr="002C6AB7" w:rsidRDefault="007F0ADE" w:rsidP="007F0ADE">
            <w:pPr>
              <w:jc w:val="left"/>
            </w:pPr>
            <w:r w:rsidRPr="002C6AB7">
              <w:rPr>
                <w:rFonts w:hint="eastAsia"/>
              </w:rPr>
              <w:t>-</w:t>
            </w:r>
          </w:p>
        </w:tc>
      </w:tr>
      <w:tr w:rsidR="007F0ADE" w:rsidTr="00A07DAB">
        <w:trPr>
          <w:jc w:val="center"/>
        </w:trPr>
        <w:tc>
          <w:tcPr>
            <w:tcW w:w="2376" w:type="dxa"/>
            <w:tcMar>
              <w:left w:w="85" w:type="dxa"/>
              <w:right w:w="85" w:type="dxa"/>
            </w:tcMar>
            <w:vAlign w:val="center"/>
          </w:tcPr>
          <w:p w:rsidR="007F0ADE" w:rsidRPr="00625FAF" w:rsidRDefault="007F0ADE" w:rsidP="007F0ADE">
            <w:r w:rsidRPr="00625FAF">
              <w:rPr>
                <w:rFonts w:hint="eastAsia"/>
              </w:rPr>
              <w:t>离任原因</w:t>
            </w:r>
          </w:p>
        </w:tc>
        <w:tc>
          <w:tcPr>
            <w:tcW w:w="6146" w:type="dxa"/>
            <w:hMerge w:val="restart"/>
            <w:tcMar>
              <w:left w:w="85" w:type="dxa"/>
              <w:right w:w="85" w:type="dxa"/>
            </w:tcMar>
            <w:vAlign w:val="center"/>
          </w:tcPr>
          <w:p w:rsidR="007F0ADE" w:rsidRPr="002C6AB7" w:rsidRDefault="007F0ADE" w:rsidP="007F0ADE">
            <w:pPr>
              <w:jc w:val="left"/>
            </w:pPr>
            <w:r w:rsidRPr="002C6AB7">
              <w:rPr>
                <w:rFonts w:hint="eastAsia"/>
              </w:rPr>
              <w:t>内部调整</w:t>
            </w:r>
          </w:p>
        </w:tc>
        <w:tc>
          <w:tcPr>
            <w:tcW w:w="0" w:type="dxa"/>
            <w:hMerge/>
            <w:tcMar>
              <w:left w:w="85" w:type="dxa"/>
              <w:right w:w="85" w:type="dxa"/>
            </w:tcMar>
            <w:vAlign w:val="center"/>
          </w:tcPr>
          <w:p w:rsidR="007F0ADE" w:rsidRPr="002C6AB7" w:rsidRDefault="007F0ADE" w:rsidP="007F0ADE">
            <w:pPr>
              <w:jc w:val="left"/>
            </w:pPr>
            <w:r w:rsidRPr="002C6AB7">
              <w:rPr>
                <w:rFonts w:hint="eastAsia"/>
              </w:rPr>
              <w:t>内部调整</w:t>
            </w:r>
          </w:p>
        </w:tc>
        <w:tc>
          <w:tcPr>
            <w:tcW w:w="0" w:type="dxa"/>
            <w:hMerge/>
            <w:tcMar>
              <w:left w:w="85" w:type="dxa"/>
              <w:right w:w="85" w:type="dxa"/>
            </w:tcMar>
            <w:vAlign w:val="center"/>
          </w:tcPr>
          <w:p w:rsidR="007F0ADE" w:rsidRPr="002C6AB7" w:rsidRDefault="007F0ADE" w:rsidP="007F0ADE">
            <w:pPr>
              <w:jc w:val="left"/>
            </w:pPr>
            <w:r w:rsidRPr="002C6AB7">
              <w:rPr>
                <w:rFonts w:hint="eastAsia"/>
              </w:rPr>
              <w:t>-</w:t>
            </w:r>
          </w:p>
        </w:tc>
      </w:tr>
      <w:tr w:rsidR="007F0ADE" w:rsidTr="00A07DAB">
        <w:trPr>
          <w:jc w:val="center"/>
        </w:trPr>
        <w:tc>
          <w:tcPr>
            <w:tcW w:w="2376" w:type="dxa"/>
            <w:tcMar>
              <w:left w:w="85" w:type="dxa"/>
              <w:right w:w="85" w:type="dxa"/>
            </w:tcMar>
            <w:vAlign w:val="center"/>
          </w:tcPr>
          <w:p w:rsidR="007F0ADE" w:rsidRPr="00625FAF" w:rsidRDefault="007F0ADE" w:rsidP="007F0ADE">
            <w:r w:rsidRPr="00625FAF">
              <w:rPr>
                <w:rFonts w:hint="eastAsia"/>
              </w:rPr>
              <w:t>离任日期</w:t>
            </w:r>
          </w:p>
        </w:tc>
        <w:tc>
          <w:tcPr>
            <w:tcW w:w="6146" w:type="dxa"/>
            <w:hMerge w:val="restart"/>
            <w:tcMar>
              <w:left w:w="85" w:type="dxa"/>
              <w:right w:w="85" w:type="dxa"/>
            </w:tcMar>
            <w:vAlign w:val="center"/>
          </w:tcPr>
          <w:p w:rsidR="007F0ADE" w:rsidRPr="002C6AB7" w:rsidRDefault="007F0ADE" w:rsidP="007F0ADE">
            <w:pPr>
              <w:jc w:val="left"/>
            </w:pPr>
            <w:r>
              <w:rPr>
                <w:rFonts w:hint="eastAsia"/>
              </w:rPr>
              <w:t>2024-01-23</w:t>
            </w:r>
          </w:p>
        </w:tc>
        <w:tc>
          <w:tcPr>
            <w:tcW w:w="0" w:type="dxa"/>
            <w:hMerge/>
            <w:tcMar>
              <w:left w:w="85" w:type="dxa"/>
              <w:right w:w="85" w:type="dxa"/>
            </w:tcMar>
            <w:vAlign w:val="center"/>
          </w:tcPr>
          <w:p w:rsidR="007F0ADE" w:rsidRPr="002C6AB7" w:rsidRDefault="007F0ADE" w:rsidP="007F0ADE">
            <w:pPr>
              <w:jc w:val="left"/>
            </w:pPr>
            <w:r>
              <w:rPr>
                <w:rFonts w:hint="eastAsia"/>
              </w:rPr>
              <w:t>2024-01-23</w:t>
            </w:r>
          </w:p>
        </w:tc>
        <w:tc>
          <w:tcPr>
            <w:tcW w:w="0" w:type="dxa"/>
            <w:hMerge/>
            <w:tcMar>
              <w:left w:w="85" w:type="dxa"/>
              <w:right w:w="85" w:type="dxa"/>
            </w:tcMar>
            <w:vAlign w:val="center"/>
          </w:tcPr>
          <w:p w:rsidR="007F0ADE" w:rsidRPr="002C6AB7" w:rsidRDefault="007F0ADE" w:rsidP="00943E92">
            <w:pPr>
              <w:jc w:val="left"/>
            </w:pPr>
            <w:r>
              <w:rPr>
                <w:rFonts w:hint="eastAsia"/>
              </w:rPr>
              <w:t>-</w:t>
            </w:r>
          </w:p>
        </w:tc>
      </w:tr>
      <w:tr w:rsidR="007F0ADE" w:rsidTr="00A07DAB">
        <w:trPr>
          <w:jc w:val="center"/>
        </w:trPr>
        <w:tc>
          <w:tcPr>
            <w:tcW w:w="2376" w:type="dxa"/>
            <w:tcMar>
              <w:left w:w="85" w:type="dxa"/>
              <w:right w:w="85" w:type="dxa"/>
            </w:tcMar>
            <w:vAlign w:val="center"/>
          </w:tcPr>
          <w:p w:rsidR="007F0ADE" w:rsidRPr="00625FAF" w:rsidRDefault="007F0ADE" w:rsidP="007F0ADE">
            <w:r w:rsidRPr="00625FAF">
              <w:rPr>
                <w:rFonts w:hint="eastAsia"/>
              </w:rPr>
              <w:t>转任本公司其他工作岗位的说明</w:t>
            </w:r>
          </w:p>
        </w:tc>
        <w:tc>
          <w:tcPr>
            <w:tcW w:w="6146" w:type="dxa"/>
            <w:hMerge w:val="restart"/>
            <w:tcMar>
              <w:left w:w="85" w:type="dxa"/>
              <w:right w:w="85" w:type="dxa"/>
            </w:tcMar>
            <w:vAlign w:val="center"/>
          </w:tcPr>
          <w:p w:rsidR="007F0ADE" w:rsidRPr="002C6AB7" w:rsidRDefault="007F0ADE" w:rsidP="007F0ADE">
            <w:pPr>
              <w:jc w:val="left"/>
            </w:pPr>
            <w:r w:rsidRPr="002C6AB7">
              <w:rPr>
                <w:rFonts w:hint="eastAsia"/>
              </w:rPr>
              <w:t>仍担任同泰产业升级混合型证券投资基金、同泰恒盛债券型证券投资基金基金经理。</w:t>
            </w:r>
          </w:p>
        </w:tc>
        <w:tc>
          <w:tcPr>
            <w:tcW w:w="0" w:type="dxa"/>
            <w:hMerge/>
            <w:tcMar>
              <w:left w:w="85" w:type="dxa"/>
              <w:right w:w="85" w:type="dxa"/>
            </w:tcMar>
            <w:vAlign w:val="center"/>
          </w:tcPr>
          <w:p w:rsidR="007F0ADE" w:rsidRPr="002C6AB7" w:rsidRDefault="007F0ADE" w:rsidP="007F0ADE">
            <w:pPr>
              <w:jc w:val="left"/>
            </w:pPr>
            <w:r w:rsidRPr="002C6AB7">
              <w:rPr>
                <w:rFonts w:hint="eastAsia"/>
              </w:rPr>
              <w:t>仍担任同泰产业升级混合型证券投资基金、同泰恒盛债券型证券投资基金基金经理。</w:t>
            </w:r>
          </w:p>
        </w:tc>
        <w:tc>
          <w:tcPr>
            <w:tcW w:w="0" w:type="dxa"/>
            <w:hMerge/>
            <w:tcMar>
              <w:left w:w="85" w:type="dxa"/>
              <w:right w:w="85" w:type="dxa"/>
            </w:tcMar>
            <w:vAlign w:val="center"/>
          </w:tcPr>
          <w:p w:rsidR="007F0ADE" w:rsidRPr="002C6AB7" w:rsidRDefault="007F0ADE" w:rsidP="007F0ADE">
            <w:pPr>
              <w:jc w:val="left"/>
            </w:pPr>
            <w:r w:rsidRPr="002C6AB7">
              <w:rPr>
                <w:rFonts w:hint="eastAsia"/>
              </w:rPr>
              <w:t>-</w:t>
            </w:r>
          </w:p>
        </w:tc>
      </w:tr>
      <w:tr w:rsidR="007F0ADE" w:rsidTr="00A07DAB">
        <w:trPr>
          <w:jc w:val="center"/>
        </w:trPr>
        <w:tc>
          <w:tcPr>
            <w:tcW w:w="2376" w:type="dxa"/>
            <w:tcMar>
              <w:left w:w="85" w:type="dxa"/>
              <w:right w:w="85" w:type="dxa"/>
            </w:tcMar>
            <w:vAlign w:val="center"/>
          </w:tcPr>
          <w:p w:rsidR="007F0ADE" w:rsidRPr="00625FAF" w:rsidRDefault="007F0ADE" w:rsidP="007F0ADE">
            <w:r w:rsidRPr="00625FAF">
              <w:rPr>
                <w:rFonts w:hint="eastAsia"/>
              </w:rPr>
              <w:t>是否已按规定在中国基金业协会办理变更手续</w:t>
            </w:r>
          </w:p>
        </w:tc>
        <w:tc>
          <w:tcPr>
            <w:tcW w:w="6146" w:type="dxa"/>
            <w:hMerge w:val="restart"/>
            <w:tcMar>
              <w:left w:w="85" w:type="dxa"/>
              <w:right w:w="85" w:type="dxa"/>
            </w:tcMar>
            <w:vAlign w:val="center"/>
          </w:tcPr>
          <w:p w:rsidR="007F0ADE" w:rsidRPr="002C6AB7" w:rsidRDefault="007F0ADE" w:rsidP="007F0ADE">
            <w:pPr>
              <w:jc w:val="left"/>
            </w:pPr>
            <w:r w:rsidRPr="002C6AB7">
              <w:rPr>
                <w:rFonts w:hint="eastAsia"/>
              </w:rPr>
              <w:t>是</w:t>
            </w:r>
          </w:p>
        </w:tc>
        <w:tc>
          <w:tcPr>
            <w:tcW w:w="0" w:type="dxa"/>
            <w:hMerge/>
            <w:tcMar>
              <w:left w:w="85" w:type="dxa"/>
              <w:right w:w="85" w:type="dxa"/>
            </w:tcMar>
            <w:vAlign w:val="center"/>
          </w:tcPr>
          <w:p w:rsidR="007F0ADE" w:rsidRPr="002C6AB7" w:rsidRDefault="007F0ADE" w:rsidP="007F0ADE">
            <w:pPr>
              <w:jc w:val="left"/>
            </w:pPr>
            <w:r w:rsidRPr="002C6AB7">
              <w:rPr>
                <w:rFonts w:hint="eastAsia"/>
              </w:rPr>
              <w:t>是</w:t>
            </w:r>
          </w:p>
        </w:tc>
        <w:tc>
          <w:tcPr>
            <w:tcW w:w="0" w:type="dxa"/>
            <w:hMerge/>
            <w:tcMar>
              <w:left w:w="85" w:type="dxa"/>
              <w:right w:w="85" w:type="dxa"/>
            </w:tcMar>
            <w:vAlign w:val="center"/>
          </w:tcPr>
          <w:p w:rsidR="007F0ADE" w:rsidRPr="002C6AB7" w:rsidRDefault="007F0ADE" w:rsidP="007F0ADE">
            <w:pPr>
              <w:jc w:val="left"/>
            </w:pPr>
            <w:r w:rsidRPr="002C6AB7">
              <w:rPr>
                <w:rFonts w:hint="eastAsia"/>
              </w:rPr>
              <w:t>-</w:t>
            </w:r>
          </w:p>
        </w:tc>
      </w:tr>
      <w:tr w:rsidR="007F0ADE" w:rsidTr="00A07DAB">
        <w:trPr>
          <w:jc w:val="center"/>
        </w:trPr>
        <w:tc>
          <w:tcPr>
            <w:tcW w:w="2376" w:type="dxa"/>
            <w:tcMar>
              <w:left w:w="85" w:type="dxa"/>
              <w:right w:w="85" w:type="dxa"/>
            </w:tcMar>
            <w:vAlign w:val="center"/>
          </w:tcPr>
          <w:p w:rsidR="007F0ADE" w:rsidRDefault="007F0ADE" w:rsidP="007F0ADE">
            <w:r w:rsidRPr="00625FAF">
              <w:rPr>
                <w:rFonts w:hint="eastAsia"/>
              </w:rPr>
              <w:t>是否已按规定在中国基金业协会办理注销手续</w:t>
            </w:r>
          </w:p>
        </w:tc>
        <w:tc>
          <w:tcPr>
            <w:tcW w:w="6146" w:type="dxa"/>
            <w:hMerge w:val="restart"/>
            <w:tcMar>
              <w:left w:w="85" w:type="dxa"/>
              <w:right w:w="85" w:type="dxa"/>
            </w:tcMar>
            <w:vAlign w:val="center"/>
          </w:tcPr>
          <w:p w:rsidR="007F0ADE" w:rsidRPr="002C6AB7" w:rsidRDefault="007F0ADE" w:rsidP="007F0ADE">
            <w:pPr>
              <w:jc w:val="left"/>
            </w:pPr>
            <w:r w:rsidRPr="002C6AB7">
              <w:rPr>
                <w:rFonts w:hint="eastAsia"/>
              </w:rPr>
              <w:t>-</w:t>
            </w:r>
          </w:p>
        </w:tc>
        <w:tc>
          <w:tcPr>
            <w:tcW w:w="0" w:type="dxa"/>
            <w:hMerge/>
            <w:tcMar>
              <w:left w:w="85" w:type="dxa"/>
              <w:right w:w="85" w:type="dxa"/>
            </w:tcMar>
            <w:vAlign w:val="center"/>
          </w:tcPr>
          <w:p w:rsidR="007F0ADE" w:rsidRPr="002C6AB7" w:rsidRDefault="007F0ADE" w:rsidP="007F0ADE">
            <w:pPr>
              <w:jc w:val="left"/>
            </w:pPr>
            <w:r w:rsidRPr="002C6AB7">
              <w:rPr>
                <w:rFonts w:hint="eastAsia"/>
              </w:rPr>
              <w:t>-</w:t>
            </w:r>
          </w:p>
        </w:tc>
        <w:tc>
          <w:tcPr>
            <w:tcW w:w="0" w:type="dxa"/>
            <w:hMerge/>
            <w:tcMar>
              <w:left w:w="85" w:type="dxa"/>
              <w:right w:w="85" w:type="dxa"/>
            </w:tcMar>
            <w:vAlign w:val="center"/>
          </w:tcPr>
          <w:p w:rsidR="007F0ADE" w:rsidRDefault="007F0ADE" w:rsidP="007F0ADE">
            <w:pPr>
              <w:jc w:val="left"/>
            </w:pPr>
            <w:r w:rsidRPr="002C6AB7">
              <w:rPr>
                <w:rFonts w:hint="eastAsia"/>
              </w:rPr>
              <w:t>-</w:t>
            </w:r>
          </w:p>
        </w:tc>
      </w:tr>
    </w:tbl>
    <w:p w:rsidR="00DB087C" w:rsidRPr="003632EA" w:rsidRDefault="00DB087C" w:rsidP="003632EA">
      <w:pPr>
        <w:snapToGrid w:val="0"/>
        <w:jc w:val="left"/>
        <w:rPr>
          <w:rFonts w:hAnsi="宋体"/>
          <w:sz w:val="2"/>
          <w:szCs w:val="22"/>
        </w:rPr>
      </w:pPr>
    </w:p>
    <w:p w:rsidR="00DB087C" w:rsidRPr="003632EA" w:rsidRDefault="00DB087C" w:rsidP="003632EA">
      <w:pPr>
        <w:snapToGrid w:val="0"/>
        <w:jc w:val="left"/>
        <w:rPr>
          <w:rFonts w:hAnsi="宋体"/>
          <w:sz w:val="2"/>
          <w:szCs w:val="22"/>
        </w:rPr>
      </w:pPr>
    </w:p>
    <w:p w:rsidR="00F9478F" w:rsidRDefault="00F9478F" w:rsidP="00F32F8A">
      <w:pPr>
        <w:ind w:firstLineChars="200" w:firstLine="420"/>
        <w:jc w:val="left"/>
      </w:pPr>
    </w:p>
    <w:p w:rsidR="00F9478F" w:rsidRDefault="00F9478F" w:rsidP="00F9478F">
      <w:pPr>
        <w:pStyle w:val="1"/>
        <w:spacing w:before="156" w:after="156"/>
      </w:pPr>
      <w:r>
        <w:rPr>
          <w:rFonts w:hint="eastAsia"/>
        </w:rPr>
        <w:t>其他需要说明的事项</w:t>
      </w:r>
    </w:p>
    <w:p w:rsidR="00F9478F" w:rsidRDefault="00F9478F" w:rsidP="009F7309">
      <w:pPr>
        <w:pStyle w:val="aa"/>
        <w:snapToGrid w:val="0"/>
        <w:ind w:firstLine="420"/>
      </w:pPr>
      <w:r w:rsidRPr="0031779F">
        <w:t>上述基金经理变更事项，公司已按规定在中国证券投资基金业协会办理完成变更备案手续，并报中国证券监督管理委员会深圳监管局备案。</w:t>
      </w:r>
      <w:r w:rsidRPr="0031779F">
        <w:br/>
        <w:t xml:space="preserve">    特此公告。</w:t>
      </w:r>
    </w:p>
    <w:p w:rsidR="00EB19F1" w:rsidRDefault="00EB19F1" w:rsidP="0046428E">
      <w:pPr>
        <w:pStyle w:val="aa"/>
        <w:ind w:firstLine="420"/>
      </w:pPr>
    </w:p>
    <w:p w:rsidR="00EB19F1" w:rsidRDefault="00EB19F1" w:rsidP="00BD1265">
      <w:pPr>
        <w:pStyle w:val="aa"/>
        <w:adjustRightInd w:val="0"/>
        <w:ind w:firstLine="420"/>
        <w:contextualSpacing/>
      </w:pPr>
    </w:p>
    <w:p w:rsidR="00EB19F1" w:rsidRPr="009E30F4" w:rsidRDefault="00EB19F1" w:rsidP="00BD1265">
      <w:pPr>
        <w:pStyle w:val="1"/>
        <w:numPr>
          <w:ilvl w:val="0"/>
          <w:numId w:val="0"/>
        </w:numPr>
        <w:adjustRightInd w:val="0"/>
        <w:spacing w:beforeLines="0" w:afterLines="0" w:line="120" w:lineRule="auto"/>
        <w:contextualSpacing/>
        <w:jc w:val="right"/>
        <w:rPr>
          <w:b w:val="0"/>
        </w:rPr>
      </w:pPr>
      <w:r w:rsidRPr="009E30F4">
        <w:rPr>
          <w:rFonts w:hint="eastAsia"/>
          <w:b w:val="0"/>
        </w:rPr>
        <w:t>同泰基金管理有限公司</w:t>
      </w:r>
    </w:p>
    <w:p w:rsidR="007A7452" w:rsidRPr="009E30F4" w:rsidRDefault="00EB19F1" w:rsidP="00BD1265">
      <w:pPr>
        <w:pStyle w:val="1"/>
        <w:numPr>
          <w:ilvl w:val="0"/>
          <w:numId w:val="0"/>
        </w:numPr>
        <w:adjustRightInd w:val="0"/>
        <w:spacing w:beforeLines="0" w:afterLines="0" w:line="120" w:lineRule="auto"/>
        <w:contextualSpacing/>
        <w:jc w:val="right"/>
        <w:rPr>
          <w:b w:val="0"/>
        </w:rPr>
      </w:pPr>
      <w:r w:rsidRPr="009E30F4">
        <w:rPr>
          <w:rFonts w:hint="eastAsia"/>
          <w:b w:val="0"/>
        </w:rPr>
        <w:t>2024年1月25日</w:t>
      </w:r>
    </w:p>
    <w:sectPr w:rsidR="007A7452" w:rsidRPr="009E30F4" w:rsidSect="00B02A03">
      <w:headerReference w:type="default" r:id="rId8"/>
      <w:footerReference w:type="default" r:id="rId9"/>
      <w:footerReference w:type="first" r:id="rId10"/>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5BF" w:rsidRDefault="001865BF" w:rsidP="00CF72C5">
      <w:r>
        <w:separator/>
      </w:r>
    </w:p>
  </w:endnote>
  <w:endnote w:type="continuationSeparator" w:id="0">
    <w:p w:rsidR="001865BF" w:rsidRDefault="001865BF" w:rsidP="00CF72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9F1" w:rsidRDefault="00EB19F1" w:rsidP="00EB19F1">
    <w:pPr>
      <w:pStyle w:val="a4"/>
      <w:jc w:val="center"/>
    </w:pPr>
    <w:r w:rsidRPr="00EB19F1">
      <w:rPr>
        <w:rFonts w:hint="eastAsia"/>
      </w:rPr>
      <w:t>第</w:t>
    </w:r>
    <w:r w:rsidR="00CE652B">
      <w:fldChar w:fldCharType="begin"/>
    </w:r>
    <w:r>
      <w:instrText xml:space="preserve"> </w:instrText>
    </w:r>
    <w:r>
      <w:rPr>
        <w:rFonts w:hint="eastAsia"/>
      </w:rPr>
      <w:instrText>PAGE   \* MERGEFORMAT</w:instrText>
    </w:r>
    <w:r>
      <w:instrText xml:space="preserve"> </w:instrText>
    </w:r>
    <w:r w:rsidR="00CE652B">
      <w:fldChar w:fldCharType="separate"/>
    </w:r>
    <w:r w:rsidR="005877E9">
      <w:rPr>
        <w:noProof/>
      </w:rPr>
      <w:t>2</w:t>
    </w:r>
    <w:r w:rsidR="00CE652B">
      <w:fldChar w:fldCharType="end"/>
    </w:r>
    <w:r w:rsidRPr="00EB19F1">
      <w:rPr>
        <w:rFonts w:hint="eastAsia"/>
      </w:rPr>
      <w:t>页 共</w:t>
    </w:r>
    <w:fldSimple w:instr=" NUMPAGES   \* MERGEFORMAT ">
      <w:r w:rsidR="005877E9">
        <w:rPr>
          <w:noProof/>
        </w:rPr>
        <w:t>2</w:t>
      </w:r>
    </w:fldSimple>
    <w:r w:rsidRPr="00EB19F1">
      <w:rPr>
        <w:rFonts w:hint="eastAsia"/>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090" w:rsidRDefault="00244090">
    <w:pPr>
      <w:pStyle w:val="a4"/>
      <w:jc w:val="center"/>
    </w:pPr>
    <w:r w:rsidRPr="00C243B8">
      <w:t>第</w:t>
    </w:r>
    <w:sdt>
      <w:sdtPr>
        <w:id w:val="-711256933"/>
        <w:docPartObj>
          <w:docPartGallery w:val="Page Numbers (Bottom of Page)"/>
          <w:docPartUnique/>
        </w:docPartObj>
      </w:sdtPr>
      <w:sdtContent>
        <w:sdt>
          <w:sdtPr>
            <w:id w:val="-1669238322"/>
            <w:docPartObj>
              <w:docPartGallery w:val="Page Numbers (Top of Page)"/>
              <w:docPartUnique/>
            </w:docPartObj>
          </w:sdtPr>
          <w:sdtContent>
            <w:r w:rsidRPr="00C243B8">
              <w:rPr>
                <w:lang w:val="zh-CN"/>
              </w:rPr>
              <w:t xml:space="preserve"> </w:t>
            </w:r>
            <w:r w:rsidR="00CE652B" w:rsidRPr="00C243B8">
              <w:rPr>
                <w:bCs/>
                <w:sz w:val="24"/>
                <w:szCs w:val="24"/>
              </w:rPr>
              <w:fldChar w:fldCharType="begin"/>
            </w:r>
            <w:r w:rsidRPr="00C243B8">
              <w:rPr>
                <w:bCs/>
              </w:rPr>
              <w:instrText>PAGE</w:instrText>
            </w:r>
            <w:r w:rsidR="00CE652B" w:rsidRPr="00C243B8">
              <w:rPr>
                <w:bCs/>
                <w:sz w:val="24"/>
                <w:szCs w:val="24"/>
              </w:rPr>
              <w:fldChar w:fldCharType="separate"/>
            </w:r>
            <w:r w:rsidR="00EB29AE">
              <w:rPr>
                <w:bCs/>
                <w:noProof/>
              </w:rPr>
              <w:t>1</w:t>
            </w:r>
            <w:r w:rsidR="00CE652B" w:rsidRPr="00C243B8">
              <w:rPr>
                <w:bCs/>
                <w:sz w:val="24"/>
                <w:szCs w:val="24"/>
              </w:rPr>
              <w:fldChar w:fldCharType="end"/>
            </w:r>
            <w:r w:rsidRPr="00C243B8">
              <w:rPr>
                <w:bCs/>
                <w:sz w:val="24"/>
                <w:szCs w:val="24"/>
              </w:rPr>
              <w:t>页</w:t>
            </w:r>
            <w:r w:rsidRPr="00C243B8">
              <w:rPr>
                <w:lang w:val="zh-CN"/>
              </w:rPr>
              <w:t xml:space="preserve"> /共 </w:t>
            </w:r>
            <w:r w:rsidR="00CE652B" w:rsidRPr="00C243B8">
              <w:rPr>
                <w:bCs/>
                <w:sz w:val="24"/>
                <w:szCs w:val="24"/>
              </w:rPr>
              <w:fldChar w:fldCharType="begin"/>
            </w:r>
            <w:r w:rsidRPr="00C243B8">
              <w:rPr>
                <w:bCs/>
              </w:rPr>
              <w:instrText>NUMPAGES</w:instrText>
            </w:r>
            <w:r w:rsidR="00CE652B" w:rsidRPr="00C243B8">
              <w:rPr>
                <w:bCs/>
                <w:sz w:val="24"/>
                <w:szCs w:val="24"/>
              </w:rPr>
              <w:fldChar w:fldCharType="separate"/>
            </w:r>
            <w:r w:rsidR="00EB29AE">
              <w:rPr>
                <w:bCs/>
                <w:noProof/>
              </w:rPr>
              <w:t>4</w:t>
            </w:r>
            <w:r w:rsidR="00CE652B" w:rsidRPr="00C243B8">
              <w:rPr>
                <w:bCs/>
                <w:sz w:val="24"/>
                <w:szCs w:val="24"/>
              </w:rPr>
              <w:fldChar w:fldCharType="end"/>
            </w:r>
            <w:r w:rsidRPr="00C243B8">
              <w:rPr>
                <w:bCs/>
                <w:sz w:val="24"/>
                <w:szCs w:val="24"/>
              </w:rPr>
              <w:t>页</w:t>
            </w:r>
          </w:sdtContent>
        </w:sdt>
      </w:sdtContent>
    </w:sdt>
  </w:p>
  <w:p w:rsidR="00EB19F1" w:rsidRDefault="00EB19F1" w:rsidP="00EB19F1">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5BF" w:rsidRDefault="001865BF" w:rsidP="00CF72C5">
      <w:r>
        <w:separator/>
      </w:r>
    </w:p>
  </w:footnote>
  <w:footnote w:type="continuationSeparator" w:id="0">
    <w:p w:rsidR="001865BF" w:rsidRDefault="001865BF" w:rsidP="00CF72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078" w:rsidRDefault="005877E9">
    <w:pPr>
      <w:pBdr>
        <w:between w:val="single" w:sz="3" w:space="0" w:color="000000"/>
      </w:pBdr>
      <w:jc w:val="right"/>
    </w:pPr>
    <w:r>
      <w:rPr>
        <w:rFonts w:hAnsi="宋体" w:hint="eastAsia"/>
        <w:bCs/>
        <w:color w:val="000000"/>
        <w:sz w:val="18"/>
        <w:szCs w:val="18"/>
      </w:rPr>
      <w:t>同泰基金管理有限公司关于同泰泰裕三个月定期开放债券型证券投资基金基金经理变更的公告</w:t>
    </w:r>
  </w:p>
  <w:p w:rsidR="00EF3078" w:rsidRDefault="00EF3078">
    <w:pPr>
      <w:pBdr>
        <w:between w:val="single" w:sz="3" w:space="0" w:color="000000"/>
      </w:pBd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C67B26"/>
    <w:multiLevelType w:val="hybridMultilevel"/>
    <w:tmpl w:val="86165E58"/>
    <w:lvl w:ilvl="0" w:tplc="B522559A">
      <w:start w:val="1"/>
      <w:numFmt w:val="decimal"/>
      <w:pStyle w:val="1"/>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ECC4675"/>
    <w:multiLevelType w:val="hybridMultilevel"/>
    <w:tmpl w:val="573AA668"/>
    <w:lvl w:ilvl="0" w:tplc="ECAE6C80">
      <w:start w:val="1"/>
      <w:numFmt w:val="decimal"/>
      <w:lvlText w:val="%1.1.1"/>
      <w:lvlJc w:val="left"/>
      <w:pPr>
        <w:ind w:left="420" w:hanging="420"/>
      </w:pPr>
      <w:rPr>
        <w:rFonts w:hint="eastAsia"/>
        <w:b w:val="0"/>
        <w:i w:val="0"/>
        <w:iCs w:val="0"/>
        <w:caps w:val="0"/>
        <w:smallCaps w:val="0"/>
        <w:strike w:val="0"/>
        <w:dstrike w:val="0"/>
        <w:vanish w:val="0"/>
        <w:color w:val="000000"/>
        <w:spacing w:val="0"/>
        <w:position w:val="0"/>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515A"/>
    <w:rsid w:val="000024CD"/>
    <w:rsid w:val="00003C1E"/>
    <w:rsid w:val="00007982"/>
    <w:rsid w:val="00031E76"/>
    <w:rsid w:val="00040BE1"/>
    <w:rsid w:val="00052FCD"/>
    <w:rsid w:val="000C68AB"/>
    <w:rsid w:val="000C70FE"/>
    <w:rsid w:val="00104A73"/>
    <w:rsid w:val="001279AD"/>
    <w:rsid w:val="00127A20"/>
    <w:rsid w:val="00142CE2"/>
    <w:rsid w:val="00153F78"/>
    <w:rsid w:val="0016353F"/>
    <w:rsid w:val="00165B55"/>
    <w:rsid w:val="00182CF1"/>
    <w:rsid w:val="00184FBB"/>
    <w:rsid w:val="001865BF"/>
    <w:rsid w:val="001B6E30"/>
    <w:rsid w:val="001C0B5A"/>
    <w:rsid w:val="001F21F5"/>
    <w:rsid w:val="00220119"/>
    <w:rsid w:val="00244090"/>
    <w:rsid w:val="00251300"/>
    <w:rsid w:val="00263795"/>
    <w:rsid w:val="00275C06"/>
    <w:rsid w:val="00277A54"/>
    <w:rsid w:val="002921BD"/>
    <w:rsid w:val="00294511"/>
    <w:rsid w:val="00294F9F"/>
    <w:rsid w:val="0029757B"/>
    <w:rsid w:val="002A64E4"/>
    <w:rsid w:val="002B2D23"/>
    <w:rsid w:val="002E4681"/>
    <w:rsid w:val="003070CB"/>
    <w:rsid w:val="0031779F"/>
    <w:rsid w:val="00337579"/>
    <w:rsid w:val="003468ED"/>
    <w:rsid w:val="0035288C"/>
    <w:rsid w:val="00356B1C"/>
    <w:rsid w:val="003632EA"/>
    <w:rsid w:val="00386BF0"/>
    <w:rsid w:val="003E045D"/>
    <w:rsid w:val="003E4534"/>
    <w:rsid w:val="00401FF6"/>
    <w:rsid w:val="004111FF"/>
    <w:rsid w:val="00420C9B"/>
    <w:rsid w:val="00422706"/>
    <w:rsid w:val="004277A7"/>
    <w:rsid w:val="00444FCB"/>
    <w:rsid w:val="004534BC"/>
    <w:rsid w:val="0046428E"/>
    <w:rsid w:val="0049357C"/>
    <w:rsid w:val="004B0BCF"/>
    <w:rsid w:val="004C0A1C"/>
    <w:rsid w:val="004C248C"/>
    <w:rsid w:val="004E367E"/>
    <w:rsid w:val="004E3A40"/>
    <w:rsid w:val="00543FAB"/>
    <w:rsid w:val="00564D1D"/>
    <w:rsid w:val="005822FC"/>
    <w:rsid w:val="005877E9"/>
    <w:rsid w:val="00592B4C"/>
    <w:rsid w:val="005B39EE"/>
    <w:rsid w:val="005D3258"/>
    <w:rsid w:val="00607324"/>
    <w:rsid w:val="006326B0"/>
    <w:rsid w:val="00690C0E"/>
    <w:rsid w:val="0069539E"/>
    <w:rsid w:val="006A4DFF"/>
    <w:rsid w:val="006B7A4F"/>
    <w:rsid w:val="006C0A90"/>
    <w:rsid w:val="006F527D"/>
    <w:rsid w:val="007103A2"/>
    <w:rsid w:val="00720CE4"/>
    <w:rsid w:val="0073732C"/>
    <w:rsid w:val="00797790"/>
    <w:rsid w:val="007A5A51"/>
    <w:rsid w:val="007A7452"/>
    <w:rsid w:val="007B69E0"/>
    <w:rsid w:val="007C6369"/>
    <w:rsid w:val="007F0ADE"/>
    <w:rsid w:val="008179E7"/>
    <w:rsid w:val="00844830"/>
    <w:rsid w:val="00845012"/>
    <w:rsid w:val="00853875"/>
    <w:rsid w:val="00895320"/>
    <w:rsid w:val="008B7487"/>
    <w:rsid w:val="008E515A"/>
    <w:rsid w:val="00933C35"/>
    <w:rsid w:val="0093557D"/>
    <w:rsid w:val="00943E92"/>
    <w:rsid w:val="00955762"/>
    <w:rsid w:val="009824B1"/>
    <w:rsid w:val="009921E3"/>
    <w:rsid w:val="00995DBA"/>
    <w:rsid w:val="009A2AA5"/>
    <w:rsid w:val="009D1B30"/>
    <w:rsid w:val="009D219C"/>
    <w:rsid w:val="009D715E"/>
    <w:rsid w:val="009D7E7A"/>
    <w:rsid w:val="009E30F4"/>
    <w:rsid w:val="009F5657"/>
    <w:rsid w:val="009F7309"/>
    <w:rsid w:val="00A01452"/>
    <w:rsid w:val="00A05870"/>
    <w:rsid w:val="00A07DAB"/>
    <w:rsid w:val="00A2723A"/>
    <w:rsid w:val="00A56FB0"/>
    <w:rsid w:val="00A63623"/>
    <w:rsid w:val="00A93919"/>
    <w:rsid w:val="00AE0043"/>
    <w:rsid w:val="00AF55DC"/>
    <w:rsid w:val="00B02A03"/>
    <w:rsid w:val="00B06BA7"/>
    <w:rsid w:val="00B576DA"/>
    <w:rsid w:val="00B66AAC"/>
    <w:rsid w:val="00B677C2"/>
    <w:rsid w:val="00B75AA9"/>
    <w:rsid w:val="00BA0DE8"/>
    <w:rsid w:val="00BA1296"/>
    <w:rsid w:val="00BA4AAB"/>
    <w:rsid w:val="00BD07A8"/>
    <w:rsid w:val="00BD1265"/>
    <w:rsid w:val="00C243B8"/>
    <w:rsid w:val="00C30014"/>
    <w:rsid w:val="00C74608"/>
    <w:rsid w:val="00C91FF2"/>
    <w:rsid w:val="00CC1B87"/>
    <w:rsid w:val="00CD0CED"/>
    <w:rsid w:val="00CE652B"/>
    <w:rsid w:val="00CF2811"/>
    <w:rsid w:val="00CF5167"/>
    <w:rsid w:val="00CF72C5"/>
    <w:rsid w:val="00D14AEE"/>
    <w:rsid w:val="00D51D4F"/>
    <w:rsid w:val="00D77856"/>
    <w:rsid w:val="00D80F4F"/>
    <w:rsid w:val="00D92BED"/>
    <w:rsid w:val="00DA2749"/>
    <w:rsid w:val="00DB087C"/>
    <w:rsid w:val="00DB1B38"/>
    <w:rsid w:val="00DB4938"/>
    <w:rsid w:val="00DB5914"/>
    <w:rsid w:val="00DC7187"/>
    <w:rsid w:val="00DC72BA"/>
    <w:rsid w:val="00DD5C7E"/>
    <w:rsid w:val="00DF066F"/>
    <w:rsid w:val="00E042B8"/>
    <w:rsid w:val="00E06159"/>
    <w:rsid w:val="00E16788"/>
    <w:rsid w:val="00E40190"/>
    <w:rsid w:val="00E46B16"/>
    <w:rsid w:val="00E54EE9"/>
    <w:rsid w:val="00E60DBD"/>
    <w:rsid w:val="00EB0929"/>
    <w:rsid w:val="00EB19F1"/>
    <w:rsid w:val="00EB29AE"/>
    <w:rsid w:val="00EB488F"/>
    <w:rsid w:val="00EC3476"/>
    <w:rsid w:val="00EC6DE0"/>
    <w:rsid w:val="00ED3486"/>
    <w:rsid w:val="00EF2500"/>
    <w:rsid w:val="00EF3078"/>
    <w:rsid w:val="00F1678E"/>
    <w:rsid w:val="00F32F8A"/>
    <w:rsid w:val="00F54352"/>
    <w:rsid w:val="00F65939"/>
    <w:rsid w:val="00F67872"/>
    <w:rsid w:val="00F86932"/>
    <w:rsid w:val="00F8727F"/>
    <w:rsid w:val="00F9478F"/>
    <w:rsid w:val="00FA078A"/>
    <w:rsid w:val="00FA2C1D"/>
    <w:rsid w:val="00FD65D9"/>
    <w:rsid w:val="00FE2C6F"/>
    <w:rsid w:val="00FF31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footnote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
    <w:name w:val="Normal"/>
    <w:aliases w:val="正文左"/>
    <w:qFormat/>
    <w:rsid w:val="0046428E"/>
    <w:pPr>
      <w:widowControl w:val="0"/>
      <w:jc w:val="both"/>
    </w:pPr>
    <w:rPr>
      <w:rFonts w:ascii="宋体" w:eastAsia="宋体"/>
    </w:rPr>
  </w:style>
  <w:style w:type="paragraph" w:styleId="1">
    <w:name w:val="heading 1"/>
    <w:basedOn w:val="a"/>
    <w:next w:val="a"/>
    <w:link w:val="1Char"/>
    <w:uiPriority w:val="9"/>
    <w:qFormat/>
    <w:rsid w:val="00A2723A"/>
    <w:pPr>
      <w:keepNext/>
      <w:keepLines/>
      <w:numPr>
        <w:numId w:val="2"/>
      </w:numPr>
      <w:spacing w:beforeLines="50" w:afterLines="50"/>
      <w:jc w:val="left"/>
      <w:outlineLvl w:val="0"/>
    </w:pPr>
    <w:rPr>
      <w:b/>
      <w:bCs/>
      <w:kern w:val="44"/>
      <w:sz w:val="28"/>
      <w:szCs w:val="44"/>
    </w:rPr>
  </w:style>
  <w:style w:type="paragraph" w:styleId="2">
    <w:name w:val="heading 2"/>
    <w:basedOn w:val="a"/>
    <w:next w:val="a"/>
    <w:link w:val="2Char"/>
    <w:uiPriority w:val="9"/>
    <w:unhideWhenUsed/>
    <w:rsid w:val="004277A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rsid w:val="00797790"/>
    <w:pPr>
      <w:keepNext/>
      <w:keepLines/>
      <w:spacing w:before="260" w:after="260" w:line="416" w:lineRule="auto"/>
      <w:outlineLvl w:val="2"/>
    </w:pPr>
    <w:rPr>
      <w:b/>
      <w:bCs/>
      <w:sz w:val="32"/>
      <w:szCs w:val="32"/>
    </w:rPr>
  </w:style>
  <w:style w:type="paragraph" w:styleId="5">
    <w:name w:val="heading 5"/>
    <w:basedOn w:val="a"/>
    <w:next w:val="a"/>
    <w:link w:val="5Char"/>
    <w:uiPriority w:val="9"/>
    <w:semiHidden/>
    <w:unhideWhenUsed/>
    <w:qFormat/>
    <w:rsid w:val="00797790"/>
    <w:pPr>
      <w:keepNext/>
      <w:keepLines/>
      <w:spacing w:before="280" w:after="290" w:line="376" w:lineRule="auto"/>
      <w:outlineLvl w:val="4"/>
    </w:pPr>
    <w:rPr>
      <w:b/>
      <w:bCs/>
      <w:sz w:val="28"/>
      <w:szCs w:val="28"/>
    </w:rPr>
  </w:style>
  <w:style w:type="paragraph" w:styleId="7">
    <w:name w:val="heading 7"/>
    <w:basedOn w:val="a"/>
    <w:next w:val="a"/>
    <w:link w:val="7Char"/>
    <w:uiPriority w:val="9"/>
    <w:semiHidden/>
    <w:unhideWhenUsed/>
    <w:qFormat/>
    <w:rsid w:val="00797790"/>
    <w:pPr>
      <w:keepNext/>
      <w:keepLines/>
      <w:spacing w:before="240" w:after="64" w:line="320" w:lineRule="auto"/>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72C5"/>
    <w:pPr>
      <w:pBdr>
        <w:bottom w:val="single" w:sz="6" w:space="1" w:color="auto"/>
      </w:pBdr>
      <w:tabs>
        <w:tab w:val="center" w:pos="4153"/>
        <w:tab w:val="right" w:pos="8306"/>
      </w:tabs>
      <w:snapToGrid w:val="0"/>
      <w:jc w:val="center"/>
    </w:pPr>
    <w:rPr>
      <w:szCs w:val="18"/>
    </w:rPr>
  </w:style>
  <w:style w:type="character" w:customStyle="1" w:styleId="Char">
    <w:name w:val="页眉 Char"/>
    <w:basedOn w:val="a0"/>
    <w:link w:val="a3"/>
    <w:uiPriority w:val="99"/>
    <w:rsid w:val="00CF72C5"/>
    <w:rPr>
      <w:sz w:val="18"/>
      <w:szCs w:val="18"/>
    </w:rPr>
  </w:style>
  <w:style w:type="paragraph" w:styleId="a4">
    <w:name w:val="footer"/>
    <w:basedOn w:val="a"/>
    <w:link w:val="Char0"/>
    <w:uiPriority w:val="99"/>
    <w:unhideWhenUsed/>
    <w:rsid w:val="00CF72C5"/>
    <w:pPr>
      <w:tabs>
        <w:tab w:val="center" w:pos="4153"/>
        <w:tab w:val="right" w:pos="8306"/>
      </w:tabs>
      <w:snapToGrid w:val="0"/>
      <w:jc w:val="left"/>
    </w:pPr>
    <w:rPr>
      <w:szCs w:val="18"/>
    </w:rPr>
  </w:style>
  <w:style w:type="character" w:customStyle="1" w:styleId="Char0">
    <w:name w:val="页脚 Char"/>
    <w:basedOn w:val="a0"/>
    <w:link w:val="a4"/>
    <w:uiPriority w:val="99"/>
    <w:rsid w:val="00CF72C5"/>
    <w:rPr>
      <w:sz w:val="18"/>
      <w:szCs w:val="18"/>
    </w:rPr>
  </w:style>
  <w:style w:type="character" w:styleId="a5">
    <w:name w:val="footnote reference"/>
    <w:rsid w:val="00CF72C5"/>
    <w:rPr>
      <w:vertAlign w:val="superscript"/>
    </w:rPr>
  </w:style>
  <w:style w:type="paragraph" w:styleId="a6">
    <w:name w:val="footnote text"/>
    <w:basedOn w:val="a"/>
    <w:link w:val="Char1"/>
    <w:rsid w:val="00CF72C5"/>
    <w:pPr>
      <w:snapToGrid w:val="0"/>
      <w:jc w:val="left"/>
    </w:pPr>
  </w:style>
  <w:style w:type="character" w:customStyle="1" w:styleId="Char1">
    <w:name w:val="脚注文本 Char"/>
    <w:basedOn w:val="a0"/>
    <w:link w:val="a6"/>
    <w:rsid w:val="00CF72C5"/>
    <w:rPr>
      <w:rFonts w:ascii="Times New Roman" w:eastAsia="宋体" w:hAnsi="Times New Roman" w:cs="Times New Roman"/>
      <w:sz w:val="18"/>
      <w:szCs w:val="20"/>
    </w:rPr>
  </w:style>
  <w:style w:type="character" w:customStyle="1" w:styleId="1Char">
    <w:name w:val="标题 1 Char"/>
    <w:basedOn w:val="a0"/>
    <w:link w:val="1"/>
    <w:uiPriority w:val="9"/>
    <w:rsid w:val="0046428E"/>
    <w:rPr>
      <w:rFonts w:ascii="宋体" w:eastAsia="宋体"/>
      <w:b/>
      <w:bCs/>
      <w:kern w:val="44"/>
      <w:sz w:val="28"/>
      <w:szCs w:val="44"/>
    </w:rPr>
  </w:style>
  <w:style w:type="paragraph" w:styleId="TOC">
    <w:name w:val="TOC Heading"/>
    <w:basedOn w:val="1"/>
    <w:next w:val="a"/>
    <w:uiPriority w:val="39"/>
    <w:unhideWhenUsed/>
    <w:rsid w:val="009D7E7A"/>
    <w:pPr>
      <w:widowControl/>
      <w:numPr>
        <w:numId w:val="0"/>
      </w:numPr>
      <w:spacing w:before="24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10">
    <w:name w:val="toc 1"/>
    <w:basedOn w:val="a"/>
    <w:next w:val="a"/>
    <w:autoRedefine/>
    <w:uiPriority w:val="39"/>
    <w:unhideWhenUsed/>
    <w:rsid w:val="009D7E7A"/>
  </w:style>
  <w:style w:type="character" w:styleId="a7">
    <w:name w:val="Hyperlink"/>
    <w:basedOn w:val="a0"/>
    <w:uiPriority w:val="99"/>
    <w:unhideWhenUsed/>
    <w:rsid w:val="009D7E7A"/>
    <w:rPr>
      <w:color w:val="0563C1" w:themeColor="hyperlink"/>
      <w:u w:val="single"/>
    </w:rPr>
  </w:style>
  <w:style w:type="paragraph" w:customStyle="1" w:styleId="11">
    <w:name w:val="主标题1"/>
    <w:basedOn w:val="a"/>
    <w:next w:val="a"/>
    <w:link w:val="1Char0"/>
    <w:rsid w:val="0031779F"/>
    <w:pPr>
      <w:adjustRightInd w:val="0"/>
      <w:snapToGrid w:val="0"/>
      <w:jc w:val="center"/>
    </w:pPr>
    <w:rPr>
      <w:rFonts w:hAnsi="宋体" w:cs="宋体"/>
      <w:bCs/>
      <w:sz w:val="44"/>
      <w:szCs w:val="24"/>
    </w:rPr>
  </w:style>
  <w:style w:type="character" w:customStyle="1" w:styleId="1Char0">
    <w:name w:val="主标题1 Char"/>
    <w:basedOn w:val="a0"/>
    <w:link w:val="11"/>
    <w:rsid w:val="0031779F"/>
    <w:rPr>
      <w:rFonts w:ascii="宋体" w:eastAsia="宋体" w:hAnsi="宋体" w:cs="宋体"/>
      <w:bCs/>
      <w:sz w:val="44"/>
      <w:szCs w:val="24"/>
    </w:rPr>
  </w:style>
  <w:style w:type="paragraph" w:customStyle="1" w:styleId="12">
    <w:name w:val="副标题1"/>
    <w:basedOn w:val="a"/>
    <w:next w:val="a"/>
    <w:link w:val="1Char1"/>
    <w:rsid w:val="0031779F"/>
    <w:pPr>
      <w:adjustRightInd w:val="0"/>
      <w:snapToGrid w:val="0"/>
      <w:spacing w:line="400" w:lineRule="exact"/>
      <w:jc w:val="center"/>
    </w:pPr>
    <w:rPr>
      <w:rFonts w:hAnsi="宋体" w:cs="宋体"/>
      <w:bCs/>
      <w:sz w:val="32"/>
      <w:szCs w:val="24"/>
    </w:rPr>
  </w:style>
  <w:style w:type="character" w:customStyle="1" w:styleId="1Char1">
    <w:name w:val="副标题1 Char"/>
    <w:basedOn w:val="a0"/>
    <w:link w:val="12"/>
    <w:rsid w:val="0031779F"/>
    <w:rPr>
      <w:rFonts w:ascii="宋体" w:eastAsia="宋体" w:hAnsi="宋体" w:cs="宋体"/>
      <w:bCs/>
      <w:sz w:val="32"/>
      <w:szCs w:val="24"/>
    </w:rPr>
  </w:style>
  <w:style w:type="character" w:customStyle="1" w:styleId="2Char">
    <w:name w:val="标题 2 Char"/>
    <w:basedOn w:val="a0"/>
    <w:link w:val="2"/>
    <w:uiPriority w:val="9"/>
    <w:rsid w:val="004277A7"/>
    <w:rPr>
      <w:rFonts w:asciiTheme="majorHAnsi" w:eastAsiaTheme="majorEastAsia" w:hAnsiTheme="majorHAnsi" w:cstheme="majorBidi"/>
      <w:b/>
      <w:bCs/>
      <w:sz w:val="32"/>
      <w:szCs w:val="32"/>
    </w:rPr>
  </w:style>
  <w:style w:type="paragraph" w:customStyle="1" w:styleId="a8">
    <w:name w:val="正文中"/>
    <w:qFormat/>
    <w:rsid w:val="0046428E"/>
    <w:pPr>
      <w:jc w:val="center"/>
    </w:pPr>
    <w:rPr>
      <w:rFonts w:ascii="宋体" w:eastAsia="宋体" w:hAnsiTheme="majorEastAsia" w:cs="Times New Roman"/>
      <w:szCs w:val="44"/>
    </w:rPr>
  </w:style>
  <w:style w:type="paragraph" w:customStyle="1" w:styleId="a9">
    <w:name w:val="正文右"/>
    <w:qFormat/>
    <w:rsid w:val="0046428E"/>
    <w:pPr>
      <w:jc w:val="right"/>
    </w:pPr>
    <w:rPr>
      <w:rFonts w:ascii="宋体" w:eastAsia="宋体" w:hAnsiTheme="majorEastAsia" w:cs="Times New Roman"/>
      <w:szCs w:val="44"/>
    </w:rPr>
  </w:style>
  <w:style w:type="paragraph" w:styleId="aa">
    <w:name w:val="Normal Indent"/>
    <w:link w:val="Char2"/>
    <w:qFormat/>
    <w:rsid w:val="0046428E"/>
    <w:pPr>
      <w:spacing w:line="360" w:lineRule="auto"/>
      <w:ind w:firstLineChars="200" w:firstLine="200"/>
    </w:pPr>
    <w:rPr>
      <w:rFonts w:ascii="宋体" w:eastAsia="宋体"/>
    </w:rPr>
  </w:style>
  <w:style w:type="paragraph" w:customStyle="1" w:styleId="13">
    <w:name w:val="样式1"/>
    <w:basedOn w:val="1"/>
    <w:next w:val="1"/>
    <w:link w:val="1Char2"/>
    <w:rsid w:val="00797790"/>
    <w:pPr>
      <w:ind w:firstLine="560"/>
      <w:jc w:val="right"/>
    </w:pPr>
    <w:rPr>
      <w:b w:val="0"/>
      <w:szCs w:val="28"/>
    </w:rPr>
  </w:style>
  <w:style w:type="paragraph" w:customStyle="1" w:styleId="20">
    <w:name w:val="样式2"/>
    <w:basedOn w:val="13"/>
    <w:link w:val="2Char0"/>
    <w:rsid w:val="00797790"/>
    <w:pPr>
      <w:numPr>
        <w:numId w:val="0"/>
      </w:numPr>
      <w:spacing w:beforeLines="0" w:afterLines="0" w:line="416" w:lineRule="auto"/>
      <w:ind w:firstLine="560"/>
      <w:outlineLvl w:val="1"/>
    </w:pPr>
    <w:rPr>
      <w:rFonts w:asciiTheme="majorHAnsi" w:eastAsiaTheme="majorEastAsia" w:hAnsiTheme="majorHAnsi" w:cstheme="majorBidi"/>
      <w:kern w:val="2"/>
    </w:rPr>
  </w:style>
  <w:style w:type="character" w:customStyle="1" w:styleId="7Char">
    <w:name w:val="标题 7 Char"/>
    <w:basedOn w:val="a0"/>
    <w:link w:val="7"/>
    <w:uiPriority w:val="9"/>
    <w:semiHidden/>
    <w:rsid w:val="00797790"/>
    <w:rPr>
      <w:rFonts w:ascii="宋体" w:eastAsia="宋体"/>
      <w:b/>
      <w:bCs/>
      <w:sz w:val="24"/>
      <w:szCs w:val="24"/>
    </w:rPr>
  </w:style>
  <w:style w:type="character" w:customStyle="1" w:styleId="Char2">
    <w:name w:val="正文缩进 Char"/>
    <w:basedOn w:val="a0"/>
    <w:link w:val="aa"/>
    <w:rsid w:val="00797790"/>
    <w:rPr>
      <w:rFonts w:ascii="宋体" w:eastAsia="宋体"/>
    </w:rPr>
  </w:style>
  <w:style w:type="character" w:customStyle="1" w:styleId="1Char2">
    <w:name w:val="样式1 Char"/>
    <w:basedOn w:val="Char2"/>
    <w:link w:val="13"/>
    <w:rsid w:val="00CF2811"/>
    <w:rPr>
      <w:rFonts w:ascii="宋体" w:eastAsia="宋体"/>
      <w:bCs/>
      <w:kern w:val="44"/>
      <w:sz w:val="28"/>
      <w:szCs w:val="28"/>
    </w:rPr>
  </w:style>
  <w:style w:type="character" w:customStyle="1" w:styleId="5Char">
    <w:name w:val="标题 5 Char"/>
    <w:basedOn w:val="a0"/>
    <w:link w:val="5"/>
    <w:uiPriority w:val="9"/>
    <w:semiHidden/>
    <w:rsid w:val="00797790"/>
    <w:rPr>
      <w:rFonts w:ascii="宋体" w:eastAsia="宋体"/>
      <w:b/>
      <w:bCs/>
      <w:sz w:val="28"/>
      <w:szCs w:val="28"/>
    </w:rPr>
  </w:style>
  <w:style w:type="character" w:customStyle="1" w:styleId="3Char">
    <w:name w:val="标题 3 Char"/>
    <w:basedOn w:val="a0"/>
    <w:link w:val="3"/>
    <w:uiPriority w:val="9"/>
    <w:semiHidden/>
    <w:rsid w:val="00797790"/>
    <w:rPr>
      <w:rFonts w:ascii="宋体" w:eastAsia="宋体"/>
      <w:b/>
      <w:bCs/>
      <w:sz w:val="32"/>
      <w:szCs w:val="32"/>
    </w:rPr>
  </w:style>
  <w:style w:type="character" w:customStyle="1" w:styleId="2Char0">
    <w:name w:val="样式2 Char"/>
    <w:basedOn w:val="1Char2"/>
    <w:link w:val="20"/>
    <w:rsid w:val="00797790"/>
    <w:rPr>
      <w:rFonts w:asciiTheme="majorHAnsi" w:eastAsiaTheme="majorEastAsia" w:hAnsiTheme="majorHAnsi" w:cstheme="majorBidi"/>
      <w:bCs/>
      <w:kern w:val="44"/>
      <w:sz w:val="28"/>
      <w:szCs w:val="28"/>
    </w:rPr>
  </w:style>
  <w:style w:type="table" w:styleId="ab">
    <w:name w:val="Table Grid"/>
    <w:basedOn w:val="a1"/>
    <w:uiPriority w:val="39"/>
    <w:rsid w:val="003468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SixthEditionOfficeOnline.xsl" StyleName="APA"/>
</file>

<file path=customXml/itemProps1.xml><?xml version="1.0" encoding="utf-8"?>
<ds:datastoreItem xmlns:ds="http://schemas.openxmlformats.org/officeDocument/2006/customXml" ds:itemID="{4C90C91A-80CE-47B1-8259-EA1505F63CCB}">
  <ds:schemaRefs>
    <ds:schemaRef ds:uri="http://schemas.openxmlformats.org/drawingml/2006/lockedCanvas"/>
    <ds:schemaRef ds:uri="http://schemas.openxmlformats.org/drawingml/2006/compatibility"/>
    <ds:schemaRef ds:uri="http://schemas.microsoft.com/office/word/2010/wordprocessingDrawing"/>
    <ds:schemaRef ds:uri="http://schemas.openxmlformats.org/officeDocument/2006/bibliography"/>
    <ds:schemaRef ds:uri="http://opendope.org/SmartArt/DataHierarchy"/>
    <ds:schemaRef ds:uri="http://opendope.org/components"/>
    <ds:schemaRef ds:uri="http://opendope.org/answers"/>
    <ds:schemaRef ds:uri="http://opendope.org/questions"/>
    <ds:schemaRef ds:uri="http://opendope.org/conditions"/>
    <ds:schemaRef ds:uri="http://opendope.org/xpaths"/>
    <ds:schemaRef ds:uri="http://schemas.microsoft.com/office/2006/coverPageProps"/>
    <ds:schemaRef ds:uri="urn:schemas-microsoft-com:office:powerpoint"/>
    <ds:schemaRef ds:uri="urn:schemas-microsoft-com:office:word"/>
    <ds:schemaRef ds:uri="urn:schemas-microsoft-com:vml"/>
    <ds:schemaRef ds:uri="urn:schemas-microsoft-com:office:office"/>
    <ds:schemaRef ds:uri="urn:schemas-microsoft-com:office:excel"/>
    <ds:schemaRef ds:uri="http://schemas.microsoft.com/office/drawing/2008/diagram"/>
    <ds:schemaRef ds:uri="http://schemas.openxmlformats.org/drawingml/2006/spreadsheetDrawing"/>
    <ds:schemaRef ds:uri="http://schemas.openxmlformats.org/drawingml/2006/picture"/>
    <ds:schemaRef ds:uri="http://schemas.openxmlformats.org/drawingml/2006/diagram"/>
    <ds:schemaRef ds:uri="http://schemas.openxmlformats.org/drawingml/2006/chartDrawing"/>
    <ds:schemaRef ds:uri="http://schemas.openxmlformats.org/drawingml/2006/chart"/>
    <ds:schemaRef ds:uri="http://schemas.microsoft.com/office/word/2006/wordml"/>
    <ds:schemaRef ds:uri="http://schemas.openxmlformats.org/schemaLibrary/2006/main"/>
    <ds:schemaRef ds:uri="http://schemas.openxmlformats.org/markup-compatibility/2006"/>
    <ds:schemaRef ds:uri="http://schemas.microsoft.com/office/word/2012/wordml"/>
    <ds:schemaRef ds:uri="http://schemas.openxmlformats.org/drawingml/2006/main"/>
    <ds:schemaRef ds:uri="http://schemas.openxmlformats.org/drawingml/2006/wordprocessingDrawing"/>
    <ds:schemaRef ds:uri="http://schemas.microsoft.com/office/word/2010/wordml"/>
    <ds:schemaRef ds:uri="http://schemas.openxmlformats.org/officeDocument/2006/relationships"/>
    <ds:schemaRef ds:uri="http://schemas.openxmlformats.org/officeDocument/2006/math"/>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1068</Characters>
  <Application>Microsoft Office Word</Application>
  <DocSecurity>4</DocSecurity>
  <Lines>8</Lines>
  <Paragraphs>2</Paragraphs>
  <ScaleCrop>false</ScaleCrop>
  <Company/>
  <LinksUpToDate>false</LinksUpToDate>
  <CharactersWithSpaces>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ssa</dc:creator>
  <cp:keywords/>
  <dc:description/>
  <cp:lastModifiedBy>ZHONGM</cp:lastModifiedBy>
  <cp:revision>2</cp:revision>
  <dcterms:created xsi:type="dcterms:W3CDTF">2024-01-24T16:00:00Z</dcterms:created>
  <dcterms:modified xsi:type="dcterms:W3CDTF">2024-01-24T16:00:00Z</dcterms:modified>
</cp:coreProperties>
</file>