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5D37E6" w:rsidRPr="003D0232">
        <w:rPr>
          <w:rFonts w:ascii="Times New Roman" w:eastAsia="宋体" w:hAnsi="Times New Roman" w:cs="Times New Roman"/>
          <w:b/>
          <w:color w:val="000000" w:themeColor="text1"/>
          <w:sz w:val="28"/>
          <w:szCs w:val="28"/>
        </w:rPr>
        <w:t>202</w:t>
      </w:r>
      <w:r w:rsidR="005D37E6">
        <w:rPr>
          <w:rFonts w:ascii="Times New Roman" w:eastAsia="宋体" w:hAnsi="Times New Roman" w:cs="Times New Roman"/>
          <w:b/>
          <w:color w:val="000000" w:themeColor="text1"/>
          <w:sz w:val="28"/>
          <w:szCs w:val="28"/>
        </w:rPr>
        <w:t>3</w:t>
      </w:r>
      <w:r w:rsidRPr="003D0232">
        <w:rPr>
          <w:rFonts w:ascii="Times New Roman" w:eastAsia="宋体" w:hAnsi="Times New Roman" w:cs="Times New Roman"/>
          <w:b/>
          <w:color w:val="000000" w:themeColor="text1"/>
          <w:sz w:val="28"/>
          <w:szCs w:val="28"/>
        </w:rPr>
        <w:t>年</w:t>
      </w:r>
      <w:r w:rsidR="00AD13DA" w:rsidRPr="00AD13DA">
        <w:rPr>
          <w:rFonts w:ascii="Times New Roman" w:eastAsia="宋体" w:hAnsi="Times New Roman" w:cs="Times New Roman" w:hint="eastAsia"/>
          <w:b/>
          <w:color w:val="000000" w:themeColor="text1"/>
          <w:sz w:val="28"/>
          <w:szCs w:val="28"/>
        </w:rPr>
        <w:t>第</w:t>
      </w:r>
      <w:r w:rsidR="00986D14">
        <w:rPr>
          <w:rFonts w:ascii="Times New Roman" w:eastAsia="宋体" w:hAnsi="Times New Roman" w:cs="Times New Roman" w:hint="eastAsia"/>
          <w:b/>
          <w:color w:val="000000" w:themeColor="text1"/>
          <w:sz w:val="28"/>
          <w:szCs w:val="28"/>
        </w:rPr>
        <w:t>四</w:t>
      </w:r>
      <w:r w:rsidR="00AD13DA" w:rsidRPr="00AD13DA">
        <w:rPr>
          <w:rFonts w:ascii="Times New Roman" w:eastAsia="宋体" w:hAnsi="Times New Roman" w:cs="Times New Roman" w:hint="eastAsia"/>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5D37E6" w:rsidRPr="00AD13DA">
        <w:rPr>
          <w:rFonts w:ascii="Times New Roman" w:eastAsia="宋体" w:hAnsi="Times New Roman" w:cs="Times New Roman" w:hint="eastAsia"/>
          <w:color w:val="000000" w:themeColor="text1"/>
          <w:szCs w:val="21"/>
        </w:rPr>
        <w:t>202</w:t>
      </w:r>
      <w:r w:rsidR="005D37E6">
        <w:rPr>
          <w:rFonts w:ascii="Times New Roman" w:eastAsia="宋体" w:hAnsi="Times New Roman" w:cs="Times New Roman"/>
          <w:color w:val="000000" w:themeColor="text1"/>
          <w:szCs w:val="21"/>
        </w:rPr>
        <w:t>3</w:t>
      </w:r>
      <w:r w:rsidR="00AD13DA" w:rsidRPr="00AD13DA">
        <w:rPr>
          <w:rFonts w:ascii="Times New Roman" w:eastAsia="宋体" w:hAnsi="Times New Roman" w:cs="Times New Roman" w:hint="eastAsia"/>
          <w:color w:val="000000" w:themeColor="text1"/>
          <w:szCs w:val="21"/>
        </w:rPr>
        <w:t>年第</w:t>
      </w:r>
      <w:r w:rsidR="00986D14">
        <w:rPr>
          <w:rFonts w:ascii="Times New Roman" w:eastAsia="宋体" w:hAnsi="Times New Roman" w:cs="Times New Roman" w:hint="eastAsia"/>
          <w:color w:val="000000" w:themeColor="text1"/>
          <w:szCs w:val="21"/>
        </w:rPr>
        <w:t>四</w:t>
      </w:r>
      <w:r w:rsidR="00AD13DA" w:rsidRPr="00AD13DA">
        <w:rPr>
          <w:rFonts w:ascii="Times New Roman" w:eastAsia="宋体" w:hAnsi="Times New Roman" w:cs="Times New Roman" w:hint="eastAsia"/>
          <w:color w:val="000000" w:themeColor="text1"/>
          <w:szCs w:val="21"/>
        </w:rPr>
        <w:t>季度报告</w:t>
      </w:r>
      <w:r w:rsidR="00B16987" w:rsidRPr="003D0232">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986D14">
        <w:rPr>
          <w:rFonts w:ascii="Times New Roman" w:eastAsia="宋体" w:hAnsi="Times New Roman" w:cs="Times New Roman"/>
          <w:color w:val="000000" w:themeColor="text1"/>
          <w:szCs w:val="21"/>
        </w:rPr>
        <w:t>254</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5D37E6" w:rsidRPr="00AD13DA">
        <w:rPr>
          <w:rFonts w:ascii="Times New Roman" w:eastAsia="宋体" w:hAnsi="Times New Roman" w:cs="Times New Roman" w:hint="eastAsia"/>
          <w:color w:val="000000" w:themeColor="text1"/>
          <w:szCs w:val="21"/>
        </w:rPr>
        <w:t>20</w:t>
      </w:r>
      <w:r w:rsidR="005D37E6">
        <w:rPr>
          <w:rFonts w:ascii="Times New Roman" w:eastAsia="宋体" w:hAnsi="Times New Roman" w:cs="Times New Roman"/>
          <w:color w:val="000000" w:themeColor="text1"/>
          <w:szCs w:val="21"/>
        </w:rPr>
        <w:t>23</w:t>
      </w:r>
      <w:r w:rsidR="00AD13DA" w:rsidRPr="00AD13DA">
        <w:rPr>
          <w:rFonts w:ascii="Times New Roman" w:eastAsia="宋体" w:hAnsi="Times New Roman" w:cs="Times New Roman" w:hint="eastAsia"/>
          <w:color w:val="000000" w:themeColor="text1"/>
          <w:szCs w:val="21"/>
        </w:rPr>
        <w:t>年第</w:t>
      </w:r>
      <w:r w:rsidR="00986D14">
        <w:rPr>
          <w:rFonts w:ascii="Times New Roman" w:eastAsia="宋体" w:hAnsi="Times New Roman" w:cs="Times New Roman" w:hint="eastAsia"/>
          <w:color w:val="000000" w:themeColor="text1"/>
          <w:szCs w:val="21"/>
        </w:rPr>
        <w:t>四</w:t>
      </w:r>
      <w:r w:rsidR="00AD13DA" w:rsidRPr="00AD13DA">
        <w:rPr>
          <w:rFonts w:ascii="Times New Roman" w:eastAsia="宋体" w:hAnsi="Times New Roman" w:cs="Times New Roman" w:hint="eastAsia"/>
          <w:color w:val="000000" w:themeColor="text1"/>
          <w:szCs w:val="21"/>
        </w:rPr>
        <w:t>季度报告</w:t>
      </w:r>
      <w:r w:rsidR="00BB3501" w:rsidRPr="003D0232">
        <w:rPr>
          <w:rFonts w:ascii="Times New Roman" w:eastAsia="宋体" w:hAnsi="Times New Roman" w:cs="Times New Roman"/>
          <w:color w:val="000000" w:themeColor="text1"/>
          <w:szCs w:val="21"/>
        </w:rPr>
        <w:t>全文于</w:t>
      </w:r>
      <w:r w:rsidR="00986D14" w:rsidRPr="003D0232">
        <w:rPr>
          <w:rFonts w:ascii="Times New Roman" w:eastAsia="宋体" w:hAnsi="Times New Roman" w:cs="Times New Roman"/>
          <w:color w:val="000000" w:themeColor="text1"/>
          <w:szCs w:val="21"/>
        </w:rPr>
        <w:t>202</w:t>
      </w:r>
      <w:r w:rsidR="00986D14">
        <w:rPr>
          <w:rFonts w:ascii="Times New Roman" w:eastAsia="宋体" w:hAnsi="Times New Roman" w:cs="Times New Roman"/>
          <w:color w:val="000000" w:themeColor="text1"/>
          <w:szCs w:val="21"/>
        </w:rPr>
        <w:t>4</w:t>
      </w:r>
      <w:r w:rsidR="004A7023" w:rsidRPr="003D0232">
        <w:rPr>
          <w:rFonts w:ascii="Times New Roman" w:eastAsia="宋体" w:hAnsi="Times New Roman" w:cs="Times New Roman"/>
          <w:color w:val="000000" w:themeColor="text1"/>
          <w:szCs w:val="21"/>
        </w:rPr>
        <w:t>年</w:t>
      </w:r>
      <w:r w:rsidR="00986D14">
        <w:rPr>
          <w:rFonts w:ascii="Times New Roman" w:eastAsia="宋体" w:hAnsi="Times New Roman" w:cs="Times New Roman"/>
          <w:color w:val="000000" w:themeColor="text1"/>
          <w:szCs w:val="21"/>
        </w:rPr>
        <w:t>1</w:t>
      </w:r>
      <w:r w:rsidR="00BB3501" w:rsidRPr="003D0232">
        <w:rPr>
          <w:rFonts w:ascii="Times New Roman" w:eastAsia="宋体" w:hAnsi="Times New Roman" w:cs="Times New Roman"/>
          <w:color w:val="000000" w:themeColor="text1"/>
          <w:szCs w:val="21"/>
        </w:rPr>
        <w:t>月</w:t>
      </w:r>
      <w:r w:rsidR="00986D14">
        <w:rPr>
          <w:rFonts w:ascii="Times New Roman" w:eastAsia="宋体" w:hAnsi="Times New Roman" w:cs="Times New Roman"/>
          <w:color w:val="000000" w:themeColor="text1"/>
          <w:szCs w:val="21"/>
        </w:rPr>
        <w:t>22</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986D14"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4</w:t>
      </w:r>
      <w:r w:rsidR="004A7023"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22</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bookmarkStart w:id="0" w:name="_GoBack"/>
      <w:bookmarkEnd w:id="0"/>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584"/>
      </w:tblGrid>
      <w:tr w:rsidR="002A0DAE" w:rsidRPr="003D0232" w:rsidTr="00984960">
        <w:trPr>
          <w:trHeight w:val="284"/>
          <w:jc w:val="center"/>
        </w:trPr>
        <w:tc>
          <w:tcPr>
            <w:tcW w:w="846"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584"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584" w:type="dxa"/>
            <w:shd w:val="clear" w:color="auto" w:fill="auto"/>
            <w:vAlign w:val="center"/>
            <w:hideMark/>
          </w:tcPr>
          <w:p w:rsidR="009F36BB" w:rsidRPr="003D0232" w:rsidRDefault="009F36BB" w:rsidP="002A00B3">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584"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984960">
        <w:trPr>
          <w:trHeight w:val="284"/>
          <w:jc w:val="center"/>
        </w:trPr>
        <w:tc>
          <w:tcPr>
            <w:tcW w:w="846"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584"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584" w:type="dxa"/>
            <w:shd w:val="clear" w:color="auto" w:fill="auto"/>
            <w:noWrap/>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584" w:type="dxa"/>
            <w:shd w:val="clear" w:color="auto" w:fill="auto"/>
            <w:vAlign w:val="center"/>
            <w:hideMark/>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986D14" w:rsidRPr="003D0232" w:rsidTr="00050437">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986D14" w:rsidRPr="003D0232" w:rsidTr="004A764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r>
              <w:rPr>
                <w:rFonts w:ascii="Times New Roman" w:eastAsia="宋体" w:hAnsi="Times New Roman" w:cs="Times New Roman"/>
                <w:kern w:val="0"/>
                <w:szCs w:val="21"/>
              </w:rPr>
              <w:t>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78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095C2F">
              <w:rPr>
                <w:rFonts w:ascii="Times New Roman" w:eastAsia="宋体" w:hAnsi="Times New Roman" w:cs="Times New Roman" w:hint="eastAsia"/>
                <w:kern w:val="0"/>
                <w:szCs w:val="21"/>
              </w:rPr>
              <w:t>国泰价值优选灵活配置混合型证券投资基金（</w:t>
            </w:r>
            <w:r w:rsidRPr="00095C2F">
              <w:rPr>
                <w:rFonts w:ascii="Times New Roman" w:eastAsia="宋体" w:hAnsi="Times New Roman" w:cs="Times New Roman" w:hint="eastAsia"/>
                <w:kern w:val="0"/>
                <w:szCs w:val="21"/>
              </w:rPr>
              <w:t>LOF</w:t>
            </w:r>
            <w:r w:rsidRPr="00095C2F">
              <w:rPr>
                <w:rFonts w:ascii="Times New Roman" w:eastAsia="宋体" w:hAnsi="Times New Roman" w:cs="Times New Roman" w:hint="eastAsia"/>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986D14" w:rsidRPr="003D0232" w:rsidTr="00CA0356">
        <w:trPr>
          <w:trHeight w:val="284"/>
          <w:jc w:val="center"/>
        </w:trPr>
        <w:tc>
          <w:tcPr>
            <w:tcW w:w="846" w:type="dxa"/>
            <w:shd w:val="clear" w:color="auto" w:fill="auto"/>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986D14" w:rsidRPr="003D0232" w:rsidTr="00CA0356">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3D0232"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584" w:type="dxa"/>
            <w:shd w:val="clear" w:color="auto" w:fill="auto"/>
            <w:noWrap/>
            <w:vAlign w:val="center"/>
          </w:tcPr>
          <w:p w:rsidR="00986D14" w:rsidRPr="003D0232" w:rsidRDefault="00986D14" w:rsidP="00986D14">
            <w:pPr>
              <w:widowControl/>
              <w:jc w:val="left"/>
              <w:rPr>
                <w:rFonts w:ascii="Times New Roman" w:eastAsia="宋体" w:hAnsi="Times New Roman" w:cs="Times New Roman"/>
                <w:szCs w:val="21"/>
              </w:rPr>
            </w:pPr>
            <w:r w:rsidRPr="00095C2F">
              <w:rPr>
                <w:rFonts w:ascii="Times New Roman" w:eastAsia="宋体" w:hAnsi="Times New Roman" w:cs="Times New Roman" w:hint="eastAsia"/>
                <w:szCs w:val="21"/>
              </w:rPr>
              <w:t>国泰浩益混合型证券投资基金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584" w:type="dxa"/>
            <w:shd w:val="clear" w:color="auto" w:fill="auto"/>
            <w:noWrap/>
            <w:vAlign w:val="center"/>
          </w:tcPr>
          <w:p w:rsidR="00986D14" w:rsidRPr="007B79EB" w:rsidRDefault="00986D14" w:rsidP="00986D14">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584" w:type="dxa"/>
            <w:shd w:val="clear" w:color="auto" w:fill="auto"/>
            <w:noWrap/>
            <w:vAlign w:val="center"/>
          </w:tcPr>
          <w:p w:rsidR="00986D14" w:rsidRPr="00784BE8" w:rsidRDefault="00986D14" w:rsidP="00986D14">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584" w:type="dxa"/>
            <w:shd w:val="clear" w:color="auto" w:fill="auto"/>
            <w:noWrap/>
          </w:tcPr>
          <w:p w:rsidR="00986D14" w:rsidRPr="00784BE8" w:rsidRDefault="00986D14" w:rsidP="00986D14">
            <w:pPr>
              <w:widowControl/>
              <w:jc w:val="left"/>
              <w:rPr>
                <w:rFonts w:ascii="Times New Roman" w:eastAsia="宋体" w:hAnsi="Times New Roman" w:cs="Times New Roman"/>
                <w:szCs w:val="21"/>
              </w:rPr>
            </w:pPr>
            <w:r w:rsidRPr="0026711C">
              <w:rPr>
                <w:rFonts w:hint="eastAsia"/>
              </w:rPr>
              <w:t>国泰合益混合型证券投资基金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A7DA7">
              <w:rPr>
                <w:rFonts w:hint="eastAsia"/>
              </w:rPr>
              <w:t>国泰价值先锋股票型证券投资基金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3562E7">
              <w:rPr>
                <w:rFonts w:hint="eastAsia"/>
              </w:rPr>
              <w:t>国泰成长价值混合型证券投资基金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584" w:type="dxa"/>
            <w:shd w:val="clear" w:color="auto" w:fill="auto"/>
            <w:noWrap/>
          </w:tcPr>
          <w:p w:rsidR="00986D14" w:rsidRPr="008710F7" w:rsidRDefault="00986D14" w:rsidP="00986D14">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国泰诚益混合型证券投资基金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国泰鑫享稳健</w:t>
            </w:r>
            <w:r w:rsidRPr="000303A0">
              <w:rPr>
                <w:rFonts w:ascii="Times New Roman" w:eastAsia="宋体" w:hAnsi="Times New Roman" w:cs="Times New Roman"/>
                <w:kern w:val="0"/>
                <w:szCs w:val="21"/>
              </w:rPr>
              <w:t>6</w:t>
            </w:r>
            <w:r w:rsidRPr="000303A0">
              <w:rPr>
                <w:rFonts w:ascii="Times New Roman" w:eastAsia="宋体" w:hAnsi="Times New Roman" w:cs="Times New Roman" w:hint="eastAsia"/>
                <w:kern w:val="0"/>
                <w:szCs w:val="21"/>
              </w:rPr>
              <w:t>个月滚动持有债券型证券投资基金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国泰中证全指证券公司交易型开放式指数证券投资基金发起式联接基金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国泰核心价值两年持有期股票型证券投资基金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国泰中证环保产业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国泰中证细分机械设备产业主题交易型开放式指数证券投资基金发起式联接基金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国泰中证全指建筑材料交易型开放式指数证券投资基金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国泰中证有色金属交易型开放式指数证券投资基金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国泰佳益混合型证券投资基金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国泰利优</w:t>
            </w:r>
            <w:r w:rsidRPr="000303A0">
              <w:rPr>
                <w:rFonts w:ascii="Times New Roman" w:eastAsia="宋体" w:hAnsi="Times New Roman" w:cs="Times New Roman"/>
                <w:kern w:val="0"/>
                <w:szCs w:val="21"/>
              </w:rPr>
              <w:t>30</w:t>
            </w:r>
            <w:r w:rsidRPr="000303A0">
              <w:rPr>
                <w:rFonts w:ascii="Times New Roman" w:eastAsia="宋体" w:hAnsi="Times New Roman" w:cs="Times New Roman" w:hint="eastAsia"/>
                <w:kern w:val="0"/>
                <w:szCs w:val="21"/>
              </w:rPr>
              <w:t>天滚动持有短债债券型证券投资基金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169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国泰中证医疗交易型开放式指数证券投资基金发起式联接基金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国泰中证全指软件交易型开放式指数证券投资基金发起式联接基金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国泰中证动漫游戏交易型开放式指数证券投资基金发起式联接基金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国泰中证细分化工产业主题交易型开放式指数证券投资基金发起式联接基金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国泰中证科创创业</w:t>
            </w:r>
            <w:r w:rsidRPr="000303A0">
              <w:rPr>
                <w:rFonts w:ascii="Times New Roman" w:eastAsia="宋体" w:hAnsi="Times New Roman" w:cs="Times New Roman"/>
                <w:kern w:val="0"/>
                <w:szCs w:val="21"/>
              </w:rPr>
              <w:t>50</w:t>
            </w:r>
            <w:r w:rsidRPr="000303A0">
              <w:rPr>
                <w:rFonts w:ascii="Times New Roman" w:eastAsia="宋体" w:hAnsi="Times New Roman" w:cs="Times New Roman" w:hint="eastAsia"/>
                <w:kern w:val="0"/>
                <w:szCs w:val="21"/>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174</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国泰中证畜牧养殖交易型开放式指数证券投资基金发起式联接基金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国泰瑞泰纯债债券型证券投资基金</w:t>
            </w:r>
          </w:p>
        </w:tc>
      </w:tr>
      <w:tr w:rsidR="00986D14" w:rsidRPr="003D0232" w:rsidTr="00984960">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0303A0">
              <w:rPr>
                <w:rFonts w:ascii="Times New Roman" w:eastAsia="宋体" w:hAnsi="Times New Roman" w:cs="Times New Roman" w:hint="eastAsia"/>
                <w:kern w:val="0"/>
                <w:szCs w:val="21"/>
              </w:rPr>
              <w:t>国泰中证光伏产业交易型开放式指数证券投资基金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800</w:t>
            </w:r>
            <w:r w:rsidRPr="00BE1985">
              <w:rPr>
                <w:rFonts w:ascii="Times New Roman" w:eastAsia="宋体" w:hAnsi="Times New Roman" w:cs="Times New Roman" w:hint="eastAsia"/>
                <w:kern w:val="0"/>
                <w:szCs w:val="21"/>
              </w:rPr>
              <w:t>汽车与零部件交易型开放式指数证券投资基金发起式联接基金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国泰中证全指建筑材料交易型开放式指数证券投资基金发起式联接基金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179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国泰中证有色金属交易型开放式指数证券投资基金发起式联接基金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国泰中证科创创业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0303A0">
              <w:rPr>
                <w:rFonts w:ascii="Times New Roman" w:eastAsia="宋体" w:hAnsi="Times New Roman" w:cs="Times New Roman"/>
                <w:kern w:val="0"/>
                <w:szCs w:val="21"/>
              </w:rPr>
              <w:t>182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国泰利泽</w:t>
            </w:r>
            <w:r w:rsidRPr="00BE1985">
              <w:rPr>
                <w:rFonts w:ascii="Times New Roman" w:eastAsia="宋体" w:hAnsi="Times New Roman" w:cs="Times New Roman"/>
                <w:kern w:val="0"/>
                <w:szCs w:val="21"/>
              </w:rPr>
              <w:t>90</w:t>
            </w:r>
            <w:r w:rsidRPr="00BE1985">
              <w:rPr>
                <w:rFonts w:ascii="Times New Roman" w:eastAsia="宋体" w:hAnsi="Times New Roman" w:cs="Times New Roman" w:hint="eastAsia"/>
                <w:kern w:val="0"/>
                <w:szCs w:val="21"/>
              </w:rPr>
              <w:t>天滚动持有中短债债券型证券投资基金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183</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国泰中证智能汽车主题交易型开放式指数证券投资基金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184</w:t>
            </w:r>
          </w:p>
        </w:tc>
        <w:tc>
          <w:tcPr>
            <w:tcW w:w="7584" w:type="dxa"/>
            <w:shd w:val="clear" w:color="auto" w:fill="auto"/>
            <w:noWrap/>
            <w:vAlign w:val="center"/>
          </w:tcPr>
          <w:p w:rsidR="00986D14" w:rsidRPr="000303A0" w:rsidRDefault="005A63F3" w:rsidP="00986D14">
            <w:pPr>
              <w:widowControl/>
              <w:jc w:val="left"/>
              <w:rPr>
                <w:rFonts w:ascii="Times New Roman" w:eastAsia="宋体" w:hAnsi="Times New Roman" w:cs="Times New Roman"/>
                <w:kern w:val="0"/>
                <w:szCs w:val="21"/>
              </w:rPr>
            </w:pPr>
            <w:r w:rsidRPr="005A63F3">
              <w:rPr>
                <w:rFonts w:ascii="Times New Roman" w:eastAsia="宋体" w:hAnsi="Times New Roman" w:cs="Times New Roman" w:hint="eastAsia"/>
                <w:kern w:val="0"/>
                <w:szCs w:val="21"/>
              </w:rPr>
              <w:t>国泰价值远见混合型证券投资基金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185</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国泰价值领航股票型证券投资基金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186</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国泰中证沪港深创新药产业交易型开放式指数证券投资基金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187</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国泰兴泽优选一年持有期混合型证券投资基金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188</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国泰中证影视主题交易型开放式指数证券投资基金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189</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国泰中证光伏产业交易型开放式指数证券投资基金发起式联接基金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190</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w:t>
            </w:r>
            <w:r w:rsidRPr="00BE1985">
              <w:rPr>
                <w:rFonts w:ascii="Times New Roman" w:eastAsia="宋体" w:hAnsi="Times New Roman" w:cs="Times New Roman"/>
                <w:kern w:val="0"/>
                <w:szCs w:val="21"/>
              </w:rPr>
              <w:t>500</w:t>
            </w:r>
            <w:r w:rsidRPr="00BE1985">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191</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国泰惠元混合型证券投资基金</w:t>
            </w:r>
          </w:p>
        </w:tc>
      </w:tr>
      <w:tr w:rsidR="00986D14" w:rsidRPr="003D0232" w:rsidTr="00984960">
        <w:trPr>
          <w:trHeight w:val="284"/>
          <w:jc w:val="center"/>
        </w:trPr>
        <w:tc>
          <w:tcPr>
            <w:tcW w:w="846" w:type="dxa"/>
            <w:shd w:val="clear" w:color="auto" w:fill="auto"/>
            <w:noWrap/>
            <w:vAlign w:val="center"/>
          </w:tcPr>
          <w:p w:rsidR="00986D14" w:rsidRPr="000303A0"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192</w:t>
            </w:r>
          </w:p>
        </w:tc>
        <w:tc>
          <w:tcPr>
            <w:tcW w:w="7584" w:type="dxa"/>
            <w:shd w:val="clear" w:color="auto" w:fill="auto"/>
            <w:noWrap/>
            <w:vAlign w:val="center"/>
          </w:tcPr>
          <w:p w:rsidR="00986D14" w:rsidRPr="000303A0" w:rsidRDefault="00986D14" w:rsidP="00986D14">
            <w:pPr>
              <w:widowControl/>
              <w:jc w:val="left"/>
              <w:rPr>
                <w:rFonts w:ascii="Times New Roman" w:eastAsia="宋体" w:hAnsi="Times New Roman" w:cs="Times New Roman"/>
                <w:kern w:val="0"/>
                <w:szCs w:val="21"/>
              </w:rPr>
            </w:pPr>
            <w:r w:rsidRPr="00BE1985">
              <w:rPr>
                <w:rFonts w:ascii="Times New Roman" w:eastAsia="宋体" w:hAnsi="Times New Roman" w:cs="Times New Roman" w:hint="eastAsia"/>
                <w:kern w:val="0"/>
                <w:szCs w:val="21"/>
              </w:rPr>
              <w:t>国泰中证港股通</w:t>
            </w:r>
            <w:r w:rsidRPr="00BE1985">
              <w:rPr>
                <w:rFonts w:ascii="Times New Roman" w:eastAsia="宋体" w:hAnsi="Times New Roman" w:cs="Times New Roman"/>
                <w:kern w:val="0"/>
                <w:szCs w:val="21"/>
              </w:rPr>
              <w:t>50</w:t>
            </w:r>
            <w:r w:rsidRPr="00BE1985">
              <w:rPr>
                <w:rFonts w:ascii="Times New Roman" w:eastAsia="宋体" w:hAnsi="Times New Roman" w:cs="Times New Roman" w:hint="eastAsia"/>
                <w:kern w:val="0"/>
                <w:szCs w:val="21"/>
              </w:rPr>
              <w:t>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国泰景气优选混合型证券投资基金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国泰中证消费电子主题交易型开放式指数证券投资基金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国泰中证沪港深创新药产业交易型开放式指数证券投资基金发起式联接基金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国泰中证新材料主题交易型开放式指数证券投资基金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国泰沪深</w:t>
            </w:r>
            <w:r w:rsidRPr="00C102EE">
              <w:rPr>
                <w:rFonts w:ascii="Times New Roman" w:eastAsia="宋体" w:hAnsi="Times New Roman" w:cs="Times New Roman"/>
                <w:kern w:val="0"/>
                <w:szCs w:val="21"/>
              </w:rPr>
              <w:t>300</w:t>
            </w:r>
            <w:r w:rsidRPr="00C102EE">
              <w:rPr>
                <w:rFonts w:ascii="Times New Roman" w:eastAsia="宋体" w:hAnsi="Times New Roman" w:cs="Times New Roman" w:hint="eastAsia"/>
                <w:kern w:val="0"/>
                <w:szCs w:val="21"/>
              </w:rPr>
              <w:t>增强策略交易型开放式指数证券投资基金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sidRPr="00BE1985">
              <w:rPr>
                <w:rFonts w:ascii="Times New Roman" w:eastAsia="宋体" w:hAnsi="Times New Roman" w:cs="Times New Roman"/>
                <w:kern w:val="0"/>
                <w:szCs w:val="21"/>
              </w:rPr>
              <w:t>198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国泰中债</w:t>
            </w:r>
            <w:r w:rsidRPr="00C102EE">
              <w:rPr>
                <w:rFonts w:ascii="Times New Roman" w:eastAsia="宋体" w:hAnsi="Times New Roman" w:cs="Times New Roman"/>
                <w:kern w:val="0"/>
                <w:szCs w:val="21"/>
              </w:rPr>
              <w:t>1-5</w:t>
            </w:r>
            <w:r w:rsidRPr="00C102EE">
              <w:rPr>
                <w:rFonts w:ascii="Times New Roman" w:eastAsia="宋体" w:hAnsi="Times New Roman" w:cs="Times New Roman" w:hint="eastAsia"/>
                <w:kern w:val="0"/>
                <w:szCs w:val="21"/>
              </w:rPr>
              <w:t>年政策性金融债指数证券投资基金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国泰睿元一年定期开放债券型发起式证券投资基金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国泰富时中国国企开放共赢交易型开放式指数证券投资基金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50437"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国泰瑞鑫一年定期开放债券型发起式证券投资基金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w:t>
            </w:r>
            <w:r w:rsidRPr="00C102EE">
              <w:rPr>
                <w:rFonts w:ascii="Times New Roman" w:eastAsia="宋体" w:hAnsi="Times New Roman" w:cs="Times New Roman"/>
                <w:kern w:val="0"/>
                <w:szCs w:val="21"/>
              </w:rPr>
              <w:t>50</w:t>
            </w:r>
            <w:r w:rsidRPr="00C102EE">
              <w:rPr>
                <w:rFonts w:ascii="Times New Roman" w:eastAsia="宋体" w:hAnsi="Times New Roman" w:cs="Times New Roman" w:hint="eastAsia"/>
                <w:kern w:val="0"/>
                <w:szCs w:val="21"/>
              </w:rPr>
              <w:t>交易型开放式指数证券投资基金发起式联接基金</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国泰优选领航一年持有期混合型基金中基金（</w:t>
            </w:r>
            <w:r w:rsidRPr="00C102EE">
              <w:rPr>
                <w:rFonts w:ascii="Times New Roman" w:eastAsia="宋体" w:hAnsi="Times New Roman" w:cs="Times New Roman"/>
                <w:kern w:val="0"/>
                <w:szCs w:val="21"/>
              </w:rPr>
              <w:t>FOF</w:t>
            </w:r>
            <w:r w:rsidRPr="00C102EE">
              <w:rPr>
                <w:rFonts w:ascii="Times New Roman" w:eastAsia="宋体" w:hAnsi="Times New Roman" w:cs="Times New Roman" w:hint="eastAsia"/>
                <w:kern w:val="0"/>
                <w:szCs w:val="21"/>
              </w:rPr>
              <w:t>）</w:t>
            </w:r>
          </w:p>
        </w:tc>
      </w:tr>
      <w:tr w:rsidR="00986D14" w:rsidRPr="003D0232" w:rsidTr="00984960">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国泰中证港股通科技交易型开放式指数证券投资基金</w:t>
            </w:r>
          </w:p>
        </w:tc>
      </w:tr>
      <w:tr w:rsidR="00986D14" w:rsidRPr="003D0232" w:rsidTr="007C0392">
        <w:trPr>
          <w:trHeight w:val="284"/>
          <w:jc w:val="center"/>
        </w:trPr>
        <w:tc>
          <w:tcPr>
            <w:tcW w:w="846" w:type="dxa"/>
            <w:shd w:val="clear" w:color="auto" w:fill="auto"/>
            <w:noWrap/>
            <w:vAlign w:val="center"/>
          </w:tcPr>
          <w:p w:rsidR="00986D14" w:rsidRPr="00BE1985"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05</w:t>
            </w:r>
          </w:p>
        </w:tc>
        <w:tc>
          <w:tcPr>
            <w:tcW w:w="7584" w:type="dxa"/>
            <w:tcBorders>
              <w:top w:val="nil"/>
              <w:left w:val="single" w:sz="4" w:space="0" w:color="auto"/>
              <w:bottom w:val="nil"/>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C102EE">
              <w:rPr>
                <w:rFonts w:ascii="Times New Roman" w:eastAsia="宋体" w:hAnsi="Times New Roman" w:cs="Times New Roman" w:hint="eastAsia"/>
                <w:kern w:val="0"/>
                <w:szCs w:val="21"/>
              </w:rPr>
              <w:t>国泰致和两年封闭运作混合型证券投资基金</w:t>
            </w:r>
          </w:p>
        </w:tc>
      </w:tr>
      <w:tr w:rsidR="00986D14" w:rsidRPr="003D0232" w:rsidTr="007C0392">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984960" w:rsidRDefault="00986D14" w:rsidP="00986D1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国泰中证基建交易型开放式指数证券投资基金</w:t>
            </w:r>
          </w:p>
        </w:tc>
      </w:tr>
      <w:tr w:rsidR="00986D14" w:rsidRPr="003D0232" w:rsidTr="00B57AC3">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国泰瑞丰纯债债券型证券投资基金</w:t>
            </w:r>
          </w:p>
        </w:tc>
      </w:tr>
      <w:tr w:rsidR="00986D14" w:rsidRPr="003D0232" w:rsidTr="007C0392">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国泰中证消费电子主题交易型开放式指数证券投资基金发起式联接基金</w:t>
            </w:r>
          </w:p>
        </w:tc>
      </w:tr>
      <w:tr w:rsidR="00986D14" w:rsidRPr="003D0232" w:rsidTr="007C0392">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09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国泰中证新材料主题交易型开放式指数证券投资基金发起式联接基金</w:t>
            </w:r>
          </w:p>
        </w:tc>
      </w:tr>
      <w:tr w:rsidR="00986D14" w:rsidRPr="003D0232" w:rsidTr="007C0392">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国泰科创板两年定期开放混合型证券投资基金</w:t>
            </w:r>
          </w:p>
        </w:tc>
      </w:tr>
      <w:tr w:rsidR="00986D14" w:rsidRPr="003D0232" w:rsidTr="009A5557">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C102EE" w:rsidRDefault="00986D14" w:rsidP="00986D14">
            <w:pPr>
              <w:widowControl/>
              <w:jc w:val="left"/>
              <w:rPr>
                <w:rFonts w:ascii="Times New Roman" w:eastAsia="宋体" w:hAnsi="Times New Roman" w:cs="Times New Roman"/>
                <w:kern w:val="0"/>
                <w:szCs w:val="21"/>
              </w:rPr>
            </w:pPr>
            <w:r w:rsidRPr="007C0392">
              <w:rPr>
                <w:rFonts w:ascii="Times New Roman" w:eastAsia="宋体" w:hAnsi="Times New Roman" w:cs="Times New Roman" w:hint="eastAsia"/>
                <w:kern w:val="0"/>
                <w:szCs w:val="21"/>
              </w:rPr>
              <w:t>国泰睿毅三年持有期混合型证券投资基金</w:t>
            </w:r>
          </w:p>
        </w:tc>
      </w:tr>
      <w:tr w:rsidR="00986D14" w:rsidRPr="003D0232" w:rsidTr="009A5557">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B92ED8" w:rsidRDefault="00986D14" w:rsidP="00986D1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国泰标普</w:t>
            </w:r>
            <w:r w:rsidRPr="00B92ED8">
              <w:rPr>
                <w:rFonts w:ascii="Times New Roman" w:eastAsia="宋体" w:hAnsi="Times New Roman" w:cs="Times New Roman" w:hint="eastAsia"/>
                <w:kern w:val="0"/>
                <w:szCs w:val="21"/>
              </w:rPr>
              <w:t>500</w:t>
            </w:r>
            <w:r w:rsidRPr="00B92ED8">
              <w:rPr>
                <w:rFonts w:ascii="Times New Roman" w:eastAsia="宋体" w:hAnsi="Times New Roman" w:cs="Times New Roman" w:hint="eastAsia"/>
                <w:kern w:val="0"/>
                <w:szCs w:val="21"/>
              </w:rPr>
              <w:t>交易型开放式指数证券投资基金（</w:t>
            </w:r>
            <w:r w:rsidRPr="00B92ED8">
              <w:rPr>
                <w:rFonts w:ascii="Times New Roman" w:eastAsia="宋体" w:hAnsi="Times New Roman" w:cs="Times New Roman" w:hint="eastAsia"/>
                <w:kern w:val="0"/>
                <w:szCs w:val="21"/>
              </w:rPr>
              <w:t>QDII</w:t>
            </w:r>
            <w:r w:rsidRPr="00B92ED8">
              <w:rPr>
                <w:rFonts w:ascii="Times New Roman" w:eastAsia="宋体" w:hAnsi="Times New Roman" w:cs="Times New Roman" w:hint="eastAsia"/>
                <w:kern w:val="0"/>
                <w:szCs w:val="21"/>
              </w:rPr>
              <w:t>）</w:t>
            </w:r>
          </w:p>
        </w:tc>
      </w:tr>
      <w:tr w:rsidR="00986D14" w:rsidRPr="003D0232" w:rsidTr="009A5557">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7C0392" w:rsidRDefault="00986D14" w:rsidP="00986D14">
            <w:pPr>
              <w:widowControl/>
              <w:jc w:val="left"/>
              <w:rPr>
                <w:rFonts w:ascii="Times New Roman" w:eastAsia="宋体" w:hAnsi="Times New Roman" w:cs="Times New Roman"/>
                <w:kern w:val="0"/>
                <w:szCs w:val="21"/>
              </w:rPr>
            </w:pPr>
            <w:r w:rsidRPr="0057684A">
              <w:rPr>
                <w:rFonts w:ascii="Times New Roman" w:eastAsia="宋体" w:hAnsi="Times New Roman" w:cs="Times New Roman" w:hint="eastAsia"/>
                <w:kern w:val="0"/>
                <w:szCs w:val="21"/>
              </w:rPr>
              <w:t>国泰中证同业存单</w:t>
            </w:r>
            <w:r w:rsidRPr="0057684A">
              <w:rPr>
                <w:rFonts w:ascii="Times New Roman" w:eastAsia="宋体" w:hAnsi="Times New Roman" w:cs="Times New Roman" w:hint="eastAsia"/>
                <w:kern w:val="0"/>
                <w:szCs w:val="21"/>
              </w:rPr>
              <w:t>AAA</w:t>
            </w:r>
            <w:r w:rsidRPr="0057684A">
              <w:rPr>
                <w:rFonts w:ascii="Times New Roman" w:eastAsia="宋体" w:hAnsi="Times New Roman" w:cs="Times New Roman" w:hint="eastAsia"/>
                <w:kern w:val="0"/>
                <w:szCs w:val="21"/>
              </w:rPr>
              <w:t>指数</w:t>
            </w:r>
            <w:r w:rsidRPr="0057684A">
              <w:rPr>
                <w:rFonts w:ascii="Times New Roman" w:eastAsia="宋体" w:hAnsi="Times New Roman" w:cs="Times New Roman" w:hint="eastAsia"/>
                <w:kern w:val="0"/>
                <w:szCs w:val="21"/>
              </w:rPr>
              <w:t>7</w:t>
            </w:r>
            <w:r w:rsidRPr="0057684A">
              <w:rPr>
                <w:rFonts w:ascii="Times New Roman" w:eastAsia="宋体" w:hAnsi="Times New Roman" w:cs="Times New Roman" w:hint="eastAsia"/>
                <w:kern w:val="0"/>
                <w:szCs w:val="21"/>
              </w:rPr>
              <w:t>天持有期证券投资基金</w:t>
            </w:r>
          </w:p>
        </w:tc>
      </w:tr>
      <w:tr w:rsidR="00986D14" w:rsidRPr="003D0232" w:rsidTr="009A5557">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7C0392" w:rsidRDefault="00986D14" w:rsidP="00986D1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国泰中证港股通科技交易型开放式指数证券投资基金发起式联接基金</w:t>
            </w:r>
          </w:p>
        </w:tc>
      </w:tr>
      <w:tr w:rsidR="00986D14" w:rsidRPr="003D0232" w:rsidTr="009A5557">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7C0392" w:rsidRDefault="00986D14" w:rsidP="00986D1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国泰稳健收益一年持有期混合型基金中基金（</w:t>
            </w:r>
            <w:r w:rsidRPr="00B92ED8">
              <w:rPr>
                <w:rFonts w:ascii="Times New Roman" w:eastAsia="宋体" w:hAnsi="Times New Roman" w:cs="Times New Roman" w:hint="eastAsia"/>
                <w:kern w:val="0"/>
                <w:szCs w:val="21"/>
              </w:rPr>
              <w:t>FOF</w:t>
            </w:r>
            <w:r w:rsidRPr="00B92ED8">
              <w:rPr>
                <w:rFonts w:ascii="Times New Roman" w:eastAsia="宋体" w:hAnsi="Times New Roman" w:cs="Times New Roman" w:hint="eastAsia"/>
                <w:kern w:val="0"/>
                <w:szCs w:val="21"/>
              </w:rPr>
              <w:t>）</w:t>
            </w:r>
          </w:p>
        </w:tc>
      </w:tr>
      <w:tr w:rsidR="00986D14" w:rsidRPr="003D0232" w:rsidTr="009A5557">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7C0392" w:rsidRDefault="00986D14" w:rsidP="00986D14">
            <w:pPr>
              <w:widowControl/>
              <w:jc w:val="left"/>
              <w:rPr>
                <w:rFonts w:ascii="Times New Roman" w:eastAsia="宋体" w:hAnsi="Times New Roman" w:cs="Times New Roman"/>
                <w:kern w:val="0"/>
                <w:szCs w:val="21"/>
              </w:rPr>
            </w:pPr>
            <w:r w:rsidRPr="00386186">
              <w:rPr>
                <w:rFonts w:ascii="Times New Roman" w:eastAsia="宋体" w:hAnsi="Times New Roman" w:cs="Times New Roman" w:hint="eastAsia"/>
                <w:kern w:val="0"/>
                <w:szCs w:val="21"/>
              </w:rPr>
              <w:t>国泰行业轮动股票型基金中基金（</w:t>
            </w:r>
            <w:r w:rsidRPr="00386186">
              <w:rPr>
                <w:rFonts w:ascii="Times New Roman" w:eastAsia="宋体" w:hAnsi="Times New Roman" w:cs="Times New Roman" w:hint="eastAsia"/>
                <w:kern w:val="0"/>
                <w:szCs w:val="21"/>
              </w:rPr>
              <w:t>FOF-LOF</w:t>
            </w:r>
            <w:r w:rsidRPr="00386186">
              <w:rPr>
                <w:rFonts w:ascii="Times New Roman" w:eastAsia="宋体" w:hAnsi="Times New Roman" w:cs="Times New Roman" w:hint="eastAsia"/>
                <w:kern w:val="0"/>
                <w:szCs w:val="21"/>
              </w:rPr>
              <w:t>）</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7C0392" w:rsidRDefault="00986D14" w:rsidP="00986D14">
            <w:pPr>
              <w:widowControl/>
              <w:jc w:val="left"/>
              <w:rPr>
                <w:rFonts w:ascii="Times New Roman" w:eastAsia="宋体" w:hAnsi="Times New Roman" w:cs="Times New Roman"/>
                <w:kern w:val="0"/>
                <w:szCs w:val="21"/>
              </w:rPr>
            </w:pPr>
            <w:r w:rsidRPr="00B92ED8">
              <w:rPr>
                <w:rFonts w:ascii="Times New Roman" w:eastAsia="宋体" w:hAnsi="Times New Roman" w:cs="Times New Roman" w:hint="eastAsia"/>
                <w:kern w:val="0"/>
                <w:szCs w:val="21"/>
              </w:rPr>
              <w:t>国泰智享科技</w:t>
            </w:r>
            <w:r w:rsidRPr="00B92ED8">
              <w:rPr>
                <w:rFonts w:ascii="Times New Roman" w:eastAsia="宋体" w:hAnsi="Times New Roman" w:cs="Times New Roman" w:hint="eastAsia"/>
                <w:kern w:val="0"/>
                <w:szCs w:val="21"/>
              </w:rPr>
              <w:t>1</w:t>
            </w:r>
            <w:r w:rsidRPr="00B92ED8">
              <w:rPr>
                <w:rFonts w:ascii="Times New Roman" w:eastAsia="宋体" w:hAnsi="Times New Roman" w:cs="Times New Roman" w:hint="eastAsia"/>
                <w:kern w:val="0"/>
                <w:szCs w:val="21"/>
              </w:rPr>
              <w:t>个月滚动持有混合型发起式证券投资基金</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B92ED8" w:rsidRDefault="00986D14" w:rsidP="00986D1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国泰国证疫苗与生物科技交易型开放式指数证券投资基金</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19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w:t>
            </w:r>
            <w:r w:rsidRPr="000A70F9">
              <w:rPr>
                <w:rFonts w:ascii="Times New Roman" w:eastAsia="宋体" w:hAnsi="Times New Roman" w:cs="Times New Roman" w:hint="eastAsia"/>
                <w:kern w:val="0"/>
                <w:szCs w:val="21"/>
              </w:rPr>
              <w:t>MSCI</w:t>
            </w:r>
            <w:r w:rsidRPr="000A70F9">
              <w:rPr>
                <w:rFonts w:ascii="Times New Roman" w:eastAsia="宋体" w:hAnsi="Times New Roman" w:cs="Times New Roman" w:hint="eastAsia"/>
                <w:kern w:val="0"/>
                <w:szCs w:val="21"/>
              </w:rPr>
              <w:t>中国</w:t>
            </w:r>
            <w:r w:rsidRPr="000A70F9">
              <w:rPr>
                <w:rFonts w:ascii="Times New Roman" w:eastAsia="宋体" w:hAnsi="Times New Roman" w:cs="Times New Roman" w:hint="eastAsia"/>
                <w:kern w:val="0"/>
                <w:szCs w:val="21"/>
              </w:rPr>
              <w:t>A</w:t>
            </w:r>
            <w:r w:rsidRPr="000A70F9">
              <w:rPr>
                <w:rFonts w:ascii="Times New Roman" w:eastAsia="宋体" w:hAnsi="Times New Roman" w:cs="Times New Roman" w:hint="eastAsia"/>
                <w:kern w:val="0"/>
                <w:szCs w:val="21"/>
              </w:rPr>
              <w:t>股</w:t>
            </w:r>
            <w:r w:rsidRPr="000A70F9">
              <w:rPr>
                <w:rFonts w:ascii="Times New Roman" w:eastAsia="宋体" w:hAnsi="Times New Roman" w:cs="Times New Roman" w:hint="eastAsia"/>
                <w:kern w:val="0"/>
                <w:szCs w:val="21"/>
              </w:rPr>
              <w:t>ESG</w:t>
            </w:r>
            <w:r w:rsidRPr="000A70F9">
              <w:rPr>
                <w:rFonts w:ascii="Times New Roman" w:eastAsia="宋体" w:hAnsi="Times New Roman" w:cs="Times New Roman" w:hint="eastAsia"/>
                <w:kern w:val="0"/>
                <w:szCs w:val="21"/>
              </w:rPr>
              <w:t>通用交易型开放式指数证券投资基金</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国泰瑞悦</w:t>
            </w:r>
            <w:r w:rsidRPr="000A70F9">
              <w:rPr>
                <w:rFonts w:ascii="Times New Roman" w:eastAsia="宋体" w:hAnsi="Times New Roman" w:cs="Times New Roman" w:hint="eastAsia"/>
                <w:kern w:val="0"/>
                <w:szCs w:val="21"/>
              </w:rPr>
              <w:t>3</w:t>
            </w:r>
            <w:r w:rsidRPr="000A70F9">
              <w:rPr>
                <w:rFonts w:ascii="Times New Roman" w:eastAsia="宋体" w:hAnsi="Times New Roman" w:cs="Times New Roman" w:hint="eastAsia"/>
                <w:kern w:val="0"/>
                <w:szCs w:val="21"/>
              </w:rPr>
              <w:t>个月持有期债券型基金中基金（</w:t>
            </w:r>
            <w:r w:rsidRPr="000A70F9">
              <w:rPr>
                <w:rFonts w:ascii="Times New Roman" w:eastAsia="宋体" w:hAnsi="Times New Roman" w:cs="Times New Roman" w:hint="eastAsia"/>
                <w:kern w:val="0"/>
                <w:szCs w:val="21"/>
              </w:rPr>
              <w:t>FOF</w:t>
            </w:r>
            <w:r w:rsidRPr="000A70F9">
              <w:rPr>
                <w:rFonts w:ascii="Times New Roman" w:eastAsia="宋体" w:hAnsi="Times New Roman" w:cs="Times New Roman" w:hint="eastAsia"/>
                <w:kern w:val="0"/>
                <w:szCs w:val="21"/>
              </w:rPr>
              <w:t>）</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国泰睿鸿一年定期开放债券型发起式证券投资基金</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国泰中证机床交易型开放式指数证券投资基金</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国泰中证基建交易型开放式指数证券投资基金发起式联接基金</w:t>
            </w:r>
          </w:p>
        </w:tc>
      </w:tr>
      <w:tr w:rsidR="00986D14" w:rsidRPr="003D0232" w:rsidTr="00B92ED8">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0A70F9">
              <w:rPr>
                <w:rFonts w:ascii="Times New Roman" w:eastAsia="宋体" w:hAnsi="Times New Roman" w:cs="Times New Roman" w:hint="eastAsia"/>
                <w:kern w:val="0"/>
                <w:szCs w:val="21"/>
              </w:rPr>
              <w:t>国泰中证有色金属矿业主题交易型开放式指数证券投资基金</w:t>
            </w:r>
          </w:p>
        </w:tc>
      </w:tr>
      <w:tr w:rsidR="00986D14" w:rsidRPr="003D0232" w:rsidTr="00B92ED8">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062391"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国泰标普</w:t>
            </w:r>
            <w:r w:rsidRPr="00570695">
              <w:rPr>
                <w:rFonts w:ascii="Times New Roman" w:eastAsia="宋体" w:hAnsi="Times New Roman" w:cs="Times New Roman"/>
                <w:kern w:val="0"/>
                <w:szCs w:val="21"/>
              </w:rPr>
              <w:t>500</w:t>
            </w:r>
            <w:r w:rsidRPr="00570695">
              <w:rPr>
                <w:rFonts w:ascii="Times New Roman" w:eastAsia="宋体" w:hAnsi="Times New Roman" w:cs="Times New Roman" w:hint="eastAsia"/>
                <w:kern w:val="0"/>
                <w:szCs w:val="21"/>
              </w:rPr>
              <w:t>交易型开放式指数证券投资基金发起式联接基金（</w:t>
            </w:r>
            <w:r w:rsidRPr="00570695">
              <w:rPr>
                <w:rFonts w:ascii="Times New Roman" w:eastAsia="宋体" w:hAnsi="Times New Roman" w:cs="Times New Roman"/>
                <w:kern w:val="0"/>
                <w:szCs w:val="21"/>
              </w:rPr>
              <w:t>QDII</w:t>
            </w:r>
            <w:r w:rsidRPr="00570695">
              <w:rPr>
                <w:rFonts w:ascii="Times New Roman" w:eastAsia="宋体" w:hAnsi="Times New Roman" w:cs="Times New Roman" w:hint="eastAsia"/>
                <w:kern w:val="0"/>
                <w:szCs w:val="21"/>
              </w:rPr>
              <w:t>）</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国泰信瑞纯债债券型证券投资基金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国泰国证疫苗与生物科技交易型开放式指数证券投资基金发起式联接基金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28</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国泰利盈</w:t>
            </w:r>
            <w:r w:rsidRPr="00570695">
              <w:rPr>
                <w:rFonts w:ascii="Times New Roman" w:eastAsia="宋体" w:hAnsi="Times New Roman" w:cs="Times New Roman"/>
                <w:kern w:val="0"/>
                <w:szCs w:val="21"/>
              </w:rPr>
              <w:t>60</w:t>
            </w:r>
            <w:r w:rsidRPr="00570695">
              <w:rPr>
                <w:rFonts w:ascii="Times New Roman" w:eastAsia="宋体" w:hAnsi="Times New Roman" w:cs="Times New Roman" w:hint="eastAsia"/>
                <w:kern w:val="0"/>
                <w:szCs w:val="21"/>
              </w:rPr>
              <w:t>天滚动持有中短债债券型证券投资基金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29</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国泰鑫裕纯债债券型证券投资基金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30</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国泰中证内地运输主题交易型开放式指数证券投资基金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31</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国泰利安中短债债券型证券投资基金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32</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国泰利享安益短债债券型证券投资基金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33</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国泰中证机床交易型开放式指数证券投资基金发起式联接基金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34</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国泰国证绿色电力交易型开放式指数证券投资基金</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35</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国泰民享稳健养老目标一年持有期混合型发起式基金中基金（</w:t>
            </w:r>
            <w:r w:rsidRPr="00570695">
              <w:rPr>
                <w:rFonts w:ascii="Times New Roman" w:eastAsia="宋体" w:hAnsi="Times New Roman" w:cs="Times New Roman"/>
                <w:kern w:val="0"/>
                <w:szCs w:val="21"/>
              </w:rPr>
              <w:t>FOF</w:t>
            </w:r>
            <w:r w:rsidRPr="00570695">
              <w:rPr>
                <w:rFonts w:ascii="Times New Roman" w:eastAsia="宋体" w:hAnsi="Times New Roman" w:cs="Times New Roman" w:hint="eastAsia"/>
                <w:kern w:val="0"/>
                <w:szCs w:val="21"/>
              </w:rPr>
              <w:t>）</w:t>
            </w:r>
          </w:p>
        </w:tc>
      </w:tr>
      <w:tr w:rsidR="00986D14" w:rsidRPr="003D0232" w:rsidTr="00570695">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36</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国泰安璟债券型证券投资基金</w:t>
            </w:r>
          </w:p>
        </w:tc>
      </w:tr>
      <w:tr w:rsidR="00986D14" w:rsidRPr="003D0232" w:rsidTr="007310CE">
        <w:trPr>
          <w:trHeight w:val="284"/>
          <w:jc w:val="center"/>
        </w:trPr>
        <w:tc>
          <w:tcPr>
            <w:tcW w:w="846" w:type="dxa"/>
            <w:shd w:val="clear" w:color="auto" w:fill="auto"/>
            <w:noWrap/>
            <w:vAlign w:val="center"/>
          </w:tcPr>
          <w:p w:rsidR="00986D14" w:rsidDel="00062391"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37</w:t>
            </w:r>
          </w:p>
        </w:tc>
        <w:tc>
          <w:tcPr>
            <w:tcW w:w="7584" w:type="dxa"/>
            <w:tcBorders>
              <w:top w:val="nil"/>
              <w:left w:val="single" w:sz="4" w:space="0" w:color="auto"/>
              <w:bottom w:val="single" w:sz="4" w:space="0" w:color="auto"/>
              <w:right w:val="single" w:sz="4" w:space="0" w:color="auto"/>
            </w:tcBorders>
            <w:shd w:val="clear" w:color="auto" w:fill="auto"/>
            <w:noWrap/>
            <w:vAlign w:val="center"/>
          </w:tcPr>
          <w:p w:rsidR="00986D14" w:rsidRPr="000A70F9" w:rsidRDefault="00986D14" w:rsidP="00986D14">
            <w:pPr>
              <w:widowControl/>
              <w:jc w:val="left"/>
              <w:rPr>
                <w:rFonts w:ascii="Times New Roman" w:eastAsia="宋体" w:hAnsi="Times New Roman" w:cs="Times New Roman"/>
                <w:kern w:val="0"/>
                <w:szCs w:val="21"/>
              </w:rPr>
            </w:pPr>
            <w:r w:rsidRPr="00570695">
              <w:rPr>
                <w:rFonts w:ascii="Times New Roman" w:eastAsia="宋体" w:hAnsi="Times New Roman" w:cs="Times New Roman" w:hint="eastAsia"/>
                <w:kern w:val="0"/>
                <w:szCs w:val="21"/>
              </w:rPr>
              <w:t>国泰悦益六个月持有期混合型证券投资基金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570695" w:rsidRDefault="00986D14" w:rsidP="00986D1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国泰中证</w:t>
            </w:r>
            <w:r w:rsidRPr="00B56A9E">
              <w:rPr>
                <w:rFonts w:ascii="Times New Roman" w:eastAsia="宋体" w:hAnsi="Times New Roman" w:cs="Times New Roman" w:hint="eastAsia"/>
                <w:kern w:val="0"/>
                <w:szCs w:val="21"/>
              </w:rPr>
              <w:t>1000</w:t>
            </w:r>
            <w:r w:rsidRPr="00B56A9E">
              <w:rPr>
                <w:rFonts w:ascii="Times New Roman" w:eastAsia="宋体" w:hAnsi="Times New Roman" w:cs="Times New Roman" w:hint="eastAsia"/>
                <w:kern w:val="0"/>
                <w:szCs w:val="21"/>
              </w:rPr>
              <w:t>增强策略交易型开放式指数证券投资基金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39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570695" w:rsidRDefault="00986D14" w:rsidP="00986D1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国泰国证绿色电力交易型开放式指数证券投资基金发起式联接基金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240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570695" w:rsidRDefault="00986D14" w:rsidP="00986D1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国泰产业精选一年封闭运作混合型证券投资基金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570695" w:rsidRDefault="00986D14" w:rsidP="00986D14">
            <w:pPr>
              <w:widowControl/>
              <w:jc w:val="left"/>
              <w:rPr>
                <w:rFonts w:ascii="Times New Roman" w:eastAsia="宋体" w:hAnsi="Times New Roman" w:cs="Times New Roman"/>
                <w:kern w:val="0"/>
                <w:szCs w:val="21"/>
              </w:rPr>
            </w:pPr>
            <w:r w:rsidRPr="00B56A9E">
              <w:rPr>
                <w:rFonts w:ascii="Times New Roman" w:eastAsia="宋体" w:hAnsi="Times New Roman" w:cs="Times New Roman" w:hint="eastAsia"/>
                <w:kern w:val="0"/>
                <w:szCs w:val="21"/>
              </w:rPr>
              <w:t>国泰创新医疗混合型发起式证券投资基金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B56A9E" w:rsidRDefault="00986D14" w:rsidP="00986D14">
            <w:pPr>
              <w:widowControl/>
              <w:jc w:val="left"/>
              <w:rPr>
                <w:rFonts w:ascii="Times New Roman" w:eastAsia="宋体" w:hAnsi="Times New Roman" w:cs="Times New Roman"/>
                <w:kern w:val="0"/>
                <w:szCs w:val="21"/>
              </w:rPr>
            </w:pPr>
            <w:r w:rsidRPr="004A7023">
              <w:rPr>
                <w:rFonts w:ascii="Times New Roman" w:eastAsia="宋体" w:hAnsi="Times New Roman" w:cs="Times New Roman" w:hint="eastAsia"/>
                <w:kern w:val="0"/>
                <w:szCs w:val="21"/>
              </w:rPr>
              <w:t>国泰中证半导体材料设备主题交易型开放式指数证券投资基金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国泰中证内地运输主题交易型开放式指数证券投资基金发起式联接基金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国泰鑫鸿一年定期开放债券型发起式证券投资基金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45</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国泰中证有色金属矿业主题交易型开放式指数证券投资基金发起式联接基金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46</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国泰慧益一年持有期混合型证券投资基金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47</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国泰中证香港内地国有企业交易型开放式指数证券投资基金（</w:t>
            </w:r>
            <w:r w:rsidRPr="00986D14">
              <w:rPr>
                <w:rFonts w:ascii="Times New Roman" w:eastAsia="宋体" w:hAnsi="Times New Roman" w:cs="Times New Roman" w:hint="eastAsia"/>
                <w:kern w:val="0"/>
                <w:szCs w:val="21"/>
              </w:rPr>
              <w:t>QDII</w:t>
            </w:r>
            <w:r w:rsidRPr="00986D14">
              <w:rPr>
                <w:rFonts w:ascii="Times New Roman" w:eastAsia="宋体" w:hAnsi="Times New Roman" w:cs="Times New Roman" w:hint="eastAsia"/>
                <w:kern w:val="0"/>
                <w:szCs w:val="21"/>
              </w:rPr>
              <w:t>）</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48</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国泰富时中国国企开放共赢交易型开放式指数证券投资基金发起式联接基金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49</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国泰上证科创板</w:t>
            </w:r>
            <w:r w:rsidRPr="00986D14">
              <w:rPr>
                <w:rFonts w:ascii="Times New Roman" w:eastAsia="宋体" w:hAnsi="Times New Roman" w:cs="Times New Roman" w:hint="eastAsia"/>
                <w:kern w:val="0"/>
                <w:szCs w:val="21"/>
              </w:rPr>
              <w:t>100</w:t>
            </w:r>
            <w:r w:rsidRPr="00986D14">
              <w:rPr>
                <w:rFonts w:ascii="Times New Roman" w:eastAsia="宋体" w:hAnsi="Times New Roman" w:cs="Times New Roman" w:hint="eastAsia"/>
                <w:kern w:val="0"/>
                <w:szCs w:val="21"/>
              </w:rPr>
              <w:t>交易型开放式指数证券投资基金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50</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w:t>
            </w:r>
            <w:r w:rsidRPr="00986D14">
              <w:rPr>
                <w:rFonts w:ascii="Times New Roman" w:eastAsia="宋体" w:hAnsi="Times New Roman" w:cs="Times New Roman" w:hint="eastAsia"/>
                <w:kern w:val="0"/>
                <w:szCs w:val="21"/>
              </w:rPr>
              <w:t>2000</w:t>
            </w:r>
            <w:r w:rsidRPr="00986D14">
              <w:rPr>
                <w:rFonts w:ascii="Times New Roman" w:eastAsia="宋体" w:hAnsi="Times New Roman" w:cs="Times New Roman" w:hint="eastAsia"/>
                <w:kern w:val="0"/>
                <w:szCs w:val="21"/>
              </w:rPr>
              <w:t>交易型开放式指数证券投资基金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51</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国泰国证信息技术创新主题交易型开放式指数证券投资基金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52</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国泰中证半导体材料设备主题交易型开放式指数证券投资基金发起式联接基金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53</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国泰中证全指集成电路交易型开放式指数证券投资基金</w:t>
            </w:r>
          </w:p>
        </w:tc>
      </w:tr>
      <w:tr w:rsidR="00986D14" w:rsidRPr="003D0232" w:rsidTr="007310CE">
        <w:trPr>
          <w:trHeight w:val="284"/>
          <w:jc w:val="center"/>
        </w:trPr>
        <w:tc>
          <w:tcPr>
            <w:tcW w:w="846" w:type="dxa"/>
            <w:shd w:val="clear" w:color="auto" w:fill="auto"/>
            <w:noWrap/>
            <w:vAlign w:val="center"/>
          </w:tcPr>
          <w:p w:rsidR="00986D14" w:rsidRDefault="00986D14" w:rsidP="00986D14">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Pr>
                <w:rFonts w:ascii="Times New Roman" w:eastAsia="宋体" w:hAnsi="Times New Roman" w:cs="Times New Roman"/>
                <w:kern w:val="0"/>
                <w:szCs w:val="21"/>
              </w:rPr>
              <w:t>54</w:t>
            </w:r>
          </w:p>
        </w:tc>
        <w:tc>
          <w:tcPr>
            <w:tcW w:w="7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14" w:rsidRPr="004A7023" w:rsidRDefault="00986D14" w:rsidP="00986D14">
            <w:pPr>
              <w:widowControl/>
              <w:jc w:val="left"/>
              <w:rPr>
                <w:rFonts w:ascii="Times New Roman" w:eastAsia="宋体" w:hAnsi="Times New Roman" w:cs="Times New Roman"/>
                <w:kern w:val="0"/>
                <w:szCs w:val="21"/>
              </w:rPr>
            </w:pPr>
            <w:r w:rsidRPr="00986D14">
              <w:rPr>
                <w:rFonts w:ascii="Times New Roman" w:eastAsia="宋体" w:hAnsi="Times New Roman" w:cs="Times New Roman" w:hint="eastAsia"/>
                <w:kern w:val="0"/>
                <w:szCs w:val="21"/>
              </w:rPr>
              <w:t>国泰中证油气产业交易型开放式指数证券投资基金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15" w:rsidRDefault="00496415" w:rsidP="009A149B">
      <w:r>
        <w:separator/>
      </w:r>
    </w:p>
  </w:endnote>
  <w:endnote w:type="continuationSeparator" w:id="0">
    <w:p w:rsidR="00496415" w:rsidRDefault="0049641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662C4">
        <w:pPr>
          <w:pStyle w:val="a4"/>
          <w:jc w:val="center"/>
        </w:pPr>
        <w:r>
          <w:fldChar w:fldCharType="begin"/>
        </w:r>
        <w:r w:rsidR="00084E7D">
          <w:instrText>PAGE   \* MERGEFORMAT</w:instrText>
        </w:r>
        <w:r>
          <w:fldChar w:fldCharType="separate"/>
        </w:r>
        <w:r w:rsidR="004A6FFD" w:rsidRPr="004A6FF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662C4">
        <w:pPr>
          <w:pStyle w:val="a4"/>
          <w:jc w:val="center"/>
        </w:pPr>
        <w:r>
          <w:fldChar w:fldCharType="begin"/>
        </w:r>
        <w:r w:rsidR="00084E7D">
          <w:instrText>PAGE   \* MERGEFORMAT</w:instrText>
        </w:r>
        <w:r>
          <w:fldChar w:fldCharType="separate"/>
        </w:r>
        <w:r w:rsidR="004A6FFD" w:rsidRPr="004A6FF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15" w:rsidRDefault="00496415" w:rsidP="009A149B">
      <w:r>
        <w:separator/>
      </w:r>
    </w:p>
  </w:footnote>
  <w:footnote w:type="continuationSeparator" w:id="0">
    <w:p w:rsidR="00496415" w:rsidRDefault="0049641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03A0"/>
    <w:rsid w:val="0003246C"/>
    <w:rsid w:val="00033010"/>
    <w:rsid w:val="00033204"/>
    <w:rsid w:val="00036BC0"/>
    <w:rsid w:val="000475F0"/>
    <w:rsid w:val="00050437"/>
    <w:rsid w:val="000539F6"/>
    <w:rsid w:val="00056EE0"/>
    <w:rsid w:val="00057323"/>
    <w:rsid w:val="00062391"/>
    <w:rsid w:val="0008010F"/>
    <w:rsid w:val="00081ADE"/>
    <w:rsid w:val="00084E7D"/>
    <w:rsid w:val="00087988"/>
    <w:rsid w:val="0009227A"/>
    <w:rsid w:val="00093E55"/>
    <w:rsid w:val="00094F20"/>
    <w:rsid w:val="00095C2F"/>
    <w:rsid w:val="000A0272"/>
    <w:rsid w:val="000A0ECE"/>
    <w:rsid w:val="000A588E"/>
    <w:rsid w:val="000A70F9"/>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C1E"/>
    <w:rsid w:val="00165D5C"/>
    <w:rsid w:val="001662C4"/>
    <w:rsid w:val="00166B15"/>
    <w:rsid w:val="00174C8C"/>
    <w:rsid w:val="0017571E"/>
    <w:rsid w:val="00175AED"/>
    <w:rsid w:val="00191702"/>
    <w:rsid w:val="00192262"/>
    <w:rsid w:val="001A3EF8"/>
    <w:rsid w:val="001A593B"/>
    <w:rsid w:val="001B000D"/>
    <w:rsid w:val="001D04AB"/>
    <w:rsid w:val="001D081D"/>
    <w:rsid w:val="001D2521"/>
    <w:rsid w:val="001D719A"/>
    <w:rsid w:val="001D74AE"/>
    <w:rsid w:val="001E1B24"/>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0B3"/>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26D8"/>
    <w:rsid w:val="0031471A"/>
    <w:rsid w:val="00332619"/>
    <w:rsid w:val="00333802"/>
    <w:rsid w:val="0034157E"/>
    <w:rsid w:val="0034441D"/>
    <w:rsid w:val="003467B5"/>
    <w:rsid w:val="00347D38"/>
    <w:rsid w:val="00355B7C"/>
    <w:rsid w:val="00361065"/>
    <w:rsid w:val="0036248F"/>
    <w:rsid w:val="00382BCB"/>
    <w:rsid w:val="00386186"/>
    <w:rsid w:val="00391944"/>
    <w:rsid w:val="00393949"/>
    <w:rsid w:val="003948AF"/>
    <w:rsid w:val="00394BBC"/>
    <w:rsid w:val="003A4AC6"/>
    <w:rsid w:val="003C2820"/>
    <w:rsid w:val="003C3CB5"/>
    <w:rsid w:val="003C5A1A"/>
    <w:rsid w:val="003D0232"/>
    <w:rsid w:val="003D0424"/>
    <w:rsid w:val="003D1471"/>
    <w:rsid w:val="003D32D7"/>
    <w:rsid w:val="003F4E13"/>
    <w:rsid w:val="003F6960"/>
    <w:rsid w:val="0040020D"/>
    <w:rsid w:val="00405ADB"/>
    <w:rsid w:val="00405D55"/>
    <w:rsid w:val="00416C3C"/>
    <w:rsid w:val="004254EE"/>
    <w:rsid w:val="00430828"/>
    <w:rsid w:val="00430D19"/>
    <w:rsid w:val="00433480"/>
    <w:rsid w:val="0043655D"/>
    <w:rsid w:val="00437D86"/>
    <w:rsid w:val="00441039"/>
    <w:rsid w:val="00441246"/>
    <w:rsid w:val="00441E0B"/>
    <w:rsid w:val="00452A46"/>
    <w:rsid w:val="00454581"/>
    <w:rsid w:val="00454978"/>
    <w:rsid w:val="00467E81"/>
    <w:rsid w:val="004735DD"/>
    <w:rsid w:val="00473605"/>
    <w:rsid w:val="004744B6"/>
    <w:rsid w:val="004748B9"/>
    <w:rsid w:val="00477BA8"/>
    <w:rsid w:val="00477EB2"/>
    <w:rsid w:val="0048111A"/>
    <w:rsid w:val="00483F78"/>
    <w:rsid w:val="004877D8"/>
    <w:rsid w:val="00487BF1"/>
    <w:rsid w:val="00491FCB"/>
    <w:rsid w:val="00495F89"/>
    <w:rsid w:val="00496415"/>
    <w:rsid w:val="00497943"/>
    <w:rsid w:val="00497A8B"/>
    <w:rsid w:val="004A0E45"/>
    <w:rsid w:val="004A0F40"/>
    <w:rsid w:val="004A54A6"/>
    <w:rsid w:val="004A6FFD"/>
    <w:rsid w:val="004A7023"/>
    <w:rsid w:val="004A7646"/>
    <w:rsid w:val="004B1105"/>
    <w:rsid w:val="004C3109"/>
    <w:rsid w:val="004C44C4"/>
    <w:rsid w:val="004C625A"/>
    <w:rsid w:val="004C6355"/>
    <w:rsid w:val="004E1D5E"/>
    <w:rsid w:val="004E1E31"/>
    <w:rsid w:val="004E4108"/>
    <w:rsid w:val="004E630B"/>
    <w:rsid w:val="004F7313"/>
    <w:rsid w:val="005158A6"/>
    <w:rsid w:val="00520429"/>
    <w:rsid w:val="0052094C"/>
    <w:rsid w:val="00534A41"/>
    <w:rsid w:val="0053650E"/>
    <w:rsid w:val="00542535"/>
    <w:rsid w:val="00544E6E"/>
    <w:rsid w:val="00546A05"/>
    <w:rsid w:val="00547910"/>
    <w:rsid w:val="00551033"/>
    <w:rsid w:val="00557021"/>
    <w:rsid w:val="005604E1"/>
    <w:rsid w:val="00560AC4"/>
    <w:rsid w:val="00563FE4"/>
    <w:rsid w:val="00567978"/>
    <w:rsid w:val="00567A02"/>
    <w:rsid w:val="00570695"/>
    <w:rsid w:val="005711D9"/>
    <w:rsid w:val="005751C6"/>
    <w:rsid w:val="0057684A"/>
    <w:rsid w:val="00582D8F"/>
    <w:rsid w:val="005837B0"/>
    <w:rsid w:val="00596AC1"/>
    <w:rsid w:val="005A408B"/>
    <w:rsid w:val="005A46AE"/>
    <w:rsid w:val="005A63F3"/>
    <w:rsid w:val="005A77EA"/>
    <w:rsid w:val="005B35C2"/>
    <w:rsid w:val="005B5746"/>
    <w:rsid w:val="005C00AF"/>
    <w:rsid w:val="005C7C95"/>
    <w:rsid w:val="005D37E6"/>
    <w:rsid w:val="005D3C24"/>
    <w:rsid w:val="005D4528"/>
    <w:rsid w:val="005D6D53"/>
    <w:rsid w:val="005E088E"/>
    <w:rsid w:val="005E0F00"/>
    <w:rsid w:val="005F1CBC"/>
    <w:rsid w:val="005F4D9C"/>
    <w:rsid w:val="005F7E5C"/>
    <w:rsid w:val="006030B1"/>
    <w:rsid w:val="00604996"/>
    <w:rsid w:val="00605B67"/>
    <w:rsid w:val="006163B1"/>
    <w:rsid w:val="00616874"/>
    <w:rsid w:val="006224B7"/>
    <w:rsid w:val="0062589F"/>
    <w:rsid w:val="00626EA8"/>
    <w:rsid w:val="00641CEA"/>
    <w:rsid w:val="0065080E"/>
    <w:rsid w:val="00655229"/>
    <w:rsid w:val="00656B0C"/>
    <w:rsid w:val="0066309A"/>
    <w:rsid w:val="006638D1"/>
    <w:rsid w:val="0066627D"/>
    <w:rsid w:val="006832A2"/>
    <w:rsid w:val="00684A20"/>
    <w:rsid w:val="00690EC4"/>
    <w:rsid w:val="006962CB"/>
    <w:rsid w:val="006A0BB0"/>
    <w:rsid w:val="006A7F42"/>
    <w:rsid w:val="006B4016"/>
    <w:rsid w:val="006B4697"/>
    <w:rsid w:val="006D17EF"/>
    <w:rsid w:val="006E4941"/>
    <w:rsid w:val="006E55E9"/>
    <w:rsid w:val="006E5DE5"/>
    <w:rsid w:val="006E634A"/>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0CE"/>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0392"/>
    <w:rsid w:val="007C3F2C"/>
    <w:rsid w:val="007C51E4"/>
    <w:rsid w:val="007D4066"/>
    <w:rsid w:val="007E3EED"/>
    <w:rsid w:val="007F136D"/>
    <w:rsid w:val="007F60CB"/>
    <w:rsid w:val="00801AAB"/>
    <w:rsid w:val="0080773A"/>
    <w:rsid w:val="00810ACB"/>
    <w:rsid w:val="0081788D"/>
    <w:rsid w:val="00825398"/>
    <w:rsid w:val="008263AE"/>
    <w:rsid w:val="0082717A"/>
    <w:rsid w:val="008318C0"/>
    <w:rsid w:val="00831A29"/>
    <w:rsid w:val="00832B61"/>
    <w:rsid w:val="00835A88"/>
    <w:rsid w:val="00835F3A"/>
    <w:rsid w:val="00847A69"/>
    <w:rsid w:val="008619E1"/>
    <w:rsid w:val="00866E5A"/>
    <w:rsid w:val="008710F7"/>
    <w:rsid w:val="008721DF"/>
    <w:rsid w:val="00873460"/>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D5EE4"/>
    <w:rsid w:val="008E4CD7"/>
    <w:rsid w:val="008E58F7"/>
    <w:rsid w:val="008E6EC1"/>
    <w:rsid w:val="00903815"/>
    <w:rsid w:val="00903C0A"/>
    <w:rsid w:val="009062C4"/>
    <w:rsid w:val="0090723B"/>
    <w:rsid w:val="00910193"/>
    <w:rsid w:val="0091204D"/>
    <w:rsid w:val="0092312D"/>
    <w:rsid w:val="00933628"/>
    <w:rsid w:val="00936331"/>
    <w:rsid w:val="009465EA"/>
    <w:rsid w:val="009506DC"/>
    <w:rsid w:val="009566C4"/>
    <w:rsid w:val="00956DD9"/>
    <w:rsid w:val="009628AE"/>
    <w:rsid w:val="00967A04"/>
    <w:rsid w:val="00973509"/>
    <w:rsid w:val="00977BBE"/>
    <w:rsid w:val="00977E7B"/>
    <w:rsid w:val="00984960"/>
    <w:rsid w:val="00986792"/>
    <w:rsid w:val="00986D14"/>
    <w:rsid w:val="009871EF"/>
    <w:rsid w:val="00990BD8"/>
    <w:rsid w:val="00991292"/>
    <w:rsid w:val="00991AEE"/>
    <w:rsid w:val="0099252E"/>
    <w:rsid w:val="00993CBF"/>
    <w:rsid w:val="00997D63"/>
    <w:rsid w:val="009A149B"/>
    <w:rsid w:val="009A5557"/>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016"/>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3DA"/>
    <w:rsid w:val="00AD18DD"/>
    <w:rsid w:val="00AD562B"/>
    <w:rsid w:val="00AE3F47"/>
    <w:rsid w:val="00AE69BF"/>
    <w:rsid w:val="00AE7FA0"/>
    <w:rsid w:val="00AF7347"/>
    <w:rsid w:val="00B014DF"/>
    <w:rsid w:val="00B11B77"/>
    <w:rsid w:val="00B16987"/>
    <w:rsid w:val="00B17EF5"/>
    <w:rsid w:val="00B2068A"/>
    <w:rsid w:val="00B238AA"/>
    <w:rsid w:val="00B23F95"/>
    <w:rsid w:val="00B25BAB"/>
    <w:rsid w:val="00B26285"/>
    <w:rsid w:val="00B27656"/>
    <w:rsid w:val="00B33F4A"/>
    <w:rsid w:val="00B41297"/>
    <w:rsid w:val="00B412BA"/>
    <w:rsid w:val="00B504F2"/>
    <w:rsid w:val="00B517DE"/>
    <w:rsid w:val="00B51CE1"/>
    <w:rsid w:val="00B56A9E"/>
    <w:rsid w:val="00B57AC3"/>
    <w:rsid w:val="00B61D0F"/>
    <w:rsid w:val="00B64046"/>
    <w:rsid w:val="00B64EDD"/>
    <w:rsid w:val="00B65E43"/>
    <w:rsid w:val="00B725A0"/>
    <w:rsid w:val="00B7491E"/>
    <w:rsid w:val="00B763C4"/>
    <w:rsid w:val="00B91560"/>
    <w:rsid w:val="00B92ED8"/>
    <w:rsid w:val="00B9364B"/>
    <w:rsid w:val="00B95F9A"/>
    <w:rsid w:val="00BA0E21"/>
    <w:rsid w:val="00BA1434"/>
    <w:rsid w:val="00BA3915"/>
    <w:rsid w:val="00BA3AE4"/>
    <w:rsid w:val="00BA7060"/>
    <w:rsid w:val="00BB3501"/>
    <w:rsid w:val="00BB3A06"/>
    <w:rsid w:val="00BB7A7F"/>
    <w:rsid w:val="00BC3F72"/>
    <w:rsid w:val="00BC64B2"/>
    <w:rsid w:val="00BC662F"/>
    <w:rsid w:val="00BC6FFD"/>
    <w:rsid w:val="00BC778B"/>
    <w:rsid w:val="00BC7AFE"/>
    <w:rsid w:val="00BD1958"/>
    <w:rsid w:val="00BD3CFA"/>
    <w:rsid w:val="00BD7C42"/>
    <w:rsid w:val="00BE064D"/>
    <w:rsid w:val="00BE1985"/>
    <w:rsid w:val="00BE2CDD"/>
    <w:rsid w:val="00BE6EA1"/>
    <w:rsid w:val="00BF2162"/>
    <w:rsid w:val="00BF22CF"/>
    <w:rsid w:val="00BF234E"/>
    <w:rsid w:val="00BF2747"/>
    <w:rsid w:val="00BF2F67"/>
    <w:rsid w:val="00BF5588"/>
    <w:rsid w:val="00BF5F4D"/>
    <w:rsid w:val="00C0244D"/>
    <w:rsid w:val="00C04FAE"/>
    <w:rsid w:val="00C057CB"/>
    <w:rsid w:val="00C102EE"/>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0356"/>
    <w:rsid w:val="00CA1FEF"/>
    <w:rsid w:val="00CA25FC"/>
    <w:rsid w:val="00CA6A56"/>
    <w:rsid w:val="00CB2CEE"/>
    <w:rsid w:val="00CB4A7F"/>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43B0"/>
    <w:rsid w:val="00DB6F0A"/>
    <w:rsid w:val="00DD621A"/>
    <w:rsid w:val="00DD7BAA"/>
    <w:rsid w:val="00DE0FFA"/>
    <w:rsid w:val="00DE2D5B"/>
    <w:rsid w:val="00DE6A70"/>
    <w:rsid w:val="00DF3DF3"/>
    <w:rsid w:val="00DF5AA8"/>
    <w:rsid w:val="00E11D7D"/>
    <w:rsid w:val="00E1254C"/>
    <w:rsid w:val="00E16895"/>
    <w:rsid w:val="00E23804"/>
    <w:rsid w:val="00E267B1"/>
    <w:rsid w:val="00E32614"/>
    <w:rsid w:val="00E33250"/>
    <w:rsid w:val="00E3526B"/>
    <w:rsid w:val="00E5059C"/>
    <w:rsid w:val="00E54C06"/>
    <w:rsid w:val="00E5664A"/>
    <w:rsid w:val="00E66055"/>
    <w:rsid w:val="00E677C1"/>
    <w:rsid w:val="00E7407A"/>
    <w:rsid w:val="00E81A0A"/>
    <w:rsid w:val="00E964F7"/>
    <w:rsid w:val="00EA6F84"/>
    <w:rsid w:val="00EA7334"/>
    <w:rsid w:val="00EB7931"/>
    <w:rsid w:val="00ED548C"/>
    <w:rsid w:val="00ED7F3F"/>
    <w:rsid w:val="00EE3ADE"/>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53852"/>
    <w:rsid w:val="00F632AF"/>
    <w:rsid w:val="00F6382D"/>
    <w:rsid w:val="00F63F55"/>
    <w:rsid w:val="00F66378"/>
    <w:rsid w:val="00F71C51"/>
    <w:rsid w:val="00F77F4B"/>
    <w:rsid w:val="00F9100C"/>
    <w:rsid w:val="00FA0934"/>
    <w:rsid w:val="00FA653D"/>
    <w:rsid w:val="00FB02DE"/>
    <w:rsid w:val="00FB23EE"/>
    <w:rsid w:val="00FC34DF"/>
    <w:rsid w:val="00FD1C66"/>
    <w:rsid w:val="00FD658E"/>
    <w:rsid w:val="00FE0C5A"/>
    <w:rsid w:val="00FE13A2"/>
    <w:rsid w:val="00FE4328"/>
    <w:rsid w:val="00FE7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984960"/>
  </w:style>
</w:styles>
</file>

<file path=word/webSettings.xml><?xml version="1.0" encoding="utf-8"?>
<w:webSettings xmlns:r="http://schemas.openxmlformats.org/officeDocument/2006/relationships" xmlns:w="http://schemas.openxmlformats.org/wordprocessingml/2006/main">
  <w:divs>
    <w:div w:id="142283295">
      <w:bodyDiv w:val="1"/>
      <w:marLeft w:val="0"/>
      <w:marRight w:val="0"/>
      <w:marTop w:val="0"/>
      <w:marBottom w:val="0"/>
      <w:divBdr>
        <w:top w:val="none" w:sz="0" w:space="0" w:color="auto"/>
        <w:left w:val="none" w:sz="0" w:space="0" w:color="auto"/>
        <w:bottom w:val="none" w:sz="0" w:space="0" w:color="auto"/>
        <w:right w:val="none" w:sz="0" w:space="0" w:color="auto"/>
      </w:divBdr>
    </w:div>
    <w:div w:id="207883159">
      <w:bodyDiv w:val="1"/>
      <w:marLeft w:val="0"/>
      <w:marRight w:val="0"/>
      <w:marTop w:val="0"/>
      <w:marBottom w:val="0"/>
      <w:divBdr>
        <w:top w:val="none" w:sz="0" w:space="0" w:color="auto"/>
        <w:left w:val="none" w:sz="0" w:space="0" w:color="auto"/>
        <w:bottom w:val="none" w:sz="0" w:space="0" w:color="auto"/>
        <w:right w:val="none" w:sz="0" w:space="0" w:color="auto"/>
      </w:divBdr>
    </w:div>
    <w:div w:id="274141962">
      <w:bodyDiv w:val="1"/>
      <w:marLeft w:val="0"/>
      <w:marRight w:val="0"/>
      <w:marTop w:val="0"/>
      <w:marBottom w:val="0"/>
      <w:divBdr>
        <w:top w:val="none" w:sz="0" w:space="0" w:color="auto"/>
        <w:left w:val="none" w:sz="0" w:space="0" w:color="auto"/>
        <w:bottom w:val="none" w:sz="0" w:space="0" w:color="auto"/>
        <w:right w:val="none" w:sz="0" w:space="0" w:color="auto"/>
      </w:divBdr>
    </w:div>
    <w:div w:id="407582252">
      <w:bodyDiv w:val="1"/>
      <w:marLeft w:val="0"/>
      <w:marRight w:val="0"/>
      <w:marTop w:val="0"/>
      <w:marBottom w:val="0"/>
      <w:divBdr>
        <w:top w:val="none" w:sz="0" w:space="0" w:color="auto"/>
        <w:left w:val="none" w:sz="0" w:space="0" w:color="auto"/>
        <w:bottom w:val="none" w:sz="0" w:space="0" w:color="auto"/>
        <w:right w:val="none" w:sz="0" w:space="0" w:color="auto"/>
      </w:divBdr>
    </w:div>
    <w:div w:id="434330668">
      <w:bodyDiv w:val="1"/>
      <w:marLeft w:val="0"/>
      <w:marRight w:val="0"/>
      <w:marTop w:val="0"/>
      <w:marBottom w:val="0"/>
      <w:divBdr>
        <w:top w:val="none" w:sz="0" w:space="0" w:color="auto"/>
        <w:left w:val="none" w:sz="0" w:space="0" w:color="auto"/>
        <w:bottom w:val="none" w:sz="0" w:space="0" w:color="auto"/>
        <w:right w:val="none" w:sz="0" w:space="0" w:color="auto"/>
      </w:divBdr>
    </w:div>
    <w:div w:id="538470449">
      <w:bodyDiv w:val="1"/>
      <w:marLeft w:val="0"/>
      <w:marRight w:val="0"/>
      <w:marTop w:val="0"/>
      <w:marBottom w:val="0"/>
      <w:divBdr>
        <w:top w:val="none" w:sz="0" w:space="0" w:color="auto"/>
        <w:left w:val="none" w:sz="0" w:space="0" w:color="auto"/>
        <w:bottom w:val="none" w:sz="0" w:space="0" w:color="auto"/>
        <w:right w:val="none" w:sz="0" w:space="0" w:color="auto"/>
      </w:divBdr>
    </w:div>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1011419865">
      <w:bodyDiv w:val="1"/>
      <w:marLeft w:val="0"/>
      <w:marRight w:val="0"/>
      <w:marTop w:val="0"/>
      <w:marBottom w:val="0"/>
      <w:divBdr>
        <w:top w:val="none" w:sz="0" w:space="0" w:color="auto"/>
        <w:left w:val="none" w:sz="0" w:space="0" w:color="auto"/>
        <w:bottom w:val="none" w:sz="0" w:space="0" w:color="auto"/>
        <w:right w:val="none" w:sz="0" w:space="0" w:color="auto"/>
      </w:divBdr>
    </w:div>
    <w:div w:id="1534658151">
      <w:bodyDiv w:val="1"/>
      <w:marLeft w:val="0"/>
      <w:marRight w:val="0"/>
      <w:marTop w:val="0"/>
      <w:marBottom w:val="0"/>
      <w:divBdr>
        <w:top w:val="none" w:sz="0" w:space="0" w:color="auto"/>
        <w:left w:val="none" w:sz="0" w:space="0" w:color="auto"/>
        <w:bottom w:val="none" w:sz="0" w:space="0" w:color="auto"/>
        <w:right w:val="none" w:sz="0" w:space="0" w:color="auto"/>
      </w:divBdr>
    </w:div>
    <w:div w:id="1763724598">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6258-17A0-4E43-BDDA-2050BE50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6181</Characters>
  <Application>Microsoft Office Word</Application>
  <DocSecurity>4</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2024-01-21T16:01:00Z</dcterms:created>
  <dcterms:modified xsi:type="dcterms:W3CDTF">2024-01-21T16:01:00Z</dcterms:modified>
</cp:coreProperties>
</file>