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62" w:rsidRDefault="008A1176" w:rsidP="001141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东海基金管理有限责任公司</w:t>
      </w:r>
    </w:p>
    <w:p w:rsidR="005B5562" w:rsidRDefault="008A1176" w:rsidP="001141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旗下基金202</w:t>
      </w:r>
      <w:r w:rsidR="006333FB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6B5899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5B5562" w:rsidRDefault="005B5562" w:rsidP="001141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5B5562" w:rsidRDefault="008A117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本公司董事会及董事保证基金202</w:t>
      </w:r>
      <w:r w:rsidR="006333FB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6B5899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5B5562" w:rsidRDefault="008A117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东海基金管理有限责任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6333FB" w:rsidRDefault="006333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33FB">
        <w:rPr>
          <w:rFonts w:ascii="仿宋" w:eastAsia="仿宋" w:hAnsi="仿宋" w:hint="eastAsia"/>
          <w:color w:val="000000" w:themeColor="text1"/>
          <w:sz w:val="32"/>
          <w:szCs w:val="32"/>
        </w:rPr>
        <w:t>东海核心价值精选混合型证券投资基金</w:t>
      </w:r>
    </w:p>
    <w:p w:rsidR="006333FB" w:rsidRDefault="006333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33FB">
        <w:rPr>
          <w:rFonts w:ascii="仿宋" w:eastAsia="仿宋" w:hAnsi="仿宋" w:hint="eastAsia"/>
          <w:color w:val="000000" w:themeColor="text1"/>
          <w:sz w:val="32"/>
          <w:szCs w:val="32"/>
        </w:rPr>
        <w:t>东海科技动力混合型证券投资基金</w:t>
      </w:r>
    </w:p>
    <w:p w:rsidR="006333FB" w:rsidRDefault="006333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33FB">
        <w:rPr>
          <w:rFonts w:ascii="仿宋" w:eastAsia="仿宋" w:hAnsi="仿宋" w:hint="eastAsia"/>
          <w:color w:val="000000" w:themeColor="text1"/>
          <w:sz w:val="32"/>
          <w:szCs w:val="32"/>
        </w:rPr>
        <w:t>东海美丽中国灵活配置混合型证券投资基金</w:t>
      </w:r>
    </w:p>
    <w:p w:rsidR="006333FB" w:rsidRDefault="006333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33FB">
        <w:rPr>
          <w:rFonts w:ascii="仿宋" w:eastAsia="仿宋" w:hAnsi="仿宋" w:hint="eastAsia"/>
          <w:color w:val="000000" w:themeColor="text1"/>
          <w:sz w:val="32"/>
          <w:szCs w:val="32"/>
        </w:rPr>
        <w:t>东海启航6个月持有期混合型证券投资基金</w:t>
      </w:r>
    </w:p>
    <w:p w:rsidR="006333FB" w:rsidRDefault="006333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33FB">
        <w:rPr>
          <w:rFonts w:ascii="仿宋" w:eastAsia="仿宋" w:hAnsi="仿宋" w:hint="eastAsia"/>
          <w:color w:val="000000" w:themeColor="text1"/>
          <w:sz w:val="32"/>
          <w:szCs w:val="32"/>
        </w:rPr>
        <w:t>东海祥利纯债债券型证券投资基金</w:t>
      </w:r>
    </w:p>
    <w:p w:rsidR="006333FB" w:rsidRDefault="006333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33FB">
        <w:rPr>
          <w:rFonts w:ascii="仿宋" w:eastAsia="仿宋" w:hAnsi="仿宋" w:hint="eastAsia"/>
          <w:color w:val="000000" w:themeColor="text1"/>
          <w:sz w:val="32"/>
          <w:szCs w:val="32"/>
        </w:rPr>
        <w:t>东海祥龙灵活配置混合型证券投资基金(LOF)</w:t>
      </w:r>
    </w:p>
    <w:p w:rsidR="006333FB" w:rsidRDefault="006333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33FB">
        <w:rPr>
          <w:rFonts w:ascii="仿宋" w:eastAsia="仿宋" w:hAnsi="仿宋" w:hint="eastAsia"/>
          <w:color w:val="000000" w:themeColor="text1"/>
          <w:sz w:val="32"/>
          <w:szCs w:val="32"/>
        </w:rPr>
        <w:t>东海祥瑞债券型证券投资基金</w:t>
      </w:r>
    </w:p>
    <w:p w:rsidR="006333FB" w:rsidRDefault="006333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33FB">
        <w:rPr>
          <w:rFonts w:ascii="仿宋" w:eastAsia="仿宋" w:hAnsi="仿宋" w:hint="eastAsia"/>
          <w:color w:val="000000" w:themeColor="text1"/>
          <w:sz w:val="32"/>
          <w:szCs w:val="32"/>
        </w:rPr>
        <w:t>东海祥苏短债债券型证券投资基金</w:t>
      </w:r>
    </w:p>
    <w:p w:rsidR="006333FB" w:rsidRDefault="006333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33FB">
        <w:rPr>
          <w:rFonts w:ascii="仿宋" w:eastAsia="仿宋" w:hAnsi="仿宋" w:hint="eastAsia"/>
          <w:color w:val="000000" w:themeColor="text1"/>
          <w:sz w:val="32"/>
          <w:szCs w:val="32"/>
        </w:rPr>
        <w:t>东海祥泰三年定期开放债券型发起式证券投资基金</w:t>
      </w:r>
    </w:p>
    <w:p w:rsidR="006333FB" w:rsidRDefault="006333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33FB">
        <w:rPr>
          <w:rFonts w:ascii="仿宋" w:eastAsia="仿宋" w:hAnsi="仿宋" w:hint="eastAsia"/>
          <w:color w:val="000000" w:themeColor="text1"/>
          <w:sz w:val="32"/>
          <w:szCs w:val="32"/>
        </w:rPr>
        <w:t>东海鑫宁利率债三个月定期开放债券型证券投资基金</w:t>
      </w:r>
    </w:p>
    <w:p w:rsidR="006333FB" w:rsidRDefault="006333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33FB">
        <w:rPr>
          <w:rFonts w:ascii="仿宋" w:eastAsia="仿宋" w:hAnsi="仿宋" w:hint="eastAsia"/>
          <w:color w:val="000000" w:themeColor="text1"/>
          <w:sz w:val="32"/>
          <w:szCs w:val="32"/>
        </w:rPr>
        <w:t>东海鑫享66个月定期开放债券型证券投资基金</w:t>
      </w:r>
    </w:p>
    <w:p w:rsidR="006333FB" w:rsidRDefault="006333FB" w:rsidP="006333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33FB">
        <w:rPr>
          <w:rFonts w:ascii="仿宋" w:eastAsia="仿宋" w:hAnsi="仿宋" w:hint="eastAsia"/>
          <w:color w:val="000000" w:themeColor="text1"/>
          <w:sz w:val="32"/>
          <w:szCs w:val="32"/>
        </w:rPr>
        <w:t>东海中证社会发展安全产业主题指数型证券投资基金</w:t>
      </w:r>
    </w:p>
    <w:p w:rsidR="00C53FC1" w:rsidRDefault="00C53FC1" w:rsidP="006333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</w:t>
      </w:r>
      <w:r w:rsidRPr="00C53FC1">
        <w:rPr>
          <w:rFonts w:ascii="仿宋" w:eastAsia="仿宋" w:hAnsi="仿宋" w:hint="eastAsia"/>
          <w:color w:val="000000" w:themeColor="text1"/>
          <w:sz w:val="32"/>
          <w:szCs w:val="32"/>
        </w:rPr>
        <w:t>鑫乐一年定期开放债券型发起式证券投资基金</w:t>
      </w:r>
    </w:p>
    <w:p w:rsidR="006B5899" w:rsidRDefault="006B5899" w:rsidP="006B589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5899">
        <w:rPr>
          <w:rFonts w:ascii="仿宋" w:eastAsia="仿宋" w:hAnsi="仿宋" w:hint="eastAsia"/>
          <w:color w:val="000000" w:themeColor="text1"/>
          <w:sz w:val="32"/>
          <w:szCs w:val="32"/>
        </w:rPr>
        <w:t>东海数字经济混合型发起式证券投资基金</w:t>
      </w:r>
    </w:p>
    <w:p w:rsidR="006B5899" w:rsidRDefault="006B5899" w:rsidP="006B589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5899">
        <w:rPr>
          <w:rFonts w:ascii="仿宋" w:eastAsia="仿宋" w:hAnsi="仿宋" w:hint="eastAsia"/>
          <w:color w:val="000000" w:themeColor="text1"/>
          <w:sz w:val="32"/>
          <w:szCs w:val="32"/>
        </w:rPr>
        <w:t>东海消费臻选混合型发起式证券投资基金</w:t>
      </w:r>
    </w:p>
    <w:p w:rsidR="005B5562" w:rsidRDefault="008A1176" w:rsidP="00150B0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的202</w:t>
      </w:r>
      <w:r w:rsidR="006333FB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6B5899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季度报告全文于</w:t>
      </w:r>
      <w:r w:rsidR="004E477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B5899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B5899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E477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B5899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日在本公司网站[www.donghaifunds.com]和中国证监会基金电子披露网站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</w:t>
      </w:r>
      <w:hyperlink r:id="rId7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）披露，供投资者查阅。如有疑问可拨打本公司客服电话（400-959-5531）咨询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B5562" w:rsidRDefault="008A117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B5562" w:rsidRDefault="008A117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B5562" w:rsidRDefault="008A117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东海基金管理有限责任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5B5562" w:rsidRDefault="008A117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 202</w:t>
      </w:r>
      <w:r w:rsidR="006B5899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B5899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6B5899">
        <w:rPr>
          <w:rFonts w:ascii="仿宋" w:eastAsia="仿宋" w:hAnsi="仿宋"/>
          <w:color w:val="000000" w:themeColor="text1"/>
          <w:sz w:val="32"/>
          <w:szCs w:val="32"/>
        </w:rPr>
        <w:t>0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5B5562" w:rsidRDefault="005B556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5B5562" w:rsidSect="007419F3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9A" w:rsidRDefault="00C0559A">
      <w:r>
        <w:separator/>
      </w:r>
    </w:p>
  </w:endnote>
  <w:endnote w:type="continuationSeparator" w:id="0">
    <w:p w:rsidR="00C0559A" w:rsidRDefault="00C0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B5562" w:rsidRDefault="007419F3">
        <w:pPr>
          <w:pStyle w:val="a5"/>
          <w:jc w:val="center"/>
        </w:pPr>
        <w:r>
          <w:fldChar w:fldCharType="begin"/>
        </w:r>
        <w:r w:rsidR="008A1176">
          <w:instrText>PAGE   \* MERGEFORMAT</w:instrText>
        </w:r>
        <w:r>
          <w:fldChar w:fldCharType="separate"/>
        </w:r>
        <w:r w:rsidR="00114143" w:rsidRPr="00114143">
          <w:rPr>
            <w:noProof/>
            <w:lang w:val="zh-CN"/>
          </w:rPr>
          <w:t>2</w:t>
        </w:r>
        <w:r>
          <w:fldChar w:fldCharType="end"/>
        </w:r>
      </w:p>
    </w:sdtContent>
  </w:sdt>
  <w:p w:rsidR="005B5562" w:rsidRDefault="005B55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B5562" w:rsidRDefault="007419F3">
        <w:pPr>
          <w:pStyle w:val="a5"/>
          <w:jc w:val="center"/>
        </w:pPr>
        <w:r>
          <w:fldChar w:fldCharType="begin"/>
        </w:r>
        <w:r w:rsidR="008A1176">
          <w:instrText>PAGE   \* MERGEFORMAT</w:instrText>
        </w:r>
        <w:r>
          <w:fldChar w:fldCharType="separate"/>
        </w:r>
        <w:r w:rsidR="00114143" w:rsidRPr="00114143">
          <w:rPr>
            <w:noProof/>
            <w:lang w:val="zh-CN"/>
          </w:rPr>
          <w:t>1</w:t>
        </w:r>
        <w:r>
          <w:fldChar w:fldCharType="end"/>
        </w:r>
      </w:p>
    </w:sdtContent>
  </w:sdt>
  <w:p w:rsidR="005B5562" w:rsidRDefault="005B55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9A" w:rsidRDefault="00C0559A">
      <w:r>
        <w:separator/>
      </w:r>
    </w:p>
  </w:footnote>
  <w:footnote w:type="continuationSeparator" w:id="0">
    <w:p w:rsidR="00C0559A" w:rsidRDefault="00C05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E1ZmNlMjBmMzU2ZmNiZjIyZjRhNjRlZTI1MjI1NzAifQ=="/>
  </w:docVars>
  <w:rsids>
    <w:rsidRoot w:val="009A149B"/>
    <w:rsid w:val="00001760"/>
    <w:rsid w:val="00010044"/>
    <w:rsid w:val="00022ABD"/>
    <w:rsid w:val="00023E8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55C"/>
    <w:rsid w:val="000D18EF"/>
    <w:rsid w:val="000E13E9"/>
    <w:rsid w:val="000E7D66"/>
    <w:rsid w:val="000F07E6"/>
    <w:rsid w:val="000F407E"/>
    <w:rsid w:val="000F6458"/>
    <w:rsid w:val="001039BC"/>
    <w:rsid w:val="00114143"/>
    <w:rsid w:val="001279BE"/>
    <w:rsid w:val="0013251E"/>
    <w:rsid w:val="001445A9"/>
    <w:rsid w:val="00146307"/>
    <w:rsid w:val="00150B0D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6919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1C49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FD3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772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264"/>
    <w:rsid w:val="00582D8F"/>
    <w:rsid w:val="005837B0"/>
    <w:rsid w:val="00596AC1"/>
    <w:rsid w:val="005A408B"/>
    <w:rsid w:val="005A46AE"/>
    <w:rsid w:val="005A77EA"/>
    <w:rsid w:val="005B5562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33FB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E70"/>
    <w:rsid w:val="006962CB"/>
    <w:rsid w:val="006A0BB0"/>
    <w:rsid w:val="006A7F42"/>
    <w:rsid w:val="006B4697"/>
    <w:rsid w:val="006B589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9F3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C8F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5AC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176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6903"/>
    <w:rsid w:val="00A87DCB"/>
    <w:rsid w:val="00A95A5F"/>
    <w:rsid w:val="00AB49A1"/>
    <w:rsid w:val="00AC1161"/>
    <w:rsid w:val="00AD18DD"/>
    <w:rsid w:val="00AD478B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272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A86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9A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3FC1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0C8D"/>
    <w:rsid w:val="00E7407A"/>
    <w:rsid w:val="00E81A0A"/>
    <w:rsid w:val="00E964F7"/>
    <w:rsid w:val="00EA6F84"/>
    <w:rsid w:val="00EB5DD5"/>
    <w:rsid w:val="00EB7931"/>
    <w:rsid w:val="00ED548C"/>
    <w:rsid w:val="00ED7F3F"/>
    <w:rsid w:val="00EF043C"/>
    <w:rsid w:val="00EF49B3"/>
    <w:rsid w:val="00EF56E1"/>
    <w:rsid w:val="00EF6FA0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82F4113"/>
    <w:rsid w:val="09C01DDC"/>
    <w:rsid w:val="16A846AE"/>
    <w:rsid w:val="249A596F"/>
    <w:rsid w:val="28BE6035"/>
    <w:rsid w:val="2A1872F7"/>
    <w:rsid w:val="2C5C0B27"/>
    <w:rsid w:val="32981D82"/>
    <w:rsid w:val="34F460DE"/>
    <w:rsid w:val="3FE80207"/>
    <w:rsid w:val="437B0AA1"/>
    <w:rsid w:val="49B07F52"/>
    <w:rsid w:val="515B5DF8"/>
    <w:rsid w:val="548026D8"/>
    <w:rsid w:val="54940DB2"/>
    <w:rsid w:val="6200555F"/>
    <w:rsid w:val="747B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419F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419F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4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4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7419F3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7419F3"/>
    <w:rPr>
      <w:b/>
      <w:bCs/>
    </w:rPr>
  </w:style>
  <w:style w:type="character" w:styleId="a9">
    <w:name w:val="Hyperlink"/>
    <w:basedOn w:val="a0"/>
    <w:uiPriority w:val="99"/>
    <w:unhideWhenUsed/>
    <w:qFormat/>
    <w:rsid w:val="007419F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7419F3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7419F3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7419F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419F3"/>
    <w:rPr>
      <w:sz w:val="18"/>
      <w:szCs w:val="18"/>
    </w:rPr>
  </w:style>
  <w:style w:type="paragraph" w:styleId="ac">
    <w:name w:val="List Paragraph"/>
    <w:basedOn w:val="a"/>
    <w:uiPriority w:val="34"/>
    <w:qFormat/>
    <w:rsid w:val="007419F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7419F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7419F3"/>
  </w:style>
  <w:style w:type="character" w:customStyle="1" w:styleId="Char4">
    <w:name w:val="批注主题 Char"/>
    <w:basedOn w:val="Char"/>
    <w:link w:val="a8"/>
    <w:uiPriority w:val="99"/>
    <w:semiHidden/>
    <w:qFormat/>
    <w:rsid w:val="007419F3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7419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7B7A-B002-446F-B262-E14532D7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4</DocSecurity>
  <Lines>5</Lines>
  <Paragraphs>1</Paragraphs>
  <ScaleCrop>false</ScaleCrop>
  <Company>P R C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2024-01-19T16:00:00Z</dcterms:created>
  <dcterms:modified xsi:type="dcterms:W3CDTF">2024-01-19T16:00:00Z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08875FE74EC04C6FB742CCA01520110D</vt:lpwstr>
  </property>
</Properties>
</file>