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5832F0" w:rsidRDefault="003E5CB0" w:rsidP="00B20433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F4473A" w:rsidRPr="00F4473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无锡盛景微电子股份有限公司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F4473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盛景微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4F33DC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4F33DC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的网下申购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F4473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盛景微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F4473A" w:rsidRPr="00F4473A">
        <w:rPr>
          <w:rFonts w:ascii="Times New Roman" w:eastAsiaTheme="minorEastAsia" w:hAnsiTheme="minorEastAsia" w:cs="Times New Roman" w:hint="eastAsia"/>
          <w:color w:val="auto"/>
          <w:kern w:val="2"/>
        </w:rPr>
        <w:t>保荐人</w:t>
      </w:r>
      <w:r w:rsidR="00F4473A" w:rsidRPr="00F4473A">
        <w:rPr>
          <w:rFonts w:ascii="Times New Roman" w:eastAsiaTheme="minorEastAsia" w:hAnsiTheme="minorEastAsia" w:cs="Times New Roman" w:hint="eastAsia"/>
          <w:color w:val="auto"/>
          <w:kern w:val="2"/>
        </w:rPr>
        <w:t>(</w:t>
      </w:r>
      <w:r w:rsidR="00F4473A" w:rsidRPr="00F4473A">
        <w:rPr>
          <w:rFonts w:ascii="Times New Roman" w:eastAsiaTheme="minorEastAsia" w:hAnsiTheme="minorEastAsia" w:cs="Times New Roman" w:hint="eastAsia"/>
          <w:color w:val="auto"/>
          <w:kern w:val="2"/>
        </w:rPr>
        <w:t>主承销商</w:t>
      </w:r>
      <w:r w:rsidR="00F4473A" w:rsidRPr="00F4473A">
        <w:rPr>
          <w:rFonts w:ascii="Times New Roman" w:eastAsiaTheme="minorEastAsia" w:hAnsiTheme="minorEastAsia" w:cs="Times New Roman" w:hint="eastAsia"/>
          <w:color w:val="auto"/>
          <w:kern w:val="2"/>
        </w:rPr>
        <w:t>)</w:t>
      </w:r>
      <w:r w:rsidR="00D672CD" w:rsidRPr="00D672CD">
        <w:rPr>
          <w:rFonts w:ascii="Times New Roman" w:eastAsiaTheme="minorEastAsia" w:hAnsiTheme="minorEastAsia" w:cs="Times New Roman" w:hint="eastAsia"/>
          <w:color w:val="auto"/>
          <w:kern w:val="2"/>
        </w:rPr>
        <w:t>光大证券股份有限公司</w:t>
      </w:r>
      <w:r w:rsidR="00D672CD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</w:t>
      </w:r>
      <w:r w:rsidR="00746DE3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D672CD">
        <w:rPr>
          <w:rFonts w:ascii="Times New Roman" w:eastAsiaTheme="minorEastAsia" w:hAnsiTheme="minorEastAsia" w:cs="Times New Roman" w:hint="eastAsia"/>
          <w:color w:val="auto"/>
          <w:kern w:val="2"/>
        </w:rPr>
        <w:t>托管人中国光大银行股份有限公司（以下简称“中国光大银行”）的重大关联方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F4473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盛景微</w:t>
      </w:r>
      <w:r w:rsidR="005832F0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5832F0" w:rsidRPr="00B52BD6">
        <w:rPr>
          <w:rFonts w:ascii="Times New Roman" w:eastAsiaTheme="minorEastAsia" w:hAnsiTheme="minorEastAsia" w:cs="Times New Roman"/>
        </w:rPr>
        <w:t>发行价格为人民币</w:t>
      </w:r>
      <w:r w:rsidR="00F4473A" w:rsidRPr="00F4473A">
        <w:rPr>
          <w:rFonts w:ascii="Times New Roman" w:eastAsiaTheme="minorEastAsia" w:cs="Times New Roman"/>
        </w:rPr>
        <w:t>38.18</w:t>
      </w:r>
      <w:r w:rsidR="005832F0" w:rsidRPr="00EA62D5">
        <w:rPr>
          <w:rFonts w:ascii="Times New Roman" w:eastAsiaTheme="minorEastAsia" w:cs="Times New Roman" w:hint="eastAsia"/>
        </w:rPr>
        <w:t>元</w:t>
      </w:r>
      <w:r w:rsidR="005832F0" w:rsidRPr="00EA62D5">
        <w:rPr>
          <w:rFonts w:ascii="Times New Roman" w:eastAsiaTheme="minorEastAsia" w:cs="Times New Roman" w:hint="eastAsia"/>
        </w:rPr>
        <w:t>/</w:t>
      </w:r>
      <w:r w:rsidR="005832F0" w:rsidRPr="00EA62D5">
        <w:rPr>
          <w:rFonts w:ascii="Times New Roman" w:eastAsiaTheme="minorEastAsia" w:cs="Times New Roman" w:hint="eastAsia"/>
        </w:rPr>
        <w:t>股</w:t>
      </w:r>
      <w:r w:rsidR="005832F0" w:rsidRPr="00B52BD6">
        <w:rPr>
          <w:rFonts w:ascii="Times New Roman" w:eastAsiaTheme="minorEastAsia" w:hAnsiTheme="minorEastAsia" w:cs="Times New Roman"/>
        </w:rPr>
        <w:t>，由</w:t>
      </w:r>
      <w:r w:rsidR="00F4473A" w:rsidRPr="00F4473A">
        <w:rPr>
          <w:rFonts w:ascii="Times New Roman" w:eastAsiaTheme="minorEastAsia" w:hAnsiTheme="minorEastAsia" w:cs="Times New Roman" w:hint="eastAsia"/>
        </w:rPr>
        <w:t>发行人与保荐人（主承销商）根据网下发行询价报价情况，综合评估公司合理投资价值、可比公司二级市场估值水平、所属行业二级市场估值水平等方面，充分考虑网下投资者有效申购倍数、市场情况、募集资金需求及承销风险等因素协商确定</w:t>
      </w:r>
      <w:r w:rsidR="005832F0" w:rsidRPr="00B52BD6">
        <w:rPr>
          <w:rFonts w:ascii="Times New Roman" w:eastAsiaTheme="minorEastAsia" w:hAnsiTheme="minorEastAsia" w:cs="Times New Roman"/>
        </w:rPr>
        <w:t>。</w:t>
      </w:r>
      <w:r w:rsidR="000933A1" w:rsidRPr="00B52BD6">
        <w:rPr>
          <w:rFonts w:ascii="Times New Roman" w:eastAsiaTheme="minorEastAsia" w:hAnsiTheme="minorEastAsia" w:cs="Times New Roman"/>
        </w:rPr>
        <w:t>本公司旗下</w:t>
      </w:r>
      <w:r w:rsidR="000933A1">
        <w:rPr>
          <w:rFonts w:ascii="Times New Roman" w:eastAsiaTheme="minorEastAsia" w:hAnsiTheme="minorEastAsia" w:cs="Times New Roman"/>
        </w:rPr>
        <w:t>部分</w:t>
      </w:r>
      <w:r w:rsidR="00D672CD">
        <w:rPr>
          <w:rFonts w:ascii="Times New Roman" w:eastAsiaTheme="minorEastAsia" w:hAnsiTheme="minorEastAsia" w:cs="Times New Roman"/>
        </w:rPr>
        <w:t>中国光大银行托管的</w:t>
      </w:r>
      <w:r w:rsidR="000933A1" w:rsidRPr="00B52BD6">
        <w:rPr>
          <w:rFonts w:ascii="Times New Roman" w:eastAsiaTheme="minorEastAsia" w:hAnsiTheme="minorEastAsia" w:cs="Times New Roman"/>
        </w:rPr>
        <w:t>公募基金参与</w:t>
      </w:r>
      <w:r w:rsidR="00F4473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盛景微</w:t>
      </w:r>
      <w:r w:rsidR="000933A1" w:rsidRPr="00B52BD6">
        <w:rPr>
          <w:rFonts w:ascii="Times New Roman" w:eastAsiaTheme="minorEastAsia" w:hAnsiTheme="minorEastAsia" w:cs="Times New Roman"/>
        </w:rPr>
        <w:t>本次发行</w:t>
      </w:r>
      <w:r w:rsidR="000933A1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0933A1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0933A1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0933A1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0933A1" w:rsidRPr="00B52BD6">
        <w:rPr>
          <w:rFonts w:ascii="Times New Roman" w:eastAsiaTheme="minorEastAsia" w:hAnsiTheme="minorEastAsia" w:cs="Times New Roman"/>
        </w:rPr>
        <w:t>如下</w:t>
      </w:r>
      <w:r w:rsidR="005832F0" w:rsidRPr="00B52BD6">
        <w:rPr>
          <w:rFonts w:ascii="Times New Roman" w:eastAsiaTheme="minorEastAsia" w:hAnsiTheme="minorEastAsia" w:cs="Times New Roman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1100"/>
        <w:gridCol w:w="1100"/>
        <w:gridCol w:w="1100"/>
      </w:tblGrid>
      <w:tr w:rsidR="001D149A" w:rsidRPr="001D149A" w:rsidTr="00B70439">
        <w:trPr>
          <w:trHeight w:val="644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1D149A" w:rsidRPr="001D149A" w:rsidRDefault="001D149A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1D149A" w:rsidRPr="001D149A" w:rsidRDefault="001D149A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1D149A" w:rsidRPr="001D149A" w:rsidRDefault="001D149A" w:rsidP="001D149A">
            <w:pPr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1D149A" w:rsidRPr="001D149A" w:rsidRDefault="00D478FB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获配</w:t>
            </w:r>
            <w:r w:rsidR="001D149A" w:rsidRPr="001D149A">
              <w:rPr>
                <w:rFonts w:hAnsi="宋体"/>
                <w:color w:val="000000"/>
                <w:kern w:val="0"/>
                <w:szCs w:val="21"/>
              </w:rPr>
              <w:t>数量</w:t>
            </w:r>
          </w:p>
          <w:p w:rsidR="001D149A" w:rsidRPr="001D149A" w:rsidRDefault="001D149A" w:rsidP="001D149A">
            <w:pPr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1D149A" w:rsidRPr="001D149A" w:rsidRDefault="001D149A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1D149A" w:rsidRPr="001D149A" w:rsidRDefault="001D149A" w:rsidP="001D149A">
            <w:pPr>
              <w:jc w:val="center"/>
              <w:rPr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F4473A" w:rsidRPr="001D149A" w:rsidTr="009D6D0A">
        <w:trPr>
          <w:trHeight w:val="20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F4473A" w:rsidRPr="001D149A" w:rsidRDefault="007A799B" w:rsidP="005E08E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7A799B">
              <w:rPr>
                <w:rFonts w:hAnsi="宋体" w:hint="eastAsia"/>
                <w:color w:val="000000"/>
                <w:kern w:val="0"/>
                <w:szCs w:val="21"/>
              </w:rPr>
              <w:t>华夏科技龙头两年持有期混合型证券投资基金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F4473A" w:rsidRDefault="00F4473A" w:rsidP="00193D41">
            <w:pPr>
              <w:jc w:val="center"/>
            </w:pPr>
            <w:r>
              <w:rPr>
                <w:rFonts w:eastAsiaTheme="minorEastAsia" w:hAnsiTheme="minorEastAsia" w:hint="eastAsia"/>
                <w:color w:val="000000" w:themeColor="text1"/>
              </w:rPr>
              <w:t>盛景微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4473A" w:rsidRPr="00F4473A" w:rsidRDefault="00F4473A" w:rsidP="00F4473A">
            <w:pPr>
              <w:jc w:val="right"/>
              <w:rPr>
                <w:color w:val="333333"/>
                <w:szCs w:val="21"/>
              </w:rPr>
            </w:pPr>
            <w:r w:rsidRPr="00F4473A">
              <w:rPr>
                <w:color w:val="333333"/>
                <w:szCs w:val="21"/>
              </w:rPr>
              <w:t>714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4473A" w:rsidRPr="00F4473A" w:rsidRDefault="00F4473A" w:rsidP="00F4473A">
            <w:pPr>
              <w:jc w:val="right"/>
              <w:rPr>
                <w:color w:val="333333"/>
                <w:szCs w:val="21"/>
              </w:rPr>
            </w:pPr>
            <w:r w:rsidRPr="00F4473A">
              <w:rPr>
                <w:color w:val="333333"/>
                <w:szCs w:val="21"/>
              </w:rPr>
              <w:t>27,260.52</w:t>
            </w:r>
          </w:p>
        </w:tc>
      </w:tr>
      <w:tr w:rsidR="00F4473A" w:rsidRPr="001D149A" w:rsidTr="009D6D0A">
        <w:trPr>
          <w:trHeight w:val="20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F4473A" w:rsidRPr="001D149A" w:rsidRDefault="00F4473A" w:rsidP="001D149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A9611B">
              <w:rPr>
                <w:rFonts w:hint="eastAsia"/>
                <w:color w:val="000000"/>
                <w:kern w:val="0"/>
                <w:szCs w:val="21"/>
              </w:rPr>
              <w:t>华夏永泓一年持有期混合型证券投资基金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F4473A" w:rsidRDefault="00F4473A" w:rsidP="00193D41">
            <w:pPr>
              <w:jc w:val="center"/>
            </w:pPr>
            <w:r>
              <w:rPr>
                <w:rFonts w:eastAsiaTheme="minorEastAsia" w:hAnsiTheme="minorEastAsia" w:hint="eastAsia"/>
                <w:color w:val="000000" w:themeColor="text1"/>
              </w:rPr>
              <w:t>盛景微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4473A" w:rsidRPr="00F4473A" w:rsidRDefault="00F4473A" w:rsidP="00F4473A">
            <w:pPr>
              <w:jc w:val="right"/>
              <w:rPr>
                <w:color w:val="333333"/>
                <w:szCs w:val="21"/>
              </w:rPr>
            </w:pPr>
            <w:r w:rsidRPr="00F4473A">
              <w:rPr>
                <w:color w:val="333333"/>
                <w:szCs w:val="21"/>
              </w:rPr>
              <w:t>714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4473A" w:rsidRPr="00F4473A" w:rsidRDefault="00F4473A" w:rsidP="00F4473A">
            <w:pPr>
              <w:jc w:val="right"/>
              <w:rPr>
                <w:color w:val="333333"/>
                <w:szCs w:val="21"/>
              </w:rPr>
            </w:pPr>
            <w:r w:rsidRPr="00F4473A">
              <w:rPr>
                <w:color w:val="333333"/>
                <w:szCs w:val="21"/>
              </w:rPr>
              <w:t>27,260.52</w:t>
            </w:r>
          </w:p>
        </w:tc>
      </w:tr>
      <w:tr w:rsidR="00F4473A" w:rsidRPr="001D149A" w:rsidTr="009D6D0A">
        <w:trPr>
          <w:trHeight w:val="20"/>
        </w:trPr>
        <w:tc>
          <w:tcPr>
            <w:tcW w:w="3065" w:type="pct"/>
            <w:shd w:val="clear" w:color="auto" w:fill="auto"/>
            <w:noWrap/>
            <w:vAlign w:val="center"/>
            <w:hideMark/>
          </w:tcPr>
          <w:p w:rsidR="00F4473A" w:rsidRPr="001D149A" w:rsidRDefault="00F4473A" w:rsidP="001D149A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1D149A">
              <w:rPr>
                <w:rFonts w:hAnsi="宋体"/>
                <w:color w:val="000000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645" w:type="pct"/>
            <w:shd w:val="clear" w:color="auto" w:fill="auto"/>
            <w:noWrap/>
            <w:hideMark/>
          </w:tcPr>
          <w:p w:rsidR="00F4473A" w:rsidRDefault="00F4473A" w:rsidP="00193D41">
            <w:pPr>
              <w:jc w:val="center"/>
            </w:pPr>
            <w:r>
              <w:rPr>
                <w:rFonts w:eastAsiaTheme="minorEastAsia" w:hAnsiTheme="minorEastAsia" w:hint="eastAsia"/>
                <w:color w:val="000000" w:themeColor="text1"/>
              </w:rPr>
              <w:t>盛景微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4473A" w:rsidRPr="00F4473A" w:rsidRDefault="00F4473A" w:rsidP="00F4473A">
            <w:pPr>
              <w:jc w:val="right"/>
              <w:rPr>
                <w:color w:val="333333"/>
                <w:szCs w:val="21"/>
              </w:rPr>
            </w:pPr>
            <w:r w:rsidRPr="00F4473A">
              <w:rPr>
                <w:color w:val="333333"/>
                <w:szCs w:val="21"/>
              </w:rPr>
              <w:t>714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F4473A" w:rsidRPr="00F4473A" w:rsidRDefault="00F4473A" w:rsidP="00F4473A">
            <w:pPr>
              <w:jc w:val="right"/>
              <w:rPr>
                <w:color w:val="333333"/>
                <w:szCs w:val="21"/>
              </w:rPr>
            </w:pPr>
            <w:r w:rsidRPr="00F4473A">
              <w:rPr>
                <w:color w:val="333333"/>
                <w:szCs w:val="21"/>
              </w:rPr>
              <w:t>27,260.52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bookmarkStart w:id="0" w:name="_GoBack"/>
      <w:bookmarkEnd w:id="0"/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F4473A">
        <w:rPr>
          <w:rFonts w:ascii="宋体" w:hAnsi="宋体" w:hint="eastAsia"/>
          <w:color w:val="000000"/>
          <w:sz w:val="24"/>
        </w:rPr>
        <w:t>四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F4473A">
        <w:rPr>
          <w:rFonts w:ascii="宋体" w:hAnsi="宋体" w:hint="eastAsia"/>
          <w:color w:val="000000"/>
          <w:sz w:val="24"/>
        </w:rPr>
        <w:t>一</w:t>
      </w:r>
      <w:r w:rsidR="002C2308" w:rsidRPr="00B52BD6">
        <w:rPr>
          <w:rFonts w:hAnsi="宋体"/>
          <w:color w:val="000000"/>
          <w:sz w:val="24"/>
        </w:rPr>
        <w:t>月</w:t>
      </w:r>
      <w:r w:rsidR="00F4473A">
        <w:rPr>
          <w:rFonts w:hAnsi="宋体" w:hint="eastAsia"/>
          <w:color w:val="000000"/>
          <w:sz w:val="24"/>
        </w:rPr>
        <w:t>十九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38" w:rsidRDefault="00A94A38">
      <w:r>
        <w:separator/>
      </w:r>
    </w:p>
  </w:endnote>
  <w:endnote w:type="continuationSeparator" w:id="0">
    <w:p w:rsidR="00A94A38" w:rsidRDefault="00A9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F6001A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F6001A" w:rsidP="000933A1">
    <w:pPr>
      <w:pStyle w:val="a4"/>
      <w:jc w:val="center"/>
    </w:pPr>
    <w:r w:rsidRPr="00F6001A">
      <w:fldChar w:fldCharType="begin"/>
    </w:r>
    <w:r w:rsidR="00E955E5">
      <w:instrText xml:space="preserve"> PAGE   \* MERGEFORMAT </w:instrText>
    </w:r>
    <w:r w:rsidRPr="00F6001A">
      <w:fldChar w:fldCharType="separate"/>
    </w:r>
    <w:r w:rsidR="00405BB9" w:rsidRPr="00405BB9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38" w:rsidRDefault="00A94A38">
      <w:r>
        <w:separator/>
      </w:r>
    </w:p>
  </w:footnote>
  <w:footnote w:type="continuationSeparator" w:id="0">
    <w:p w:rsidR="00A94A38" w:rsidRDefault="00A9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2A84"/>
    <w:rsid w:val="000D32CE"/>
    <w:rsid w:val="000D34E3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5D40"/>
    <w:rsid w:val="001863D0"/>
    <w:rsid w:val="00191B6E"/>
    <w:rsid w:val="00193D41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60047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71A"/>
    <w:rsid w:val="003E3A67"/>
    <w:rsid w:val="003E48D4"/>
    <w:rsid w:val="003E4BBA"/>
    <w:rsid w:val="003E58CC"/>
    <w:rsid w:val="003E5CB0"/>
    <w:rsid w:val="003E7484"/>
    <w:rsid w:val="003E7CDD"/>
    <w:rsid w:val="003F4BEA"/>
    <w:rsid w:val="003F69F4"/>
    <w:rsid w:val="00403E50"/>
    <w:rsid w:val="0040455D"/>
    <w:rsid w:val="00404A7C"/>
    <w:rsid w:val="004054A7"/>
    <w:rsid w:val="00405BB9"/>
    <w:rsid w:val="00411EAA"/>
    <w:rsid w:val="0041241D"/>
    <w:rsid w:val="00414407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C6C59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2354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A799B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64C4"/>
    <w:rsid w:val="007E781F"/>
    <w:rsid w:val="007F19DB"/>
    <w:rsid w:val="007F4920"/>
    <w:rsid w:val="007F7958"/>
    <w:rsid w:val="00810587"/>
    <w:rsid w:val="008140DA"/>
    <w:rsid w:val="00814B2B"/>
    <w:rsid w:val="00817B5F"/>
    <w:rsid w:val="00820664"/>
    <w:rsid w:val="00821F33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5F3A"/>
    <w:rsid w:val="00866D55"/>
    <w:rsid w:val="00867D3E"/>
    <w:rsid w:val="00871FDB"/>
    <w:rsid w:val="00880788"/>
    <w:rsid w:val="008860CB"/>
    <w:rsid w:val="00887E28"/>
    <w:rsid w:val="00890462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77C6"/>
    <w:rsid w:val="00A72139"/>
    <w:rsid w:val="00A770A3"/>
    <w:rsid w:val="00A86FAE"/>
    <w:rsid w:val="00A92CB1"/>
    <w:rsid w:val="00A94A38"/>
    <w:rsid w:val="00A9611B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0433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0439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404A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6217C"/>
    <w:rsid w:val="00C63E13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478FB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473A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001A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2009"/>
    <w:rsid w:val="00FA4B88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8848B-0688-4EF5-8164-5239B8C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Company>CHINAAMC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2024-01-18T16:02:00Z</dcterms:created>
  <dcterms:modified xsi:type="dcterms:W3CDTF">2024-01-18T16:02:00Z</dcterms:modified>
</cp:coreProperties>
</file>