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80" w:rsidRDefault="000D5280">
      <w:bookmarkStart w:id="0" w:name="_GoBack"/>
      <w:bookmarkEnd w:id="0"/>
    </w:p>
    <w:p w:rsidR="000C7CA2" w:rsidRDefault="000C7CA2" w:rsidP="000C7CA2">
      <w:pPr>
        <w:jc w:val="center"/>
        <w:rPr>
          <w:rFonts w:ascii="宋体" w:eastAsia="宋体" w:hAnsi="宋体"/>
          <w:b/>
          <w:sz w:val="30"/>
        </w:rPr>
      </w:pPr>
      <w:r w:rsidRPr="000C7CA2">
        <w:rPr>
          <w:rFonts w:ascii="宋体" w:eastAsia="宋体" w:hAnsi="宋体" w:hint="eastAsia"/>
          <w:b/>
          <w:sz w:val="30"/>
        </w:rPr>
        <w:t>博时基金管理有限公司关于博时恒旭一年持有期混合型证券投资基金的基金经理变更的公告</w:t>
      </w:r>
    </w:p>
    <w:p w:rsidR="000C7CA2" w:rsidRDefault="000C7CA2" w:rsidP="000C7CA2">
      <w:pPr>
        <w:jc w:val="center"/>
        <w:rPr>
          <w:rFonts w:ascii="宋体" w:eastAsia="宋体" w:hAnsi="宋体"/>
          <w:b/>
          <w:sz w:val="24"/>
        </w:rPr>
      </w:pPr>
      <w:r w:rsidRPr="000C7CA2">
        <w:rPr>
          <w:rFonts w:ascii="宋体" w:eastAsia="宋体" w:hAnsi="宋体" w:hint="eastAsia"/>
          <w:b/>
          <w:sz w:val="24"/>
        </w:rPr>
        <w:t>公告送出日期：</w:t>
      </w:r>
      <w:r w:rsidRPr="000C7CA2">
        <w:rPr>
          <w:rFonts w:ascii="宋体" w:eastAsia="宋体" w:hAnsi="宋体"/>
          <w:b/>
          <w:sz w:val="24"/>
        </w:rPr>
        <w:t>2024年1月18日</w:t>
      </w:r>
    </w:p>
    <w:p w:rsidR="000C7CA2" w:rsidRDefault="000C7CA2" w:rsidP="000C7CA2">
      <w:pPr>
        <w:jc w:val="center"/>
        <w:rPr>
          <w:rFonts w:ascii="宋体" w:eastAsia="宋体" w:hAnsi="宋体"/>
          <w:b/>
          <w:sz w:val="24"/>
        </w:rPr>
      </w:pPr>
    </w:p>
    <w:p w:rsidR="000C7CA2" w:rsidRDefault="000C7CA2" w:rsidP="000C7CA2">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2680"/>
        <w:gridCol w:w="2680"/>
      </w:tblGrid>
      <w:tr w:rsidR="000C7CA2" w:rsidTr="000C7CA2">
        <w:tc>
          <w:tcPr>
            <w:tcW w:w="3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0C7CA2" w:rsidRPr="000C7CA2" w:rsidRDefault="000C7CA2" w:rsidP="000C7CA2">
            <w:pPr>
              <w:rPr>
                <w:rFonts w:ascii="宋体" w:eastAsia="宋体" w:hAnsi="宋体"/>
                <w:sz w:val="24"/>
              </w:rPr>
            </w:pPr>
            <w:r>
              <w:rPr>
                <w:rFonts w:ascii="宋体" w:eastAsia="宋体" w:hAnsi="宋体" w:hint="eastAsia"/>
                <w:sz w:val="24"/>
              </w:rPr>
              <w:t>博时恒旭一年持有期混合型证券投资基金</w:t>
            </w:r>
          </w:p>
        </w:tc>
      </w:tr>
      <w:tr w:rsidR="000C7CA2" w:rsidTr="000C7CA2">
        <w:tc>
          <w:tcPr>
            <w:tcW w:w="3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0C7CA2" w:rsidRPr="000C7CA2" w:rsidRDefault="000C7CA2" w:rsidP="000C7CA2">
            <w:pPr>
              <w:rPr>
                <w:rFonts w:ascii="宋体" w:eastAsia="宋体" w:hAnsi="宋体"/>
                <w:sz w:val="24"/>
              </w:rPr>
            </w:pPr>
            <w:r>
              <w:rPr>
                <w:rFonts w:ascii="宋体" w:eastAsia="宋体" w:hAnsi="宋体" w:hint="eastAsia"/>
                <w:sz w:val="24"/>
              </w:rPr>
              <w:t>博时恒旭一年持有期混合</w:t>
            </w:r>
          </w:p>
        </w:tc>
      </w:tr>
      <w:tr w:rsidR="000C7CA2" w:rsidTr="000C7CA2">
        <w:tc>
          <w:tcPr>
            <w:tcW w:w="3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基金代码</w:t>
            </w:r>
          </w:p>
        </w:tc>
        <w:tc>
          <w:tcPr>
            <w:tcW w:w="2680" w:type="dxa"/>
            <w:vAlign w:val="center"/>
          </w:tcPr>
          <w:p w:rsidR="000C7CA2" w:rsidRPr="000C7CA2" w:rsidRDefault="000C7CA2" w:rsidP="000C7CA2">
            <w:pPr>
              <w:rPr>
                <w:rFonts w:ascii="宋体" w:eastAsia="宋体" w:hAnsi="宋体"/>
                <w:sz w:val="24"/>
              </w:rPr>
            </w:pPr>
            <w:r>
              <w:rPr>
                <w:rFonts w:ascii="宋体" w:eastAsia="宋体" w:hAnsi="宋体"/>
                <w:sz w:val="24"/>
              </w:rPr>
              <w:t>A类份额:010775</w:t>
            </w:r>
          </w:p>
        </w:tc>
        <w:tc>
          <w:tcPr>
            <w:tcW w:w="2680" w:type="dxa"/>
            <w:vAlign w:val="center"/>
          </w:tcPr>
          <w:p w:rsidR="000C7CA2" w:rsidRPr="000C7CA2" w:rsidRDefault="000C7CA2" w:rsidP="000C7CA2">
            <w:pPr>
              <w:rPr>
                <w:rFonts w:ascii="宋体" w:eastAsia="宋体" w:hAnsi="宋体"/>
                <w:sz w:val="24"/>
              </w:rPr>
            </w:pPr>
            <w:r>
              <w:rPr>
                <w:rFonts w:ascii="宋体" w:eastAsia="宋体" w:hAnsi="宋体"/>
                <w:sz w:val="24"/>
              </w:rPr>
              <w:t>C类份额:010776</w:t>
            </w:r>
          </w:p>
        </w:tc>
      </w:tr>
      <w:tr w:rsidR="000C7CA2" w:rsidTr="000C7CA2">
        <w:tc>
          <w:tcPr>
            <w:tcW w:w="3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0C7CA2" w:rsidRPr="000C7CA2" w:rsidRDefault="000C7CA2" w:rsidP="000C7CA2">
            <w:pPr>
              <w:rPr>
                <w:rFonts w:ascii="宋体" w:eastAsia="宋体" w:hAnsi="宋体"/>
                <w:sz w:val="24"/>
              </w:rPr>
            </w:pPr>
            <w:r>
              <w:rPr>
                <w:rFonts w:ascii="宋体" w:eastAsia="宋体" w:hAnsi="宋体" w:hint="eastAsia"/>
                <w:sz w:val="24"/>
              </w:rPr>
              <w:t>博时基金管理有限公司</w:t>
            </w:r>
          </w:p>
        </w:tc>
      </w:tr>
      <w:tr w:rsidR="000C7CA2" w:rsidTr="000C7CA2">
        <w:tc>
          <w:tcPr>
            <w:tcW w:w="3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0C7CA2" w:rsidRPr="000C7CA2" w:rsidRDefault="000C7CA2" w:rsidP="000C7CA2">
            <w:pPr>
              <w:rPr>
                <w:rFonts w:ascii="宋体" w:eastAsia="宋体" w:hAnsi="宋体"/>
                <w:sz w:val="24"/>
              </w:rPr>
            </w:pPr>
            <w:r>
              <w:rPr>
                <w:rFonts w:ascii="宋体" w:eastAsia="宋体" w:hAnsi="宋体" w:hint="eastAsia"/>
                <w:sz w:val="24"/>
              </w:rPr>
              <w:t>《公开募集证券投资基金信息披露管理办法》</w:t>
            </w:r>
          </w:p>
        </w:tc>
      </w:tr>
      <w:tr w:rsidR="000C7CA2" w:rsidTr="000C7CA2">
        <w:tc>
          <w:tcPr>
            <w:tcW w:w="3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0C7CA2" w:rsidRPr="000C7CA2" w:rsidRDefault="000C7CA2" w:rsidP="000C7CA2">
            <w:pPr>
              <w:rPr>
                <w:rFonts w:ascii="宋体" w:eastAsia="宋体" w:hAnsi="宋体"/>
                <w:sz w:val="24"/>
              </w:rPr>
            </w:pPr>
            <w:r>
              <w:rPr>
                <w:rFonts w:ascii="宋体" w:eastAsia="宋体" w:hAnsi="宋体" w:hint="eastAsia"/>
                <w:sz w:val="24"/>
              </w:rPr>
              <w:t>解聘基金经理</w:t>
            </w:r>
          </w:p>
        </w:tc>
      </w:tr>
      <w:tr w:rsidR="000C7CA2" w:rsidTr="000C7CA2">
        <w:tc>
          <w:tcPr>
            <w:tcW w:w="3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离任基金经理姓名</w:t>
            </w:r>
          </w:p>
        </w:tc>
        <w:tc>
          <w:tcPr>
            <w:tcW w:w="5360" w:type="dxa"/>
            <w:gridSpan w:val="2"/>
            <w:vAlign w:val="center"/>
          </w:tcPr>
          <w:p w:rsidR="000C7CA2" w:rsidRPr="000C7CA2" w:rsidRDefault="000C7CA2" w:rsidP="000C7CA2">
            <w:pPr>
              <w:rPr>
                <w:rFonts w:ascii="宋体" w:eastAsia="宋体" w:hAnsi="宋体"/>
                <w:sz w:val="24"/>
              </w:rPr>
            </w:pPr>
            <w:r>
              <w:rPr>
                <w:rFonts w:ascii="宋体" w:eastAsia="宋体" w:hAnsi="宋体" w:hint="eastAsia"/>
                <w:sz w:val="24"/>
              </w:rPr>
              <w:t>王申</w:t>
            </w:r>
          </w:p>
        </w:tc>
      </w:tr>
      <w:tr w:rsidR="000C7CA2" w:rsidTr="000C7CA2">
        <w:tc>
          <w:tcPr>
            <w:tcW w:w="3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共同管理本基金的其他基金经理姓名</w:t>
            </w:r>
          </w:p>
        </w:tc>
        <w:tc>
          <w:tcPr>
            <w:tcW w:w="5360" w:type="dxa"/>
            <w:gridSpan w:val="2"/>
            <w:vAlign w:val="center"/>
          </w:tcPr>
          <w:p w:rsidR="000C7CA2" w:rsidRPr="000C7CA2" w:rsidRDefault="000C7CA2" w:rsidP="000C7CA2">
            <w:pPr>
              <w:rPr>
                <w:rFonts w:ascii="宋体" w:eastAsia="宋体" w:hAnsi="宋体"/>
                <w:sz w:val="24"/>
              </w:rPr>
            </w:pPr>
            <w:r>
              <w:rPr>
                <w:rFonts w:ascii="宋体" w:eastAsia="宋体" w:hAnsi="宋体" w:hint="eastAsia"/>
                <w:sz w:val="24"/>
              </w:rPr>
              <w:t>陈伟</w:t>
            </w:r>
          </w:p>
        </w:tc>
      </w:tr>
    </w:tbl>
    <w:p w:rsidR="000C7CA2" w:rsidRDefault="000C7CA2" w:rsidP="000C7CA2"/>
    <w:p w:rsidR="000C7CA2" w:rsidRDefault="000C7CA2" w:rsidP="000C7CA2">
      <w:pPr>
        <w:pStyle w:val="2"/>
        <w:rPr>
          <w:rFonts w:ascii="宋体" w:eastAsia="宋体" w:hAnsi="宋体"/>
          <w:sz w:val="24"/>
        </w:rPr>
      </w:pPr>
      <w:r>
        <w:rPr>
          <w:rFonts w:ascii="宋体" w:eastAsia="宋体" w:hAnsi="宋体"/>
          <w:sz w:val="24"/>
        </w:rPr>
        <w:t>2.离任基金经理的相关信息</w:t>
      </w:r>
    </w:p>
    <w:tbl>
      <w:tblPr>
        <w:tblStyle w:val="a3"/>
        <w:tblW w:w="8760" w:type="dxa"/>
        <w:tblLook w:val="04A0"/>
      </w:tblPr>
      <w:tblGrid>
        <w:gridCol w:w="5400"/>
        <w:gridCol w:w="3360"/>
      </w:tblGrid>
      <w:tr w:rsidR="000C7CA2" w:rsidTr="000C7CA2">
        <w:tc>
          <w:tcPr>
            <w:tcW w:w="5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离任基金经理姓名</w:t>
            </w:r>
          </w:p>
        </w:tc>
        <w:tc>
          <w:tcPr>
            <w:tcW w:w="3360" w:type="dxa"/>
            <w:vAlign w:val="center"/>
          </w:tcPr>
          <w:p w:rsidR="000C7CA2" w:rsidRPr="000C7CA2" w:rsidRDefault="000C7CA2" w:rsidP="000C7CA2">
            <w:pPr>
              <w:rPr>
                <w:rFonts w:ascii="宋体" w:eastAsia="宋体" w:hAnsi="宋体"/>
                <w:sz w:val="24"/>
              </w:rPr>
            </w:pPr>
            <w:r>
              <w:rPr>
                <w:rFonts w:ascii="宋体" w:eastAsia="宋体" w:hAnsi="宋体" w:hint="eastAsia"/>
                <w:sz w:val="24"/>
              </w:rPr>
              <w:t>王申</w:t>
            </w:r>
          </w:p>
        </w:tc>
      </w:tr>
      <w:tr w:rsidR="000C7CA2" w:rsidTr="000C7CA2">
        <w:tc>
          <w:tcPr>
            <w:tcW w:w="5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离任原因</w:t>
            </w:r>
          </w:p>
        </w:tc>
        <w:tc>
          <w:tcPr>
            <w:tcW w:w="3360" w:type="dxa"/>
            <w:vAlign w:val="center"/>
          </w:tcPr>
          <w:p w:rsidR="000C7CA2" w:rsidRPr="000C7CA2" w:rsidRDefault="000C7CA2" w:rsidP="000C7CA2">
            <w:pPr>
              <w:rPr>
                <w:rFonts w:ascii="宋体" w:eastAsia="宋体" w:hAnsi="宋体"/>
                <w:sz w:val="24"/>
              </w:rPr>
            </w:pPr>
            <w:r>
              <w:rPr>
                <w:rFonts w:ascii="宋体" w:eastAsia="宋体" w:hAnsi="宋体" w:hint="eastAsia"/>
                <w:sz w:val="24"/>
              </w:rPr>
              <w:t>岗位调动</w:t>
            </w:r>
          </w:p>
        </w:tc>
      </w:tr>
      <w:tr w:rsidR="000C7CA2" w:rsidTr="000C7CA2">
        <w:tc>
          <w:tcPr>
            <w:tcW w:w="5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离任日期</w:t>
            </w:r>
          </w:p>
        </w:tc>
        <w:tc>
          <w:tcPr>
            <w:tcW w:w="3360" w:type="dxa"/>
            <w:vAlign w:val="center"/>
          </w:tcPr>
          <w:p w:rsidR="000C7CA2" w:rsidRPr="000C7CA2" w:rsidRDefault="000C7CA2" w:rsidP="000C7CA2">
            <w:pPr>
              <w:rPr>
                <w:rFonts w:ascii="宋体" w:eastAsia="宋体" w:hAnsi="宋体"/>
                <w:sz w:val="24"/>
              </w:rPr>
            </w:pPr>
            <w:r>
              <w:rPr>
                <w:rFonts w:ascii="宋体" w:eastAsia="宋体" w:hAnsi="宋体"/>
                <w:sz w:val="24"/>
              </w:rPr>
              <w:t>2024年1月18日</w:t>
            </w:r>
          </w:p>
        </w:tc>
      </w:tr>
      <w:tr w:rsidR="000C7CA2" w:rsidTr="000C7CA2">
        <w:tc>
          <w:tcPr>
            <w:tcW w:w="5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0C7CA2" w:rsidRPr="000C7CA2" w:rsidRDefault="000C7CA2" w:rsidP="000C7CA2">
            <w:pPr>
              <w:rPr>
                <w:rFonts w:ascii="宋体" w:eastAsia="宋体" w:hAnsi="宋体"/>
                <w:sz w:val="24"/>
              </w:rPr>
            </w:pPr>
            <w:r>
              <w:rPr>
                <w:rFonts w:ascii="宋体" w:eastAsia="宋体" w:hAnsi="宋体" w:hint="eastAsia"/>
                <w:sz w:val="24"/>
              </w:rPr>
              <w:t>继续担任博时宏观回报债券型证券投资基金、博时天颐债券型证券投资基金、博时恒进</w:t>
            </w:r>
            <w:r>
              <w:rPr>
                <w:rFonts w:ascii="宋体" w:eastAsia="宋体" w:hAnsi="宋体"/>
                <w:sz w:val="24"/>
              </w:rPr>
              <w:t>6个月持有期混合型证券投资基金、博时恒鑫稳健一年持有期混合型证券投资基金的基金经理。</w:t>
            </w:r>
          </w:p>
        </w:tc>
      </w:tr>
      <w:tr w:rsidR="000C7CA2" w:rsidTr="000C7CA2">
        <w:tc>
          <w:tcPr>
            <w:tcW w:w="5400" w:type="dxa"/>
            <w:vAlign w:val="center"/>
          </w:tcPr>
          <w:p w:rsidR="000C7CA2" w:rsidRPr="000C7CA2" w:rsidRDefault="000C7CA2" w:rsidP="000C7CA2">
            <w:pPr>
              <w:rPr>
                <w:rFonts w:ascii="宋体" w:eastAsia="宋体" w:hAnsi="宋体"/>
                <w:sz w:val="24"/>
              </w:rPr>
            </w:pPr>
            <w:r>
              <w:rPr>
                <w:rFonts w:ascii="宋体" w:eastAsia="宋体" w:hAnsi="宋体" w:hint="eastAsia"/>
                <w:sz w:val="24"/>
              </w:rPr>
              <w:t>是否已按规定在中国证券投资基金业协会办理变更手续</w:t>
            </w:r>
          </w:p>
        </w:tc>
        <w:tc>
          <w:tcPr>
            <w:tcW w:w="3360" w:type="dxa"/>
            <w:vAlign w:val="center"/>
          </w:tcPr>
          <w:p w:rsidR="000C7CA2" w:rsidRPr="000C7CA2" w:rsidRDefault="000C7CA2" w:rsidP="000C7CA2">
            <w:pPr>
              <w:rPr>
                <w:rFonts w:ascii="宋体" w:eastAsia="宋体" w:hAnsi="宋体"/>
                <w:sz w:val="24"/>
              </w:rPr>
            </w:pPr>
            <w:r>
              <w:rPr>
                <w:rFonts w:ascii="宋体" w:eastAsia="宋体" w:hAnsi="宋体" w:hint="eastAsia"/>
                <w:sz w:val="24"/>
              </w:rPr>
              <w:t>是</w:t>
            </w:r>
          </w:p>
        </w:tc>
      </w:tr>
    </w:tbl>
    <w:p w:rsidR="000C7CA2" w:rsidRDefault="000C7CA2" w:rsidP="000C7CA2"/>
    <w:p w:rsidR="000C7CA2" w:rsidRDefault="000C7CA2" w:rsidP="000C7CA2">
      <w:pPr>
        <w:pStyle w:val="2"/>
        <w:rPr>
          <w:rFonts w:ascii="宋体" w:eastAsia="宋体" w:hAnsi="宋体"/>
          <w:sz w:val="24"/>
        </w:rPr>
      </w:pPr>
      <w:r w:rsidRPr="000C7CA2">
        <w:rPr>
          <w:rFonts w:ascii="宋体" w:eastAsia="宋体" w:hAnsi="宋体" w:hint="eastAsia"/>
          <w:sz w:val="24"/>
        </w:rPr>
        <w:t>3.其他需要提示的事项</w:t>
      </w:r>
    </w:p>
    <w:p w:rsidR="000C7CA2" w:rsidRDefault="000C7CA2">
      <w:pPr>
        <w:pStyle w:val="a4"/>
        <w:spacing w:before="0" w:beforeAutospacing="0" w:after="0" w:afterAutospacing="0" w:line="360" w:lineRule="auto"/>
        <w:ind w:firstLine="420"/>
        <w:divId w:val="1199973688"/>
      </w:pPr>
      <w:r>
        <w:rPr>
          <w:rFonts w:hint="eastAsia"/>
        </w:rPr>
        <w:t> 本公司已将上述基金经理变更事项按相关规定向中国证券投资基金业协会办理基金经理变更备案手续。 </w:t>
      </w:r>
    </w:p>
    <w:p w:rsidR="000C7CA2" w:rsidRDefault="000C7CA2" w:rsidP="000C7CA2">
      <w:pPr>
        <w:pStyle w:val="a4"/>
        <w:spacing w:before="0" w:beforeAutospacing="0" w:after="0" w:afterAutospacing="0" w:line="360" w:lineRule="auto"/>
        <w:ind w:firstLine="420"/>
        <w:divId w:val="1199973688"/>
      </w:pPr>
      <w:r>
        <w:rPr>
          <w:rFonts w:hint="eastAsia"/>
        </w:rPr>
        <w:lastRenderedPageBreak/>
        <w:t> 特此公告。 </w:t>
      </w:r>
    </w:p>
    <w:p w:rsidR="000C7CA2" w:rsidRDefault="000C7CA2" w:rsidP="000C7CA2">
      <w:pPr>
        <w:pStyle w:val="a4"/>
        <w:spacing w:before="0" w:beforeAutospacing="0" w:after="0" w:afterAutospacing="0" w:line="360" w:lineRule="auto"/>
        <w:ind w:firstLine="420"/>
        <w:divId w:val="1199973688"/>
      </w:pPr>
    </w:p>
    <w:p w:rsidR="000C7CA2" w:rsidRDefault="000C7CA2" w:rsidP="000C7CA2">
      <w:pPr>
        <w:pStyle w:val="a4"/>
        <w:spacing w:before="0" w:beforeAutospacing="0" w:after="0" w:afterAutospacing="0" w:line="360" w:lineRule="auto"/>
        <w:ind w:firstLine="420"/>
        <w:divId w:val="1199973688"/>
      </w:pPr>
    </w:p>
    <w:p w:rsidR="000C7CA2" w:rsidRDefault="000C7CA2" w:rsidP="000C7CA2">
      <w:pPr>
        <w:pStyle w:val="a4"/>
        <w:spacing w:before="0" w:beforeAutospacing="0" w:after="0" w:afterAutospacing="0" w:line="360" w:lineRule="auto"/>
        <w:ind w:firstLine="420"/>
        <w:divId w:val="1199973688"/>
      </w:pPr>
    </w:p>
    <w:p w:rsidR="000C7CA2" w:rsidRDefault="000C7CA2" w:rsidP="000C7CA2">
      <w:pPr>
        <w:pStyle w:val="a4"/>
        <w:spacing w:before="0" w:beforeAutospacing="0" w:after="0" w:afterAutospacing="0" w:line="360" w:lineRule="auto"/>
        <w:ind w:firstLine="420"/>
        <w:jc w:val="right"/>
        <w:divId w:val="1199973688"/>
      </w:pPr>
      <w:r w:rsidRPr="000C7CA2">
        <w:rPr>
          <w:rFonts w:hint="eastAsia"/>
        </w:rPr>
        <w:t>博时基金管理有限公司</w:t>
      </w:r>
    </w:p>
    <w:p w:rsidR="000C7CA2" w:rsidRDefault="000C7CA2" w:rsidP="000C7CA2">
      <w:pPr>
        <w:pStyle w:val="a4"/>
        <w:spacing w:before="0" w:beforeAutospacing="0" w:after="0" w:afterAutospacing="0" w:line="360" w:lineRule="auto"/>
        <w:ind w:firstLine="420"/>
        <w:jc w:val="right"/>
        <w:divId w:val="1199973688"/>
      </w:pPr>
      <w:r w:rsidRPr="000C7CA2">
        <w:rPr>
          <w:rFonts w:hint="eastAsia"/>
        </w:rPr>
        <w:t>二○二四年一月十八日</w:t>
      </w:r>
    </w:p>
    <w:p w:rsidR="000C7CA2" w:rsidRPr="000C7CA2" w:rsidRDefault="000C7CA2" w:rsidP="000C7CA2">
      <w:pPr>
        <w:pStyle w:val="a4"/>
        <w:spacing w:before="0" w:beforeAutospacing="0" w:after="0" w:afterAutospacing="0" w:line="360" w:lineRule="auto"/>
        <w:ind w:firstLine="420"/>
        <w:jc w:val="right"/>
        <w:divId w:val="1199973688"/>
      </w:pPr>
    </w:p>
    <w:sectPr w:rsidR="000C7CA2" w:rsidRPr="000C7CA2" w:rsidSect="00BF23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180" w:rsidRDefault="00370180" w:rsidP="00A36190">
      <w:r>
        <w:separator/>
      </w:r>
    </w:p>
  </w:endnote>
  <w:endnote w:type="continuationSeparator" w:id="0">
    <w:p w:rsidR="00370180" w:rsidRDefault="00370180" w:rsidP="00A36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180" w:rsidRDefault="00370180" w:rsidP="00A36190">
      <w:r>
        <w:separator/>
      </w:r>
    </w:p>
  </w:footnote>
  <w:footnote w:type="continuationSeparator" w:id="0">
    <w:p w:rsidR="00370180" w:rsidRDefault="00370180" w:rsidP="00A36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CA2"/>
    <w:rsid w:val="000C7CA2"/>
    <w:rsid w:val="000D5280"/>
    <w:rsid w:val="00370180"/>
    <w:rsid w:val="005E3727"/>
    <w:rsid w:val="00A36190"/>
    <w:rsid w:val="00BF2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2D"/>
    <w:pPr>
      <w:widowControl w:val="0"/>
      <w:jc w:val="both"/>
    </w:pPr>
  </w:style>
  <w:style w:type="paragraph" w:styleId="2">
    <w:name w:val="heading 2"/>
    <w:basedOn w:val="a"/>
    <w:next w:val="a"/>
    <w:link w:val="2Char"/>
    <w:uiPriority w:val="9"/>
    <w:unhideWhenUsed/>
    <w:qFormat/>
    <w:rsid w:val="000C7C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C7CA2"/>
    <w:rPr>
      <w:rFonts w:asciiTheme="majorHAnsi" w:eastAsiaTheme="majorEastAsia" w:hAnsiTheme="majorHAnsi" w:cstheme="majorBidi"/>
      <w:b/>
      <w:bCs/>
      <w:sz w:val="32"/>
      <w:szCs w:val="32"/>
    </w:rPr>
  </w:style>
  <w:style w:type="table" w:styleId="a3">
    <w:name w:val="Table Grid"/>
    <w:basedOn w:val="a1"/>
    <w:uiPriority w:val="59"/>
    <w:rsid w:val="000C7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C7CA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A36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36190"/>
    <w:rPr>
      <w:sz w:val="18"/>
      <w:szCs w:val="18"/>
    </w:rPr>
  </w:style>
  <w:style w:type="paragraph" w:styleId="a6">
    <w:name w:val="footer"/>
    <w:basedOn w:val="a"/>
    <w:link w:val="Char0"/>
    <w:uiPriority w:val="99"/>
    <w:unhideWhenUsed/>
    <w:rsid w:val="00A36190"/>
    <w:pPr>
      <w:tabs>
        <w:tab w:val="center" w:pos="4153"/>
        <w:tab w:val="right" w:pos="8306"/>
      </w:tabs>
      <w:snapToGrid w:val="0"/>
      <w:jc w:val="left"/>
    </w:pPr>
    <w:rPr>
      <w:sz w:val="18"/>
      <w:szCs w:val="18"/>
    </w:rPr>
  </w:style>
  <w:style w:type="character" w:customStyle="1" w:styleId="Char0">
    <w:name w:val="页脚 Char"/>
    <w:basedOn w:val="a0"/>
    <w:link w:val="a6"/>
    <w:uiPriority w:val="99"/>
    <w:rsid w:val="00A36190"/>
    <w:rPr>
      <w:sz w:val="18"/>
      <w:szCs w:val="18"/>
    </w:rPr>
  </w:style>
</w:styles>
</file>

<file path=word/webSettings.xml><?xml version="1.0" encoding="utf-8"?>
<w:webSettings xmlns:r="http://schemas.openxmlformats.org/officeDocument/2006/relationships" xmlns:w="http://schemas.openxmlformats.org/wordprocessingml/2006/main">
  <w:divs>
    <w:div w:id="11999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440</Characters>
  <Application>Microsoft Office Word</Application>
  <DocSecurity>4</DocSecurity>
  <Lines>3</Lines>
  <Paragraphs>1</Paragraphs>
  <ScaleCrop>false</ScaleCrop>
  <Company>mycompany</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2024-01-17T16:02:00Z</dcterms:created>
  <dcterms:modified xsi:type="dcterms:W3CDTF">2024-01-17T16:02:00Z</dcterms:modified>
</cp:coreProperties>
</file>