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69" w:rsidRDefault="00AC15C2">
      <w:pPr>
        <w:shd w:val="clear" w:color="auto" w:fill="FFFFFF"/>
        <w:spacing w:line="360" w:lineRule="auto"/>
        <w:jc w:val="center"/>
        <w:outlineLvl w:val="3"/>
        <w:rPr>
          <w:rFonts w:asciiTheme="minorEastAsia" w:hAnsiTheme="minorEastAsia"/>
          <w:b/>
          <w:bCs/>
          <w:color w:val="000000" w:themeColor="text1"/>
          <w:sz w:val="30"/>
          <w:szCs w:val="30"/>
        </w:rPr>
      </w:pPr>
      <w:r>
        <w:rPr>
          <w:rFonts w:asciiTheme="minorEastAsia" w:hAnsiTheme="minorEastAsia" w:hint="eastAsia"/>
          <w:b/>
          <w:bCs/>
          <w:color w:val="000000" w:themeColor="text1"/>
          <w:sz w:val="30"/>
          <w:szCs w:val="30"/>
        </w:rPr>
        <w:t>湘财基金管理有限公司关于旗下部分基金增加</w:t>
      </w:r>
      <w:r w:rsidR="00976562">
        <w:rPr>
          <w:rFonts w:asciiTheme="minorEastAsia" w:hAnsiTheme="minorEastAsia" w:hint="eastAsia"/>
          <w:b/>
          <w:bCs/>
          <w:color w:val="000000" w:themeColor="text1"/>
          <w:sz w:val="30"/>
          <w:szCs w:val="30"/>
        </w:rPr>
        <w:t>泰信财富基金销售有限公司</w:t>
      </w:r>
      <w:r>
        <w:rPr>
          <w:rFonts w:asciiTheme="minorEastAsia" w:hAnsiTheme="minorEastAsia" w:hint="eastAsia"/>
          <w:b/>
          <w:bCs/>
          <w:color w:val="000000" w:themeColor="text1"/>
          <w:sz w:val="30"/>
          <w:szCs w:val="30"/>
        </w:rPr>
        <w:t>为销售机构并开通基金定期定额投资业务和基金转换业务以及参与其费率优惠活动的公告</w:t>
      </w:r>
    </w:p>
    <w:p w:rsidR="00FD1769" w:rsidRDefault="00AC15C2">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w:t>
      </w:r>
      <w:r w:rsidR="00976562">
        <w:rPr>
          <w:rFonts w:asciiTheme="minorEastAsia" w:hAnsiTheme="minorEastAsia" w:hint="eastAsia"/>
          <w:color w:val="000000" w:themeColor="text1"/>
        </w:rPr>
        <w:t>泰信财富基金销售有限公司</w:t>
      </w:r>
      <w:r>
        <w:rPr>
          <w:rFonts w:asciiTheme="minorEastAsia" w:hAnsiTheme="minorEastAsia" w:hint="eastAsia"/>
          <w:color w:val="000000" w:themeColor="text1"/>
        </w:rPr>
        <w:t>（以下简称“</w:t>
      </w:r>
      <w:r w:rsidR="00976562">
        <w:rPr>
          <w:rFonts w:asciiTheme="minorEastAsia" w:hAnsiTheme="minorEastAsia" w:hint="eastAsia"/>
          <w:color w:val="000000" w:themeColor="text1"/>
        </w:rPr>
        <w:t>泰信财富</w:t>
      </w:r>
      <w:r>
        <w:rPr>
          <w:rFonts w:asciiTheme="minorEastAsia" w:hAnsiTheme="minorEastAsia" w:hint="eastAsia"/>
          <w:color w:val="000000" w:themeColor="text1"/>
        </w:rPr>
        <w:t>”）签署的基金销售服务协议，自</w:t>
      </w:r>
      <w:r w:rsidR="00976562">
        <w:rPr>
          <w:rFonts w:asciiTheme="minorEastAsia" w:hAnsiTheme="minorEastAsia" w:hint="eastAsia"/>
          <w:color w:val="000000" w:themeColor="text1"/>
        </w:rPr>
        <w:t>2024年1月12日</w:t>
      </w:r>
      <w:r>
        <w:rPr>
          <w:rFonts w:asciiTheme="minorEastAsia" w:hAnsiTheme="minorEastAsia" w:hint="eastAsia"/>
          <w:color w:val="000000" w:themeColor="text1"/>
        </w:rPr>
        <w:t>起，</w:t>
      </w:r>
      <w:r w:rsidR="00976562">
        <w:rPr>
          <w:rFonts w:asciiTheme="minorEastAsia" w:hAnsiTheme="minorEastAsia"/>
          <w:color w:val="000000" w:themeColor="text1"/>
        </w:rPr>
        <w:t>泰信财富</w:t>
      </w:r>
      <w:r>
        <w:rPr>
          <w:rFonts w:asciiTheme="minorEastAsia" w:hAnsiTheme="minorEastAsia" w:hint="eastAsia"/>
          <w:color w:val="000000" w:themeColor="text1"/>
        </w:rPr>
        <w:t>将代理销售本公司旗下部分基金，并开通定期定额投资业务和基金转换业务。现将有关事项公告如下：</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sidR="00976562">
        <w:rPr>
          <w:rFonts w:asciiTheme="minorEastAsia" w:hAnsiTheme="minorEastAsia"/>
          <w:b/>
          <w:bCs/>
          <w:color w:val="000000" w:themeColor="text1"/>
          <w:sz w:val="27"/>
          <w:szCs w:val="27"/>
        </w:rPr>
        <w:t>泰信财富</w:t>
      </w:r>
      <w:r>
        <w:rPr>
          <w:rFonts w:asciiTheme="minorEastAsia" w:hAnsiTheme="minorEastAsia" w:hint="eastAsia"/>
          <w:b/>
          <w:bCs/>
          <w:color w:val="000000" w:themeColor="text1"/>
          <w:sz w:val="27"/>
          <w:szCs w:val="27"/>
        </w:rPr>
        <w:t>为销售机构</w:t>
      </w:r>
    </w:p>
    <w:p w:rsidR="00FD1769" w:rsidRDefault="00AC15C2">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FD1769" w:rsidTr="00AC15C2">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FD1769" w:rsidRDefault="00AC15C2">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976562">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湘财久盛39个月定期开放债券型证券投资基金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976562">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r w:rsidR="00FD1769" w:rsidTr="00AC15C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976562">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FD1769" w:rsidRDefault="00AC15C2">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FD1769" w:rsidTr="00AC15C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FD1769" w:rsidRDefault="00AC15C2">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FD1769" w:rsidRDefault="00FD1769">
            <w:pPr>
              <w:rPr>
                <w:rFonts w:asciiTheme="minorEastAsia" w:eastAsiaTheme="minorEastAsia" w:hAnsiTheme="minorEastAsia" w:cs="Arial"/>
              </w:rPr>
            </w:pPr>
          </w:p>
        </w:tc>
      </w:tr>
    </w:tbl>
    <w:p w:rsidR="00FD1769" w:rsidRDefault="00AC15C2">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w:t>
      </w:r>
      <w:r w:rsidR="00976562">
        <w:rPr>
          <w:rFonts w:asciiTheme="minorEastAsia" w:hAnsiTheme="minorEastAsia" w:hint="eastAsia"/>
          <w:bCs/>
          <w:color w:val="000000" w:themeColor="text1"/>
        </w:rPr>
        <w:t>泰信财富</w:t>
      </w:r>
      <w:r>
        <w:rPr>
          <w:rFonts w:asciiTheme="minorEastAsia" w:hAnsiTheme="minorEastAsia" w:hint="eastAsia"/>
          <w:bCs/>
          <w:color w:val="000000" w:themeColor="text1"/>
        </w:rPr>
        <w:t>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sidR="00976562">
        <w:rPr>
          <w:rFonts w:asciiTheme="minorEastAsia" w:hAnsiTheme="minorEastAsia"/>
          <w:bCs/>
          <w:color w:val="000000" w:themeColor="text1"/>
        </w:rPr>
        <w:t>泰信财富</w:t>
      </w:r>
      <w:r>
        <w:rPr>
          <w:rFonts w:asciiTheme="minorEastAsia" w:hAnsiTheme="minorEastAsia" w:hint="eastAsia"/>
          <w:bCs/>
          <w:color w:val="000000" w:themeColor="text1"/>
        </w:rPr>
        <w:t>的相关规定。</w:t>
      </w:r>
    </w:p>
    <w:p w:rsidR="00FD1769"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rPr>
        <w:t xml:space="preserve">销售机构信息 </w:t>
      </w:r>
    </w:p>
    <w:p w:rsidR="00FD1769"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w:t>
      </w:r>
      <w:r w:rsidR="00976562">
        <w:rPr>
          <w:rFonts w:asciiTheme="minorEastAsia" w:hAnsiTheme="minorEastAsia" w:hint="eastAsia"/>
        </w:rPr>
        <w:t>泰信财富基金销售有限公司</w:t>
      </w:r>
    </w:p>
    <w:p w:rsidR="00976562" w:rsidRDefault="00AC15C2" w:rsidP="00976562">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w:t>
      </w:r>
      <w:r w:rsidR="00976562" w:rsidRPr="00976562">
        <w:rPr>
          <w:rFonts w:asciiTheme="minorEastAsia" w:hAnsiTheme="minorEastAsia" w:hint="eastAsia"/>
        </w:rPr>
        <w:t>北京市朝阳区建国路乙</w:t>
      </w:r>
      <w:r w:rsidR="00976562" w:rsidRPr="00976562">
        <w:rPr>
          <w:rFonts w:asciiTheme="minorEastAsia" w:hAnsiTheme="minorEastAsia"/>
        </w:rPr>
        <w:t>118号10层1206</w:t>
      </w:r>
    </w:p>
    <w:p w:rsidR="00FD1769" w:rsidRDefault="00AC15C2" w:rsidP="00976562">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法定代表人：</w:t>
      </w:r>
      <w:r w:rsidR="00976562" w:rsidRPr="00976562">
        <w:rPr>
          <w:rFonts w:asciiTheme="minorEastAsia" w:hAnsiTheme="minorEastAsia" w:hint="eastAsia"/>
        </w:rPr>
        <w:t>彭浩</w:t>
      </w:r>
    </w:p>
    <w:p w:rsidR="00976562" w:rsidRDefault="00AC15C2">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sidR="00976562" w:rsidRPr="00976562">
        <w:rPr>
          <w:rFonts w:asciiTheme="minorEastAsia" w:hAnsiTheme="minorEastAsia"/>
        </w:rPr>
        <w:t>400-004-8821</w:t>
      </w:r>
    </w:p>
    <w:p w:rsidR="00976562" w:rsidRDefault="00AC15C2">
      <w:pPr>
        <w:shd w:val="clear" w:color="auto" w:fill="FFFFFF"/>
        <w:spacing w:line="360" w:lineRule="auto"/>
        <w:ind w:firstLine="480"/>
        <w:jc w:val="both"/>
      </w:pPr>
      <w:r>
        <w:rPr>
          <w:rFonts w:asciiTheme="minorEastAsia" w:hAnsiTheme="minorEastAsia" w:hint="eastAsia"/>
        </w:rPr>
        <w:t>网址：</w:t>
      </w:r>
      <w:hyperlink r:id="rId6" w:history="1">
        <w:r w:rsidR="00976562" w:rsidRPr="00FE3AD9">
          <w:rPr>
            <w:rStyle w:val="aa"/>
          </w:rPr>
          <w:t>www.taixincf.com</w:t>
        </w:r>
      </w:hyperlink>
    </w:p>
    <w:p w:rsidR="00FD1769" w:rsidRDefault="00AC15C2">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rPr>
        <w:t xml:space="preserve"> </w:t>
      </w:r>
      <w:r>
        <w:rPr>
          <w:rFonts w:asciiTheme="minorEastAsia" w:hAnsiTheme="minorEastAsia"/>
          <w:b/>
          <w:bCs/>
          <w:color w:val="000000" w:themeColor="text1"/>
          <w:sz w:val="27"/>
          <w:szCs w:val="27"/>
        </w:rPr>
        <w:t>二、通过</w:t>
      </w:r>
      <w:r w:rsidR="00976562">
        <w:rPr>
          <w:rFonts w:asciiTheme="minorEastAsia" w:hAnsiTheme="minorEastAsia"/>
          <w:b/>
          <w:bCs/>
          <w:color w:val="000000" w:themeColor="text1"/>
          <w:sz w:val="27"/>
          <w:szCs w:val="27"/>
        </w:rPr>
        <w:t>泰信财富</w:t>
      </w:r>
      <w:r>
        <w:rPr>
          <w:rFonts w:asciiTheme="minorEastAsia" w:hAnsiTheme="minorEastAsia"/>
          <w:b/>
          <w:bCs/>
          <w:color w:val="000000" w:themeColor="text1"/>
          <w:sz w:val="27"/>
          <w:szCs w:val="27"/>
        </w:rPr>
        <w:t>开通上述基金定期定额投资业务</w:t>
      </w:r>
    </w:p>
    <w:p w:rsidR="00FD1769" w:rsidRDefault="00AC15C2">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sidR="00976562">
        <w:rPr>
          <w:rFonts w:asciiTheme="minorEastAsia" w:hAnsiTheme="minorEastAsia"/>
          <w:bCs/>
          <w:color w:val="000000" w:themeColor="text1"/>
        </w:rPr>
        <w:t>泰信财富</w:t>
      </w:r>
      <w:r>
        <w:rPr>
          <w:rFonts w:asciiTheme="minorEastAsia" w:hAnsiTheme="minorEastAsia" w:hint="eastAsia"/>
          <w:color w:val="000000" w:themeColor="text1"/>
        </w:rPr>
        <w:t>提交申请，约定每期扣款时间、扣款金额及扣款方式，由</w:t>
      </w:r>
      <w:r w:rsidR="00976562">
        <w:rPr>
          <w:rFonts w:asciiTheme="minorEastAsia" w:hAnsiTheme="minorEastAsia"/>
          <w:color w:val="000000" w:themeColor="text1"/>
        </w:rPr>
        <w:t>泰信财富</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1、适用投资者范围</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lastRenderedPageBreak/>
        <w:t>定期定额投资业务适用于依据中华人民共和国有关法律法规的规定和上述基金的基金合同约定可以投资证券投资基金的个人投资者和机构投资者。</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2、定期扣款金额</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投资者可以与</w:t>
      </w:r>
      <w:r w:rsidR="00976562">
        <w:rPr>
          <w:rFonts w:asciiTheme="minorEastAsia" w:hAnsiTheme="minorEastAsia"/>
          <w:color w:val="000000" w:themeColor="text1"/>
        </w:rPr>
        <w:t>泰信财富</w:t>
      </w:r>
      <w:r>
        <w:rPr>
          <w:rFonts w:asciiTheme="minorEastAsia" w:hAnsiTheme="minorEastAsia" w:hint="eastAsia"/>
          <w:color w:val="000000" w:themeColor="text1"/>
        </w:rPr>
        <w:t>约定每期固定扣款金额，每期最低申购金额以代销机构为准，但不低于该基金最低申购金额（含申购手续费）。</w:t>
      </w:r>
      <w:r w:rsidR="00976562">
        <w:rPr>
          <w:rFonts w:asciiTheme="minorEastAsia" w:hAnsiTheme="minorEastAsia"/>
          <w:bCs/>
          <w:color w:val="000000" w:themeColor="text1"/>
        </w:rPr>
        <w:t>泰信财富</w:t>
      </w:r>
      <w:r>
        <w:rPr>
          <w:rFonts w:asciiTheme="minorEastAsia" w:hAnsiTheme="minorEastAsia" w:hint="eastAsia"/>
          <w:color w:val="000000" w:themeColor="text1"/>
        </w:rPr>
        <w:t>定期自动代投资者提交的申购金额，应与投资者原定期定额投资业务开通申请中填写的申购金额一致。</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3、交易确认</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T日）的基金份额资产净值为基准计算申购份额。定期定额投资申购的确认以各基金注册登记机构的记录为准。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4、有关定期定额投资业务的具体业务办理规则和程序请遵循</w:t>
      </w:r>
      <w:r w:rsidR="00976562">
        <w:rPr>
          <w:rFonts w:asciiTheme="minorEastAsia" w:hAnsiTheme="minorEastAsia"/>
          <w:bCs/>
          <w:color w:val="000000" w:themeColor="text1"/>
        </w:rPr>
        <w:t>泰信财富</w:t>
      </w:r>
      <w:r>
        <w:rPr>
          <w:rFonts w:asciiTheme="minorEastAsia" w:hAnsiTheme="minorEastAsia"/>
          <w:bCs/>
          <w:color w:val="000000" w:themeColor="text1"/>
        </w:rPr>
        <w:t>的有关规定。</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w:t>
      </w:r>
      <w:r w:rsidR="00976562">
        <w:rPr>
          <w:rFonts w:asciiTheme="minorEastAsia" w:hAnsiTheme="minorEastAsia"/>
          <w:b/>
          <w:bCs/>
          <w:color w:val="000000" w:themeColor="text1"/>
          <w:sz w:val="27"/>
          <w:szCs w:val="27"/>
        </w:rPr>
        <w:t>泰信财富</w:t>
      </w:r>
      <w:r>
        <w:rPr>
          <w:rFonts w:asciiTheme="minorEastAsia" w:hAnsiTheme="minorEastAsia"/>
          <w:b/>
          <w:bCs/>
          <w:color w:val="000000" w:themeColor="text1"/>
          <w:sz w:val="27"/>
          <w:szCs w:val="27"/>
        </w:rPr>
        <w:t>开通基金转换业务</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1、本公司自</w:t>
      </w:r>
      <w:r w:rsidR="00976562">
        <w:rPr>
          <w:rFonts w:asciiTheme="minorEastAsia" w:hAnsiTheme="minorEastAsia"/>
          <w:bCs/>
          <w:color w:val="000000" w:themeColor="text1"/>
        </w:rPr>
        <w:t>2024年1月12日</w:t>
      </w:r>
      <w:r>
        <w:rPr>
          <w:rFonts w:asciiTheme="minorEastAsia" w:hAnsiTheme="minorEastAsia"/>
          <w:bCs/>
          <w:color w:val="000000" w:themeColor="text1"/>
        </w:rPr>
        <w:t>起在</w:t>
      </w:r>
      <w:r w:rsidR="00976562">
        <w:rPr>
          <w:rFonts w:asciiTheme="minorEastAsia" w:hAnsiTheme="minorEastAsia"/>
          <w:color w:val="000000" w:themeColor="text1"/>
        </w:rPr>
        <w:t>泰信财富</w:t>
      </w:r>
      <w:r>
        <w:rPr>
          <w:rFonts w:asciiTheme="minorEastAsia" w:hAnsiTheme="minorEastAsia"/>
          <w:bCs/>
          <w:color w:val="000000" w:themeColor="text1"/>
        </w:rPr>
        <w:t>开通基金之间的转换业务。</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投资者申请基金转换时应遵循</w:t>
      </w:r>
      <w:r w:rsidR="00976562">
        <w:rPr>
          <w:rFonts w:asciiTheme="minorEastAsia" w:hAnsiTheme="minorEastAsia"/>
          <w:color w:val="000000" w:themeColor="text1"/>
        </w:rPr>
        <w:t>泰信财富</w:t>
      </w:r>
      <w:r>
        <w:rPr>
          <w:rFonts w:asciiTheme="minorEastAsia" w:hAnsiTheme="minorEastAsia" w:hint="eastAsia"/>
          <w:color w:val="000000" w:themeColor="text1"/>
        </w:rPr>
        <w:t>的规定提交业务申请。</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2、基金转换业务的费率计算及规则</w:t>
      </w:r>
    </w:p>
    <w:p w:rsidR="00FD1769" w:rsidRDefault="00AC15C2">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t>关于基金转换业务的费率计算及规则请另行参见本公司信息披露文件及官网刊登的业务规则。</w:t>
      </w:r>
    </w:p>
    <w:p w:rsidR="00FD1769" w:rsidRDefault="00AC15C2">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1、自</w:t>
      </w:r>
      <w:r w:rsidR="00976562">
        <w:rPr>
          <w:rFonts w:asciiTheme="minorEastAsia" w:hAnsiTheme="minorEastAsia" w:hint="eastAsia"/>
          <w:bCs/>
          <w:color w:val="000000" w:themeColor="text1"/>
        </w:rPr>
        <w:t>2024年1月12日</w:t>
      </w:r>
      <w:r>
        <w:rPr>
          <w:rFonts w:asciiTheme="minorEastAsia" w:hAnsiTheme="minorEastAsia"/>
          <w:bCs/>
          <w:color w:val="000000" w:themeColor="text1"/>
        </w:rPr>
        <w:t>起，投资者通过</w:t>
      </w:r>
      <w:r w:rsidR="00976562">
        <w:rPr>
          <w:rFonts w:asciiTheme="minorEastAsia" w:hAnsiTheme="minorEastAsia" w:hint="eastAsia"/>
          <w:bCs/>
          <w:color w:val="000000" w:themeColor="text1"/>
        </w:rPr>
        <w:t>泰信财富</w:t>
      </w:r>
      <w:r>
        <w:rPr>
          <w:rFonts w:asciiTheme="minorEastAsia" w:hAnsiTheme="minorEastAsia"/>
          <w:bCs/>
          <w:color w:val="000000" w:themeColor="text1"/>
        </w:rPr>
        <w:t>办理上述基金的申购、定投申购业务，享有的申购费费率优惠以</w:t>
      </w:r>
      <w:r w:rsidR="00976562">
        <w:rPr>
          <w:rFonts w:asciiTheme="minorEastAsia" w:hAnsiTheme="minorEastAsia" w:hint="eastAsia"/>
          <w:bCs/>
          <w:color w:val="000000" w:themeColor="text1"/>
        </w:rPr>
        <w:t>泰信财富</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2、自</w:t>
      </w:r>
      <w:r w:rsidR="00976562">
        <w:rPr>
          <w:rFonts w:asciiTheme="minorEastAsia" w:hAnsiTheme="minorEastAsia" w:hint="eastAsia"/>
          <w:bCs/>
          <w:color w:val="000000" w:themeColor="text1"/>
        </w:rPr>
        <w:t>2024年1月12日</w:t>
      </w:r>
      <w:r>
        <w:rPr>
          <w:rFonts w:asciiTheme="minorEastAsia" w:hAnsiTheme="minorEastAsia"/>
          <w:bCs/>
          <w:color w:val="000000" w:themeColor="text1"/>
        </w:rPr>
        <w:t>起，投资者通过</w:t>
      </w:r>
      <w:r w:rsidR="00976562">
        <w:rPr>
          <w:rFonts w:asciiTheme="minorEastAsia" w:hAnsiTheme="minorEastAsia" w:hint="eastAsia"/>
          <w:bCs/>
          <w:color w:val="000000" w:themeColor="text1"/>
        </w:rPr>
        <w:t>泰信财富</w:t>
      </w:r>
      <w:r>
        <w:rPr>
          <w:rFonts w:asciiTheme="minorEastAsia" w:hAnsiTheme="minorEastAsia"/>
          <w:bCs/>
          <w:color w:val="000000" w:themeColor="text1"/>
        </w:rPr>
        <w:t>办理上述基金与本公司旗下可参与转换基金间的转换业务，享有的申购费补差费率优惠以</w:t>
      </w:r>
      <w:r w:rsidR="00976562">
        <w:rPr>
          <w:rFonts w:asciiTheme="minorEastAsia" w:hAnsiTheme="minorEastAsia" w:hint="eastAsia"/>
          <w:bCs/>
          <w:color w:val="000000" w:themeColor="text1"/>
        </w:rPr>
        <w:t>泰信财富</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3、基金费率标准详见基金的基金合同、招募说明书（更新）等法律文件，以及本公司发布的最新业务公告。</w:t>
      </w:r>
    </w:p>
    <w:p w:rsidR="00FD1769" w:rsidRDefault="00AC15C2">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lastRenderedPageBreak/>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投资者可以通过以下途径咨询、了解有关基金及相关活动的详情：</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w:t>
      </w:r>
      <w:r w:rsidR="00976562">
        <w:rPr>
          <w:rFonts w:asciiTheme="minorEastAsia" w:hAnsiTheme="minorEastAsia" w:hint="eastAsia"/>
          <w:bCs/>
          <w:color w:val="000000" w:themeColor="text1"/>
        </w:rPr>
        <w:t>泰信财富基金销售有限公司</w:t>
      </w:r>
    </w:p>
    <w:p w:rsidR="00976562" w:rsidRDefault="00AC15C2">
      <w:pPr>
        <w:shd w:val="clear" w:color="auto" w:fill="FFFFFF"/>
        <w:spacing w:line="360" w:lineRule="auto"/>
        <w:ind w:firstLine="480"/>
        <w:jc w:val="both"/>
      </w:pPr>
      <w:r>
        <w:rPr>
          <w:rFonts w:hint="eastAsia"/>
        </w:rPr>
        <w:t>客户服务电话：</w:t>
      </w:r>
      <w:r w:rsidR="00976562" w:rsidRPr="00976562">
        <w:t>400-004-8821</w:t>
      </w:r>
    </w:p>
    <w:p w:rsidR="00FD1769" w:rsidRDefault="00AC15C2">
      <w:pPr>
        <w:shd w:val="clear" w:color="auto" w:fill="FFFFFF"/>
        <w:spacing w:line="360" w:lineRule="auto"/>
        <w:ind w:firstLine="480"/>
        <w:jc w:val="both"/>
      </w:pPr>
      <w:r>
        <w:rPr>
          <w:rFonts w:hint="eastAsia"/>
        </w:rPr>
        <w:t>网址：</w:t>
      </w:r>
      <w:r w:rsidR="00976562" w:rsidRPr="00976562">
        <w:t>www.taixincf.com</w:t>
      </w:r>
    </w:p>
    <w:p w:rsidR="00FD1769" w:rsidRDefault="00AC15C2">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2、湘财基金管理有限公司</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客户服务电话：400-920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网址：www.xc-fund.com</w:t>
      </w:r>
    </w:p>
    <w:p w:rsidR="00FD1769" w:rsidRDefault="00AC15C2">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FD1769" w:rsidRDefault="00AC15C2">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特此公告。</w:t>
      </w:r>
    </w:p>
    <w:p w:rsidR="00FD1769" w:rsidRDefault="00FD1769">
      <w:pPr>
        <w:shd w:val="clear" w:color="auto" w:fill="FFFFFF"/>
        <w:spacing w:line="360" w:lineRule="auto"/>
        <w:rPr>
          <w:rFonts w:asciiTheme="minorEastAsia" w:hAnsiTheme="minorEastAsia"/>
          <w:color w:val="000000" w:themeColor="text1"/>
        </w:rPr>
      </w:pPr>
    </w:p>
    <w:p w:rsidR="00FD1769" w:rsidRDefault="00AC15C2">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FD1769" w:rsidRDefault="00AC15C2">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w:t>
      </w:r>
      <w:r w:rsidR="00976562">
        <w:rPr>
          <w:rFonts w:asciiTheme="minorEastAsia" w:hAnsiTheme="minorEastAsia" w:hint="eastAsia"/>
          <w:color w:val="000000" w:themeColor="text1"/>
        </w:rPr>
        <w:t>四</w:t>
      </w:r>
      <w:r>
        <w:rPr>
          <w:rFonts w:asciiTheme="minorEastAsia" w:hAnsiTheme="minorEastAsia" w:hint="eastAsia"/>
          <w:color w:val="000000" w:themeColor="text1"/>
        </w:rPr>
        <w:t>年</w:t>
      </w:r>
      <w:r w:rsidR="00976562">
        <w:rPr>
          <w:rFonts w:asciiTheme="minorEastAsia" w:hAnsiTheme="minorEastAsia" w:hint="eastAsia"/>
          <w:color w:val="000000" w:themeColor="text1"/>
        </w:rPr>
        <w:t>一</w:t>
      </w:r>
      <w:r>
        <w:rPr>
          <w:rFonts w:asciiTheme="minorEastAsia" w:hAnsiTheme="minorEastAsia" w:hint="eastAsia"/>
          <w:color w:val="000000" w:themeColor="text1"/>
        </w:rPr>
        <w:t>月</w:t>
      </w:r>
      <w:r w:rsidR="00976562">
        <w:rPr>
          <w:rFonts w:asciiTheme="minorEastAsia" w:hAnsiTheme="minorEastAsia" w:hint="eastAsia"/>
          <w:color w:val="000000" w:themeColor="text1"/>
        </w:rPr>
        <w:t>十二</w:t>
      </w:r>
      <w:r>
        <w:rPr>
          <w:rFonts w:asciiTheme="minorEastAsia" w:hAnsiTheme="minorEastAsia" w:hint="eastAsia"/>
          <w:color w:val="000000" w:themeColor="text1"/>
        </w:rPr>
        <w:t>日</w:t>
      </w:r>
    </w:p>
    <w:sectPr w:rsidR="00FD1769" w:rsidSect="00633A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4783"/>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510DEB"/>
    <w:rsid w:val="00513C4C"/>
    <w:rsid w:val="005156B8"/>
    <w:rsid w:val="0052078C"/>
    <w:rsid w:val="005215D8"/>
    <w:rsid w:val="00523036"/>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33AFE"/>
    <w:rsid w:val="00654A2A"/>
    <w:rsid w:val="00670BEC"/>
    <w:rsid w:val="00670C35"/>
    <w:rsid w:val="00677C1C"/>
    <w:rsid w:val="00685AEB"/>
    <w:rsid w:val="006930AF"/>
    <w:rsid w:val="00694748"/>
    <w:rsid w:val="006A422F"/>
    <w:rsid w:val="006A770F"/>
    <w:rsid w:val="006B1397"/>
    <w:rsid w:val="006B1825"/>
    <w:rsid w:val="006D041D"/>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8F6815"/>
    <w:rsid w:val="00900B27"/>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76562"/>
    <w:rsid w:val="00991F7F"/>
    <w:rsid w:val="00993D09"/>
    <w:rsid w:val="009A220E"/>
    <w:rsid w:val="009A2C70"/>
    <w:rsid w:val="009B520F"/>
    <w:rsid w:val="009B5E5C"/>
    <w:rsid w:val="009B5E62"/>
    <w:rsid w:val="009C7B38"/>
    <w:rsid w:val="009D196C"/>
    <w:rsid w:val="009D418B"/>
    <w:rsid w:val="00A00CBB"/>
    <w:rsid w:val="00A0172B"/>
    <w:rsid w:val="00A035C4"/>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C15C2"/>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96C5B"/>
    <w:rsid w:val="00BA0C86"/>
    <w:rsid w:val="00BB3C89"/>
    <w:rsid w:val="00BD74F2"/>
    <w:rsid w:val="00BE0361"/>
    <w:rsid w:val="00BF7B7C"/>
    <w:rsid w:val="00C01579"/>
    <w:rsid w:val="00C01581"/>
    <w:rsid w:val="00C06F6F"/>
    <w:rsid w:val="00C07FB5"/>
    <w:rsid w:val="00C11ECF"/>
    <w:rsid w:val="00C1640E"/>
    <w:rsid w:val="00C23F4C"/>
    <w:rsid w:val="00C2480E"/>
    <w:rsid w:val="00C35EC1"/>
    <w:rsid w:val="00C41437"/>
    <w:rsid w:val="00C467C5"/>
    <w:rsid w:val="00C53A8D"/>
    <w:rsid w:val="00C65779"/>
    <w:rsid w:val="00C723CC"/>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4FFB"/>
    <w:rsid w:val="00DC7F09"/>
    <w:rsid w:val="00DD7198"/>
    <w:rsid w:val="00DF0F57"/>
    <w:rsid w:val="00DF456F"/>
    <w:rsid w:val="00E0575B"/>
    <w:rsid w:val="00E12146"/>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D1769"/>
    <w:rsid w:val="00FE7219"/>
    <w:rsid w:val="00FF133B"/>
    <w:rsid w:val="00FF1985"/>
    <w:rsid w:val="00FF2D9E"/>
    <w:rsid w:val="00FF4C8A"/>
    <w:rsid w:val="02AC3C75"/>
    <w:rsid w:val="053F4A4C"/>
    <w:rsid w:val="05755AE9"/>
    <w:rsid w:val="062E4C33"/>
    <w:rsid w:val="082C6A45"/>
    <w:rsid w:val="0CA4219D"/>
    <w:rsid w:val="0DD01FD4"/>
    <w:rsid w:val="12600611"/>
    <w:rsid w:val="130A7873"/>
    <w:rsid w:val="13BF270F"/>
    <w:rsid w:val="16ED0B0A"/>
    <w:rsid w:val="21C03B56"/>
    <w:rsid w:val="30DF1A26"/>
    <w:rsid w:val="318E091F"/>
    <w:rsid w:val="34651512"/>
    <w:rsid w:val="443678EB"/>
    <w:rsid w:val="482C6E4A"/>
    <w:rsid w:val="4A504956"/>
    <w:rsid w:val="5116119A"/>
    <w:rsid w:val="53B238E4"/>
    <w:rsid w:val="590D7AE9"/>
    <w:rsid w:val="648206AB"/>
    <w:rsid w:val="6E1E6710"/>
    <w:rsid w:val="70E17439"/>
    <w:rsid w:val="70F63297"/>
    <w:rsid w:val="72111017"/>
    <w:rsid w:val="7346614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FE"/>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33AFE"/>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633AFE"/>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rsid w:val="00633AFE"/>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633AF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633AFE"/>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633AFE"/>
    <w:rPr>
      <w:b/>
      <w:bCs/>
    </w:rPr>
  </w:style>
  <w:style w:type="table" w:styleId="a9">
    <w:name w:val="Table Grid"/>
    <w:basedOn w:val="a1"/>
    <w:uiPriority w:val="39"/>
    <w:qFormat/>
    <w:rsid w:val="0063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633AFE"/>
    <w:rPr>
      <w:color w:val="0563C1" w:themeColor="hyperlink"/>
      <w:u w:val="single"/>
    </w:rPr>
  </w:style>
  <w:style w:type="character" w:styleId="ab">
    <w:name w:val="annotation reference"/>
    <w:basedOn w:val="a0"/>
    <w:uiPriority w:val="99"/>
    <w:semiHidden/>
    <w:unhideWhenUsed/>
    <w:qFormat/>
    <w:rsid w:val="00633AFE"/>
    <w:rPr>
      <w:sz w:val="21"/>
      <w:szCs w:val="21"/>
    </w:rPr>
  </w:style>
  <w:style w:type="character" w:customStyle="1" w:styleId="Char2">
    <w:name w:val="页眉 Char"/>
    <w:basedOn w:val="a0"/>
    <w:link w:val="a6"/>
    <w:uiPriority w:val="99"/>
    <w:qFormat/>
    <w:rsid w:val="00633AFE"/>
    <w:rPr>
      <w:sz w:val="18"/>
      <w:szCs w:val="18"/>
    </w:rPr>
  </w:style>
  <w:style w:type="character" w:customStyle="1" w:styleId="Char1">
    <w:name w:val="页脚 Char"/>
    <w:basedOn w:val="a0"/>
    <w:link w:val="a5"/>
    <w:uiPriority w:val="99"/>
    <w:qFormat/>
    <w:rsid w:val="00633AFE"/>
    <w:rPr>
      <w:sz w:val="18"/>
      <w:szCs w:val="18"/>
    </w:rPr>
  </w:style>
  <w:style w:type="character" w:customStyle="1" w:styleId="Char0">
    <w:name w:val="批注框文本 Char"/>
    <w:basedOn w:val="a0"/>
    <w:link w:val="a4"/>
    <w:uiPriority w:val="99"/>
    <w:semiHidden/>
    <w:qFormat/>
    <w:rsid w:val="00633AFE"/>
    <w:rPr>
      <w:sz w:val="18"/>
      <w:szCs w:val="18"/>
    </w:rPr>
  </w:style>
  <w:style w:type="character" w:customStyle="1" w:styleId="Char">
    <w:name w:val="批注文字 Char"/>
    <w:basedOn w:val="a0"/>
    <w:link w:val="a3"/>
    <w:uiPriority w:val="99"/>
    <w:semiHidden/>
    <w:qFormat/>
    <w:rsid w:val="00633AFE"/>
  </w:style>
  <w:style w:type="character" w:customStyle="1" w:styleId="Char3">
    <w:name w:val="批注主题 Char"/>
    <w:basedOn w:val="Char"/>
    <w:link w:val="a8"/>
    <w:uiPriority w:val="99"/>
    <w:semiHidden/>
    <w:qFormat/>
    <w:rsid w:val="00633AFE"/>
    <w:rPr>
      <w:b/>
      <w:bCs/>
    </w:rPr>
  </w:style>
  <w:style w:type="table" w:customStyle="1" w:styleId="TableNormal1">
    <w:name w:val="Table Normal1"/>
    <w:unhideWhenUsed/>
    <w:qFormat/>
    <w:rsid w:val="00633AFE"/>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633AFE"/>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633AFE"/>
    <w:rPr>
      <w:color w:val="605E5C"/>
      <w:shd w:val="clear" w:color="auto" w:fill="E1DFDD"/>
    </w:rPr>
  </w:style>
  <w:style w:type="paragraph" w:styleId="ac">
    <w:name w:val="List Paragraph"/>
    <w:basedOn w:val="a"/>
    <w:uiPriority w:val="34"/>
    <w:qFormat/>
    <w:rsid w:val="00633AFE"/>
    <w:pPr>
      <w:ind w:firstLineChars="200" w:firstLine="420"/>
    </w:pPr>
    <w:rPr>
      <w:rFonts w:cs="Angsana New"/>
      <w:szCs w:val="30"/>
    </w:rPr>
  </w:style>
  <w:style w:type="paragraph" w:customStyle="1" w:styleId="2">
    <w:name w:val="修订2"/>
    <w:hidden/>
    <w:uiPriority w:val="99"/>
    <w:semiHidden/>
    <w:qFormat/>
    <w:rsid w:val="00633AFE"/>
    <w:rPr>
      <w:rFonts w:ascii="宋体" w:eastAsia="宋体" w:hAnsi="宋体" w:cs="Angsana New"/>
      <w:sz w:val="24"/>
      <w:szCs w:val="30"/>
      <w:lang w:bidi="th-TH"/>
    </w:rPr>
  </w:style>
  <w:style w:type="paragraph" w:customStyle="1" w:styleId="p">
    <w:name w:val="p"/>
    <w:basedOn w:val="a"/>
    <w:uiPriority w:val="99"/>
    <w:qFormat/>
    <w:rsid w:val="00633AFE"/>
    <w:rPr>
      <w:lang w:bidi="ar-SA"/>
    </w:rPr>
  </w:style>
  <w:style w:type="paragraph" w:customStyle="1" w:styleId="3">
    <w:name w:val="修订3"/>
    <w:hidden/>
    <w:uiPriority w:val="99"/>
    <w:semiHidden/>
    <w:qFormat/>
    <w:rsid w:val="00633AFE"/>
    <w:rPr>
      <w:rFonts w:ascii="宋体" w:eastAsia="宋体" w:hAnsi="宋体" w:cs="Angsana New"/>
      <w:sz w:val="24"/>
      <w:szCs w:val="30"/>
      <w:lang w:bidi="th-TH"/>
    </w:rPr>
  </w:style>
  <w:style w:type="paragraph" w:customStyle="1" w:styleId="4">
    <w:name w:val="修订4"/>
    <w:hidden/>
    <w:uiPriority w:val="99"/>
    <w:semiHidden/>
    <w:qFormat/>
    <w:rsid w:val="00633AFE"/>
    <w:rPr>
      <w:rFonts w:ascii="宋体" w:eastAsia="宋体" w:hAnsi="宋体" w:cs="Angsana New"/>
      <w:sz w:val="24"/>
      <w:szCs w:val="30"/>
      <w:lang w:bidi="th-TH"/>
    </w:rPr>
  </w:style>
  <w:style w:type="paragraph" w:customStyle="1" w:styleId="5">
    <w:name w:val="修订5"/>
    <w:hidden/>
    <w:uiPriority w:val="99"/>
    <w:semiHidden/>
    <w:rsid w:val="00633AFE"/>
    <w:rPr>
      <w:rFonts w:ascii="宋体" w:eastAsia="宋体" w:hAnsi="宋体" w:cs="Angsana New"/>
      <w:sz w:val="24"/>
      <w:szCs w:val="30"/>
      <w:lang w:bidi="th-TH"/>
    </w:rPr>
  </w:style>
  <w:style w:type="paragraph" w:customStyle="1" w:styleId="6">
    <w:name w:val="修订6"/>
    <w:hidden/>
    <w:uiPriority w:val="99"/>
    <w:semiHidden/>
    <w:rsid w:val="00633AFE"/>
    <w:rPr>
      <w:rFonts w:ascii="宋体" w:eastAsia="宋体" w:hAnsi="宋体" w:cs="Angsana New"/>
      <w:sz w:val="24"/>
      <w:szCs w:val="30"/>
      <w:lang w:bidi="th-TH"/>
    </w:rPr>
  </w:style>
  <w:style w:type="paragraph" w:styleId="ad">
    <w:name w:val="Revision"/>
    <w:hidden/>
    <w:uiPriority w:val="99"/>
    <w:semiHidden/>
    <w:rsid w:val="00900B27"/>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taixinc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04B47A-F322-44E6-9DA5-F60C33B1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1710</Characters>
  <Application>Microsoft Office Word</Application>
  <DocSecurity>4</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姜慧</dc:creator>
  <cp:lastModifiedBy>ZHONGM</cp:lastModifiedBy>
  <cp:revision>2</cp:revision>
  <dcterms:created xsi:type="dcterms:W3CDTF">2024-01-11T16:03:00Z</dcterms:created>
  <dcterms:modified xsi:type="dcterms:W3CDTF">2024-01-11T16:03:00Z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2052-11.8.6.11020</vt:lpwstr>
  </property>
  <property fmtid="{D5CDD505-2E9C-101B-9397-08002B2CF9AE}" pid="8" name="ICV">
    <vt:lpwstr>5DD70335CDAD43F78A3C3E102D3F7C56</vt:lpwstr>
  </property>
</Properties>
</file>