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06" w:rsidRDefault="00AA23F9" w:rsidP="00BC771C">
      <w:pPr>
        <w:spacing w:line="360" w:lineRule="auto"/>
        <w:jc w:val="center"/>
        <w:rPr>
          <w:rFonts w:ascii="Calibri" w:eastAsia="宋体" w:hAnsi="宋体" w:cs="Times New Roman"/>
          <w:b/>
          <w:bCs/>
          <w:sz w:val="24"/>
        </w:rPr>
      </w:pPr>
      <w:r>
        <w:rPr>
          <w:rFonts w:ascii="Calibri" w:eastAsia="宋体" w:hAnsi="宋体" w:cs="Times New Roman" w:hint="eastAsia"/>
          <w:b/>
          <w:bCs/>
          <w:sz w:val="24"/>
        </w:rPr>
        <w:t>华夏基金管理有限公司</w:t>
      </w:r>
      <w:r w:rsidR="00BC771C" w:rsidRPr="00022430">
        <w:rPr>
          <w:rFonts w:ascii="Calibri" w:eastAsia="宋体" w:hAnsi="宋体" w:cs="Times New Roman" w:hint="eastAsia"/>
          <w:b/>
          <w:bCs/>
          <w:sz w:val="24"/>
        </w:rPr>
        <w:t>关于</w:t>
      </w:r>
    </w:p>
    <w:p w:rsidR="00AA2506" w:rsidRDefault="00AA2506" w:rsidP="00BC771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</w:rPr>
      </w:pPr>
      <w:r w:rsidRPr="00AA23F9">
        <w:rPr>
          <w:rFonts w:ascii="Times New Roman" w:eastAsia="宋体" w:hAnsi="Times New Roman" w:cs="Times New Roman" w:hint="eastAsia"/>
          <w:b/>
          <w:bCs/>
          <w:sz w:val="24"/>
        </w:rPr>
        <w:t>华夏新时代灵活配置混合型证券投资基金（</w:t>
      </w:r>
      <w:r w:rsidRPr="00AA23F9">
        <w:rPr>
          <w:rFonts w:ascii="Times New Roman" w:eastAsia="宋体" w:hAnsi="Times New Roman" w:cs="Times New Roman" w:hint="eastAsia"/>
          <w:b/>
          <w:bCs/>
          <w:sz w:val="24"/>
        </w:rPr>
        <w:t>QDII</w:t>
      </w:r>
      <w:r w:rsidRPr="00AA23F9">
        <w:rPr>
          <w:rFonts w:ascii="Times New Roman" w:eastAsia="宋体" w:hAnsi="Times New Roman" w:cs="Times New Roman" w:hint="eastAsia"/>
          <w:b/>
          <w:bCs/>
          <w:sz w:val="24"/>
        </w:rPr>
        <w:t>）</w:t>
      </w:r>
    </w:p>
    <w:p w:rsidR="00BC771C" w:rsidRDefault="00AA23F9" w:rsidP="00BC771C">
      <w:pPr>
        <w:spacing w:line="360" w:lineRule="auto"/>
        <w:jc w:val="center"/>
        <w:rPr>
          <w:rFonts w:ascii="Calibri" w:eastAsia="宋体" w:hAnsi="宋体" w:cs="Times New Roman"/>
          <w:b/>
          <w:bCs/>
          <w:sz w:val="24"/>
        </w:rPr>
      </w:pPr>
      <w:r>
        <w:rPr>
          <w:rFonts w:ascii="Calibri" w:eastAsia="宋体" w:hAnsi="宋体" w:cs="Times New Roman" w:hint="eastAsia"/>
          <w:b/>
          <w:bCs/>
          <w:sz w:val="24"/>
        </w:rPr>
        <w:t>在</w:t>
      </w:r>
      <w:r w:rsidRPr="00BC771C">
        <w:rPr>
          <w:rFonts w:hAnsi="宋体" w:hint="eastAsia"/>
          <w:b/>
          <w:bCs/>
          <w:sz w:val="24"/>
        </w:rPr>
        <w:t>境外主要投资场所</w:t>
      </w:r>
      <w:r w:rsidR="00CB1B09">
        <w:rPr>
          <w:rFonts w:ascii="Times New Roman" w:hAnsi="Times New Roman" w:cs="Times New Roman"/>
          <w:b/>
          <w:bCs/>
          <w:sz w:val="24"/>
        </w:rPr>
        <w:t>2024</w:t>
      </w:r>
      <w:r w:rsidR="00CB1B09">
        <w:rPr>
          <w:rFonts w:ascii="Times New Roman" w:hAnsi="Times New Roman" w:cs="Times New Roman"/>
          <w:b/>
          <w:bCs/>
          <w:sz w:val="24"/>
        </w:rPr>
        <w:t>年</w:t>
      </w:r>
      <w:r w:rsidRPr="00BC771C">
        <w:rPr>
          <w:rFonts w:hAnsi="宋体" w:hint="eastAsia"/>
          <w:b/>
          <w:bCs/>
          <w:sz w:val="24"/>
        </w:rPr>
        <w:t>节假日</w:t>
      </w:r>
      <w:r>
        <w:rPr>
          <w:rFonts w:ascii="Calibri" w:eastAsia="宋体" w:hAnsi="宋体" w:cs="Times New Roman" w:hint="eastAsia"/>
          <w:b/>
          <w:bCs/>
          <w:sz w:val="24"/>
        </w:rPr>
        <w:t>暂停</w:t>
      </w:r>
      <w:r w:rsidR="00EB4079">
        <w:rPr>
          <w:rFonts w:ascii="Calibri" w:eastAsia="宋体" w:hAnsi="宋体" w:cs="Times New Roman" w:hint="eastAsia"/>
          <w:b/>
          <w:bCs/>
          <w:sz w:val="24"/>
        </w:rPr>
        <w:t>申购、</w:t>
      </w:r>
      <w:r w:rsidR="00BC771C" w:rsidRPr="00022430">
        <w:rPr>
          <w:rFonts w:ascii="Calibri" w:eastAsia="宋体" w:hAnsi="宋体" w:cs="Times New Roman"/>
          <w:b/>
          <w:bCs/>
          <w:sz w:val="24"/>
        </w:rPr>
        <w:t>赎回</w:t>
      </w:r>
      <w:r w:rsidR="00EB4079">
        <w:rPr>
          <w:rFonts w:ascii="Calibri" w:eastAsia="宋体" w:hAnsi="宋体" w:cs="Times New Roman" w:hint="eastAsia"/>
          <w:b/>
          <w:bCs/>
          <w:sz w:val="24"/>
        </w:rPr>
        <w:t>、定期定额</w:t>
      </w:r>
      <w:r w:rsidR="00137AC5">
        <w:rPr>
          <w:rFonts w:ascii="Calibri" w:eastAsia="宋体" w:hAnsi="宋体" w:cs="Times New Roman" w:hint="eastAsia"/>
          <w:b/>
          <w:bCs/>
          <w:sz w:val="24"/>
        </w:rPr>
        <w:t>申购</w:t>
      </w:r>
      <w:r w:rsidR="00BC771C" w:rsidRPr="00022430">
        <w:rPr>
          <w:rFonts w:ascii="Calibri" w:eastAsia="宋体" w:hAnsi="宋体" w:cs="Times New Roman" w:hint="eastAsia"/>
          <w:b/>
          <w:bCs/>
          <w:sz w:val="24"/>
        </w:rPr>
        <w:t>业务</w:t>
      </w:r>
      <w:r w:rsidR="00BC771C" w:rsidRPr="00022430">
        <w:rPr>
          <w:rFonts w:ascii="Calibri" w:eastAsia="宋体" w:hAnsi="宋体" w:cs="Times New Roman"/>
          <w:b/>
          <w:bCs/>
          <w:sz w:val="24"/>
        </w:rPr>
        <w:t>的公告</w:t>
      </w:r>
    </w:p>
    <w:p w:rsidR="00BC771C" w:rsidRPr="00A52CBD" w:rsidRDefault="00BC771C" w:rsidP="00BC771C">
      <w:pPr>
        <w:jc w:val="center"/>
        <w:rPr>
          <w:rFonts w:ascii="Calibri" w:eastAsia="宋体" w:hAnsi="宋体" w:cs="Times New Roman"/>
          <w:b/>
          <w:sz w:val="24"/>
        </w:rPr>
      </w:pPr>
    </w:p>
    <w:p w:rsidR="001A4302" w:rsidRDefault="009F1F85" w:rsidP="001A4302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>
        <w:rPr>
          <w:rFonts w:ascii="Times New Roman" w:eastAsia="宋体" w:hint="eastAsia"/>
          <w:color w:val="000000"/>
          <w:sz w:val="24"/>
          <w:szCs w:val="24"/>
        </w:rPr>
        <w:t>为</w:t>
      </w:r>
      <w:r w:rsidRPr="00C521D6">
        <w:rPr>
          <w:rFonts w:ascii="Times New Roman" w:eastAsia="宋体" w:hint="eastAsia"/>
          <w:color w:val="000000"/>
          <w:sz w:val="24"/>
          <w:szCs w:val="24"/>
        </w:rPr>
        <w:t>保护基金份额持有人的利益，保障基金平稳运作</w:t>
      </w:r>
      <w:r>
        <w:rPr>
          <w:rFonts w:ascii="Times New Roman" w:eastAsia="宋体" w:hint="eastAsia"/>
          <w:color w:val="000000"/>
          <w:sz w:val="24"/>
          <w:szCs w:val="24"/>
        </w:rPr>
        <w:t>，</w:t>
      </w:r>
      <w:r w:rsidRPr="00760354">
        <w:rPr>
          <w:rFonts w:ascii="Times New Roman" w:eastAsia="宋体" w:hint="eastAsia"/>
          <w:color w:val="000000"/>
          <w:sz w:val="24"/>
          <w:szCs w:val="24"/>
        </w:rPr>
        <w:t>根据</w:t>
      </w:r>
      <w:r w:rsidRPr="009F1F85">
        <w:rPr>
          <w:rFonts w:ascii="Times New Roman" w:eastAsia="宋体" w:hint="eastAsia"/>
          <w:color w:val="000000"/>
          <w:sz w:val="24"/>
          <w:szCs w:val="24"/>
        </w:rPr>
        <w:t>《</w:t>
      </w:r>
      <w:r w:rsidR="00AA23F9" w:rsidRPr="00AA23F9">
        <w:rPr>
          <w:rFonts w:ascii="Times New Roman" w:eastAsia="宋体" w:hint="eastAsia"/>
          <w:color w:val="000000"/>
          <w:sz w:val="24"/>
          <w:szCs w:val="24"/>
        </w:rPr>
        <w:t>华夏新时代灵活配置混合型证券投资基金（</w:t>
      </w:r>
      <w:r w:rsidR="00AA23F9" w:rsidRPr="00AA23F9">
        <w:rPr>
          <w:rFonts w:ascii="Times New Roman" w:eastAsia="宋体" w:hint="eastAsia"/>
          <w:color w:val="000000"/>
          <w:sz w:val="24"/>
          <w:szCs w:val="24"/>
        </w:rPr>
        <w:t>QDII</w:t>
      </w:r>
      <w:r w:rsidR="00AA23F9" w:rsidRPr="00AA23F9">
        <w:rPr>
          <w:rFonts w:ascii="Times New Roman" w:eastAsia="宋体" w:hint="eastAsia"/>
          <w:color w:val="000000"/>
          <w:sz w:val="24"/>
          <w:szCs w:val="24"/>
        </w:rPr>
        <w:t>）</w:t>
      </w:r>
      <w:r w:rsidRPr="009F1F85">
        <w:rPr>
          <w:rFonts w:ascii="Times New Roman" w:eastAsia="宋体" w:hint="eastAsia"/>
          <w:color w:val="000000"/>
          <w:sz w:val="24"/>
          <w:szCs w:val="24"/>
        </w:rPr>
        <w:t>基金合同》《</w:t>
      </w:r>
      <w:r w:rsidR="00AA23F9" w:rsidRPr="00AA23F9">
        <w:rPr>
          <w:rFonts w:ascii="Times New Roman" w:eastAsia="宋体" w:hint="eastAsia"/>
          <w:color w:val="000000"/>
          <w:sz w:val="24"/>
          <w:szCs w:val="24"/>
        </w:rPr>
        <w:t>华夏新时代灵活配置混合型证券投资基金（</w:t>
      </w:r>
      <w:r w:rsidR="00AA23F9" w:rsidRPr="00AA23F9">
        <w:rPr>
          <w:rFonts w:ascii="Times New Roman" w:eastAsia="宋体" w:hint="eastAsia"/>
          <w:color w:val="000000"/>
          <w:sz w:val="24"/>
          <w:szCs w:val="24"/>
        </w:rPr>
        <w:t>QDII</w:t>
      </w:r>
      <w:r w:rsidR="00AA23F9" w:rsidRPr="00AA23F9">
        <w:rPr>
          <w:rFonts w:ascii="Times New Roman" w:eastAsia="宋体" w:hint="eastAsia"/>
          <w:color w:val="000000"/>
          <w:sz w:val="24"/>
          <w:szCs w:val="24"/>
        </w:rPr>
        <w:t>）</w:t>
      </w:r>
      <w:r w:rsidRPr="009F1F85">
        <w:rPr>
          <w:rFonts w:ascii="Times New Roman" w:eastAsia="宋体" w:hint="eastAsia"/>
          <w:color w:val="000000"/>
          <w:sz w:val="24"/>
          <w:szCs w:val="24"/>
        </w:rPr>
        <w:t>招募说明书</w:t>
      </w:r>
      <w:r w:rsidR="00DD1B3F">
        <w:rPr>
          <w:rFonts w:ascii="Times New Roman" w:eastAsia="宋体" w:hint="eastAsia"/>
          <w:color w:val="000000"/>
          <w:sz w:val="24"/>
          <w:szCs w:val="24"/>
        </w:rPr>
        <w:t>（更新）</w:t>
      </w:r>
      <w:r w:rsidRPr="009F1F85">
        <w:rPr>
          <w:rFonts w:ascii="Times New Roman" w:eastAsia="宋体" w:hint="eastAsia"/>
          <w:color w:val="000000"/>
          <w:sz w:val="24"/>
          <w:szCs w:val="24"/>
        </w:rPr>
        <w:t>》</w:t>
      </w:r>
      <w:r w:rsidRPr="00760354">
        <w:rPr>
          <w:rFonts w:ascii="Times New Roman" w:eastAsia="宋体" w:hint="eastAsia"/>
          <w:color w:val="000000"/>
          <w:sz w:val="24"/>
          <w:szCs w:val="24"/>
        </w:rPr>
        <w:t>的相关规定</w:t>
      </w:r>
      <w:r w:rsidR="00EB4079">
        <w:rPr>
          <w:rFonts w:ascii="Times New Roman" w:eastAsia="宋体" w:hint="eastAsia"/>
          <w:color w:val="000000"/>
          <w:sz w:val="24"/>
          <w:szCs w:val="24"/>
        </w:rPr>
        <w:t>及</w:t>
      </w:r>
      <w:r w:rsidR="00EB4079" w:rsidRPr="00061318">
        <w:rPr>
          <w:rFonts w:ascii="Times New Roman" w:eastAsia="宋体"/>
          <w:color w:val="000000"/>
          <w:sz w:val="24"/>
          <w:szCs w:val="24"/>
        </w:rPr>
        <w:t>基金境外主要投资场所节假日休市安排</w:t>
      </w:r>
      <w:r>
        <w:rPr>
          <w:rFonts w:ascii="Times New Roman" w:eastAsia="宋体" w:hint="eastAsia"/>
          <w:color w:val="000000"/>
          <w:sz w:val="24"/>
          <w:szCs w:val="24"/>
        </w:rPr>
        <w:t>，</w:t>
      </w:r>
      <w:r w:rsidR="00AA23F9" w:rsidRPr="00AA23F9">
        <w:rPr>
          <w:rFonts w:ascii="Times New Roman" w:eastAsia="宋体" w:hint="eastAsia"/>
          <w:color w:val="000000"/>
          <w:sz w:val="24"/>
          <w:szCs w:val="24"/>
        </w:rPr>
        <w:t>华夏新时代灵活配置混合型证券投资基金（</w:t>
      </w:r>
      <w:r w:rsidR="00AA23F9" w:rsidRPr="00AA23F9">
        <w:rPr>
          <w:rFonts w:ascii="Times New Roman" w:eastAsia="宋体" w:hint="eastAsia"/>
          <w:color w:val="000000"/>
          <w:sz w:val="24"/>
          <w:szCs w:val="24"/>
        </w:rPr>
        <w:t>QDII</w:t>
      </w:r>
      <w:r w:rsidR="00AA23F9" w:rsidRPr="00AA23F9">
        <w:rPr>
          <w:rFonts w:ascii="Times New Roman" w:eastAsia="宋体" w:hint="eastAsia"/>
          <w:color w:val="000000"/>
          <w:sz w:val="24"/>
          <w:szCs w:val="24"/>
        </w:rPr>
        <w:t>）</w:t>
      </w:r>
      <w:r>
        <w:rPr>
          <w:rFonts w:ascii="Times New Roman" w:eastAsia="宋体" w:hint="eastAsia"/>
          <w:color w:val="000000"/>
          <w:sz w:val="24"/>
          <w:szCs w:val="24"/>
        </w:rPr>
        <w:t>（以下简称“本基金”</w:t>
      </w:r>
      <w:r w:rsidR="00AA23F9">
        <w:rPr>
          <w:rFonts w:ascii="Times New Roman" w:eastAsia="宋体" w:hint="eastAsia"/>
          <w:color w:val="000000"/>
          <w:sz w:val="24"/>
          <w:szCs w:val="24"/>
        </w:rPr>
        <w:t>，基金代码：</w:t>
      </w:r>
      <w:r w:rsidR="00AA23F9" w:rsidRPr="00AA23F9">
        <w:rPr>
          <w:rFonts w:ascii="Times New Roman" w:eastAsia="宋体"/>
          <w:color w:val="000000"/>
          <w:sz w:val="24"/>
          <w:szCs w:val="24"/>
        </w:rPr>
        <w:t>005534</w:t>
      </w:r>
      <w:r w:rsidR="004233EA" w:rsidRPr="00902D9B">
        <w:rPr>
          <w:rFonts w:ascii="Times New Roman" w:eastAsia="宋体" w:hint="eastAsia"/>
          <w:color w:val="000000"/>
          <w:sz w:val="24"/>
          <w:szCs w:val="24"/>
        </w:rPr>
        <w:t>（人民币）、</w:t>
      </w:r>
      <w:r w:rsidR="004233EA" w:rsidRPr="004233EA">
        <w:rPr>
          <w:rFonts w:ascii="Times New Roman" w:eastAsia="宋体"/>
          <w:color w:val="000000"/>
          <w:sz w:val="24"/>
          <w:szCs w:val="24"/>
        </w:rPr>
        <w:t>012924</w:t>
      </w:r>
      <w:r w:rsidR="004233EA" w:rsidRPr="00902D9B">
        <w:rPr>
          <w:rFonts w:ascii="Times New Roman" w:eastAsia="宋体" w:hint="eastAsia"/>
          <w:color w:val="000000"/>
          <w:sz w:val="24"/>
          <w:szCs w:val="24"/>
        </w:rPr>
        <w:t>（美元现汇）、</w:t>
      </w:r>
      <w:r w:rsidR="004233EA" w:rsidRPr="004233EA">
        <w:rPr>
          <w:rFonts w:ascii="Times New Roman" w:eastAsia="宋体"/>
          <w:color w:val="000000"/>
          <w:sz w:val="24"/>
          <w:szCs w:val="24"/>
        </w:rPr>
        <w:t>012925</w:t>
      </w:r>
      <w:r w:rsidR="004233EA" w:rsidRPr="00902D9B">
        <w:rPr>
          <w:rFonts w:ascii="Times New Roman" w:eastAsia="宋体" w:hint="eastAsia"/>
          <w:color w:val="000000"/>
          <w:sz w:val="24"/>
          <w:szCs w:val="24"/>
        </w:rPr>
        <w:t>（美元现钞）</w:t>
      </w:r>
      <w:r>
        <w:rPr>
          <w:rFonts w:ascii="Times New Roman" w:eastAsia="宋体" w:hint="eastAsia"/>
          <w:color w:val="000000"/>
          <w:sz w:val="24"/>
          <w:szCs w:val="24"/>
        </w:rPr>
        <w:t>）</w:t>
      </w:r>
      <w:r w:rsidR="00EB4079">
        <w:rPr>
          <w:rFonts w:ascii="Times New Roman" w:eastAsia="宋体" w:hint="eastAsia"/>
          <w:color w:val="000000"/>
          <w:sz w:val="24"/>
          <w:szCs w:val="24"/>
        </w:rPr>
        <w:t>将</w:t>
      </w:r>
      <w:r w:rsidR="0029451E">
        <w:rPr>
          <w:rFonts w:ascii="Times New Roman" w:eastAsia="宋体" w:hint="eastAsia"/>
          <w:color w:val="000000"/>
          <w:sz w:val="24"/>
          <w:szCs w:val="24"/>
        </w:rPr>
        <w:t>在</w:t>
      </w:r>
      <w:r w:rsidR="00DD1B3F">
        <w:rPr>
          <w:rFonts w:ascii="Times New Roman" w:eastAsia="宋体" w:hint="eastAsia"/>
          <w:color w:val="000000"/>
          <w:sz w:val="24"/>
          <w:szCs w:val="24"/>
        </w:rPr>
        <w:t>其</w:t>
      </w:r>
      <w:r w:rsidRPr="007C7BD5">
        <w:rPr>
          <w:rFonts w:ascii="Times New Roman" w:eastAsia="宋体" w:hint="eastAsia"/>
          <w:color w:val="000000"/>
          <w:sz w:val="24"/>
          <w:szCs w:val="24"/>
        </w:rPr>
        <w:t>境外主要投资场所</w:t>
      </w:r>
      <w:r w:rsidR="00EB4079">
        <w:rPr>
          <w:rFonts w:ascii="Times New Roman" w:eastAsia="宋体" w:hint="eastAsia"/>
          <w:color w:val="000000"/>
          <w:sz w:val="24"/>
          <w:szCs w:val="24"/>
        </w:rPr>
        <w:t>的</w:t>
      </w:r>
      <w:r>
        <w:rPr>
          <w:rFonts w:ascii="Times New Roman" w:eastAsia="宋体" w:hint="eastAsia"/>
          <w:color w:val="000000"/>
          <w:sz w:val="24"/>
          <w:szCs w:val="24"/>
        </w:rPr>
        <w:t>节假日暂停办理</w:t>
      </w:r>
      <w:r w:rsidR="00EB4079" w:rsidRPr="00C06882">
        <w:rPr>
          <w:rFonts w:ascii="Times New Roman" w:eastAsia="宋体" w:hAnsi="Times New Roman" w:hint="eastAsia"/>
          <w:color w:val="000000"/>
          <w:sz w:val="24"/>
          <w:szCs w:val="24"/>
        </w:rPr>
        <w:t>申购、赎回、定期定额</w:t>
      </w:r>
      <w:r w:rsidR="00F03350">
        <w:rPr>
          <w:rFonts w:ascii="Times New Roman" w:eastAsia="宋体" w:hAnsi="Times New Roman" w:hint="eastAsia"/>
          <w:color w:val="000000"/>
          <w:sz w:val="24"/>
          <w:szCs w:val="24"/>
        </w:rPr>
        <w:t>申购</w:t>
      </w:r>
      <w:r w:rsidRPr="007C7BD5">
        <w:rPr>
          <w:rFonts w:ascii="Times New Roman" w:eastAsia="宋体" w:hint="eastAsia"/>
          <w:color w:val="000000"/>
          <w:sz w:val="24"/>
          <w:szCs w:val="24"/>
        </w:rPr>
        <w:t>业务</w:t>
      </w:r>
      <w:r>
        <w:rPr>
          <w:rFonts w:ascii="Times New Roman" w:eastAsia="宋体" w:hint="eastAsia"/>
          <w:color w:val="000000"/>
          <w:sz w:val="24"/>
          <w:szCs w:val="24"/>
        </w:rPr>
        <w:t>，</w:t>
      </w:r>
      <w:r w:rsidRPr="009F1F85">
        <w:rPr>
          <w:rFonts w:ascii="Times New Roman" w:eastAsia="宋体" w:hint="eastAsia"/>
          <w:color w:val="000000"/>
          <w:sz w:val="24"/>
          <w:szCs w:val="24"/>
        </w:rPr>
        <w:t>并</w:t>
      </w:r>
      <w:r w:rsidR="00994B02">
        <w:rPr>
          <w:rFonts w:ascii="Times New Roman" w:eastAsia="宋体" w:hint="eastAsia"/>
          <w:color w:val="000000"/>
          <w:sz w:val="24"/>
          <w:szCs w:val="24"/>
        </w:rPr>
        <w:t>将</w:t>
      </w:r>
      <w:r w:rsidRPr="009F1F85">
        <w:rPr>
          <w:rFonts w:ascii="Times New Roman" w:eastAsia="宋体" w:hint="eastAsia"/>
          <w:color w:val="000000"/>
          <w:sz w:val="24"/>
          <w:szCs w:val="24"/>
        </w:rPr>
        <w:t>自该</w:t>
      </w:r>
      <w:r>
        <w:rPr>
          <w:rFonts w:ascii="Times New Roman" w:eastAsia="宋体" w:hint="eastAsia"/>
          <w:color w:val="000000"/>
          <w:sz w:val="24"/>
          <w:szCs w:val="24"/>
        </w:rPr>
        <w:t>节假日结束后首个开放日</w:t>
      </w:r>
      <w:r w:rsidR="00EB4079">
        <w:rPr>
          <w:rFonts w:ascii="Times New Roman" w:eastAsia="宋体" w:hint="eastAsia"/>
          <w:color w:val="000000"/>
          <w:sz w:val="24"/>
          <w:szCs w:val="24"/>
        </w:rPr>
        <w:t>恢复</w:t>
      </w:r>
      <w:r w:rsidR="00EB4079" w:rsidRPr="00C06882">
        <w:rPr>
          <w:rFonts w:ascii="Times New Roman" w:eastAsia="宋体" w:hAnsi="Times New Roman" w:hint="eastAsia"/>
          <w:color w:val="000000"/>
          <w:sz w:val="24"/>
          <w:szCs w:val="24"/>
        </w:rPr>
        <w:t>办理申购、赎回、定期定额</w:t>
      </w:r>
      <w:r w:rsidR="00F03350">
        <w:rPr>
          <w:rFonts w:ascii="Times New Roman" w:eastAsia="宋体" w:hAnsi="Times New Roman" w:hint="eastAsia"/>
          <w:color w:val="000000"/>
          <w:sz w:val="24"/>
          <w:szCs w:val="24"/>
        </w:rPr>
        <w:t>申购</w:t>
      </w:r>
      <w:r w:rsidR="00EB4079" w:rsidRPr="00C06882">
        <w:rPr>
          <w:rFonts w:ascii="Times New Roman" w:eastAsia="宋体" w:hAnsi="Times New Roman" w:hint="eastAsia"/>
          <w:color w:val="000000"/>
          <w:sz w:val="24"/>
          <w:szCs w:val="24"/>
        </w:rPr>
        <w:t>业务</w:t>
      </w:r>
      <w:r w:rsidRPr="009F1F85">
        <w:rPr>
          <w:rFonts w:ascii="Times New Roman" w:eastAsia="宋体" w:hint="eastAsia"/>
          <w:color w:val="000000"/>
          <w:sz w:val="24"/>
          <w:szCs w:val="24"/>
        </w:rPr>
        <w:t>，届时不再另行公告。</w:t>
      </w:r>
      <w:r w:rsidR="00EB4079">
        <w:rPr>
          <w:rFonts w:ascii="Times New Roman" w:eastAsia="宋体" w:hAnsi="Times New Roman" w:hint="eastAsia"/>
          <w:color w:val="000000"/>
          <w:sz w:val="24"/>
          <w:szCs w:val="24"/>
        </w:rPr>
        <w:t>本基金境外主要投资场所</w:t>
      </w:r>
      <w:r w:rsidR="00CB1B09">
        <w:rPr>
          <w:rFonts w:ascii="Times New Roman" w:eastAsia="宋体" w:hAnsi="Times New Roman" w:hint="eastAsia"/>
          <w:color w:val="000000"/>
          <w:sz w:val="24"/>
          <w:szCs w:val="24"/>
        </w:rPr>
        <w:t>2024</w:t>
      </w:r>
      <w:r w:rsidR="00CB1B09">
        <w:rPr>
          <w:rFonts w:ascii="Times New Roman" w:eastAsia="宋体" w:hAnsi="Times New Roman" w:hint="eastAsia"/>
          <w:color w:val="000000"/>
          <w:sz w:val="24"/>
          <w:szCs w:val="24"/>
        </w:rPr>
        <w:t>年</w:t>
      </w:r>
      <w:r w:rsidR="00EB4079">
        <w:rPr>
          <w:rFonts w:ascii="Times New Roman" w:eastAsia="宋体" w:hAnsi="Times New Roman" w:hint="eastAsia"/>
          <w:color w:val="000000"/>
          <w:sz w:val="24"/>
          <w:szCs w:val="24"/>
        </w:rPr>
        <w:t>节假日提示如下：</w:t>
      </w:r>
    </w:p>
    <w:tbl>
      <w:tblPr>
        <w:tblW w:w="2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6"/>
      </w:tblGrid>
      <w:tr w:rsidR="00CB1B09" w:rsidRPr="00FA28CB" w:rsidTr="003A2DDA">
        <w:trPr>
          <w:trHeight w:val="312"/>
          <w:jc w:val="center"/>
        </w:trPr>
        <w:tc>
          <w:tcPr>
            <w:tcW w:w="5000" w:type="pct"/>
            <w:vMerge w:val="restart"/>
            <w:shd w:val="clear" w:color="auto" w:fill="auto"/>
            <w:noWrap/>
            <w:vAlign w:val="center"/>
            <w:hideMark/>
          </w:tcPr>
          <w:p w:rsidR="00CB1B09" w:rsidRPr="00FA28CB" w:rsidRDefault="00CB1B09" w:rsidP="003A2D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53A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境外主要投资场所</w:t>
            </w:r>
            <w:r w:rsidRPr="00FA28CB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节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假</w:t>
            </w:r>
            <w:r w:rsidRPr="00FA28CB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CB1B09" w:rsidRPr="00FA28CB" w:rsidTr="003A2DDA">
        <w:trPr>
          <w:trHeight w:val="312"/>
          <w:jc w:val="center"/>
        </w:trPr>
        <w:tc>
          <w:tcPr>
            <w:tcW w:w="5000" w:type="pct"/>
            <w:vMerge/>
            <w:shd w:val="clear" w:color="auto" w:fill="auto"/>
            <w:noWrap/>
            <w:vAlign w:val="center"/>
            <w:hideMark/>
          </w:tcPr>
          <w:p w:rsidR="00CB1B09" w:rsidRPr="00FA28CB" w:rsidRDefault="00CB1B09" w:rsidP="003A2DDA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 w:rsidRPr="00D07CDB">
              <w:rPr>
                <w:rFonts w:ascii="Times New Roman" w:hAnsi="Times New Roman" w:cs="Times New Roman"/>
              </w:rPr>
              <w:t>1</w:t>
            </w:r>
            <w:r w:rsidRPr="00D07CDB">
              <w:rPr>
                <w:rFonts w:ascii="Times New Roman" w:hAnsi="Times New Roman" w:cs="Times New Roman"/>
              </w:rPr>
              <w:t>月</w:t>
            </w:r>
            <w:r w:rsidRPr="00D07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 w:rsidRPr="00D07CDB">
              <w:rPr>
                <w:rFonts w:ascii="Times New Roman" w:hAnsi="Times New Roman" w:cs="Times New Roman"/>
              </w:rPr>
              <w:t>2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19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3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29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4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5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15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5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27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6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19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Del="00E13C74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7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Del="00E13C74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7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4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Del="00E13C74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9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Del="00E13C74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9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18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Del="00E13C74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10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11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RPr="00D07CDB" w:rsidDel="00E13C74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11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28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Del="00196AA0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12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25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  <w:tr w:rsidR="00CB1B09" w:rsidRPr="00FA28CB" w:rsidTr="003A2DDA">
        <w:trPr>
          <w:trHeight w:val="270"/>
          <w:jc w:val="center"/>
        </w:trPr>
        <w:tc>
          <w:tcPr>
            <w:tcW w:w="5000" w:type="pct"/>
            <w:shd w:val="clear" w:color="auto" w:fill="auto"/>
            <w:noWrap/>
          </w:tcPr>
          <w:p w:rsidR="00CB1B09" w:rsidDel="00196AA0" w:rsidRDefault="00CB1B09" w:rsidP="003A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12</w:t>
            </w:r>
            <w:r w:rsidRPr="00D07CDB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26</w:t>
            </w:r>
            <w:r w:rsidRPr="00D07CDB">
              <w:rPr>
                <w:rFonts w:ascii="Times New Roman" w:hAnsi="Times New Roman" w:cs="Times New Roman"/>
              </w:rPr>
              <w:t>日</w:t>
            </w:r>
          </w:p>
        </w:tc>
      </w:tr>
    </w:tbl>
    <w:p w:rsidR="009F1F85" w:rsidRPr="00021AD5" w:rsidRDefault="005304CC" w:rsidP="009F1F85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C7BD5">
        <w:rPr>
          <w:rFonts w:ascii="Times New Roman" w:eastAsia="宋体" w:hAnsi="宋体"/>
          <w:szCs w:val="21"/>
        </w:rPr>
        <w:t>注：</w:t>
      </w:r>
      <w:r w:rsidR="009F1F85" w:rsidRPr="00021AD5">
        <w:rPr>
          <w:rFonts w:ascii="Times New Roman" w:eastAsia="宋体" w:hAnsi="Times New Roman" w:cs="Times New Roman"/>
          <w:szCs w:val="21"/>
        </w:rPr>
        <w:t>1</w:t>
      </w:r>
      <w:r w:rsidR="009F1F85" w:rsidRPr="00021AD5">
        <w:rPr>
          <w:rFonts w:ascii="Times New Roman" w:eastAsia="宋体" w:hAnsi="Times New Roman" w:cs="Times New Roman"/>
          <w:szCs w:val="21"/>
        </w:rPr>
        <w:t>、</w:t>
      </w:r>
      <w:r w:rsidR="009F1F85" w:rsidRPr="00021AD5">
        <w:rPr>
          <w:rFonts w:ascii="Times New Roman" w:cs="Times New Roman"/>
        </w:rPr>
        <w:t>上述</w:t>
      </w:r>
      <w:r w:rsidR="009F1F85" w:rsidRPr="00021AD5">
        <w:rPr>
          <w:rFonts w:ascii="Times New Roman" w:eastAsia="宋体" w:hAnsi="Times New Roman" w:cs="Times New Roman"/>
          <w:szCs w:val="21"/>
        </w:rPr>
        <w:t>境外主要投资场所</w:t>
      </w:r>
      <w:r w:rsidR="009F1F85" w:rsidRPr="00021AD5">
        <w:rPr>
          <w:rFonts w:ascii="Times New Roman" w:cs="Times New Roman"/>
        </w:rPr>
        <w:t>节假日已剔除和国内双休日及法定节假日重合的日期。</w:t>
      </w:r>
    </w:p>
    <w:p w:rsidR="00EB4079" w:rsidRPr="007C7BD5" w:rsidRDefault="009F1F85" w:rsidP="00EB4079">
      <w:pPr>
        <w:spacing w:line="360" w:lineRule="auto"/>
        <w:ind w:firstLineChars="200" w:firstLine="420"/>
        <w:rPr>
          <w:rFonts w:ascii="Times New Roman" w:eastAsia="宋体" w:hAnsi="宋体"/>
          <w:szCs w:val="21"/>
        </w:rPr>
      </w:pPr>
      <w:r w:rsidRPr="00021AD5">
        <w:rPr>
          <w:rFonts w:ascii="Times New Roman" w:hAnsi="Times New Roman" w:cs="Times New Roman"/>
        </w:rPr>
        <w:t>2</w:t>
      </w:r>
      <w:r w:rsidRPr="00021AD5">
        <w:rPr>
          <w:rFonts w:ascii="Times New Roman" w:cs="Times New Roman"/>
        </w:rPr>
        <w:t>、</w:t>
      </w:r>
      <w:r w:rsidR="00EB4079">
        <w:rPr>
          <w:rFonts w:ascii="Times New Roman" w:cs="Times New Roman" w:hint="eastAsia"/>
        </w:rPr>
        <w:t>若</w:t>
      </w:r>
      <w:r w:rsidR="00EB4079" w:rsidRPr="00021AD5">
        <w:rPr>
          <w:rFonts w:ascii="Times New Roman" w:eastAsia="宋体" w:hAnsi="Times New Roman" w:cs="Times New Roman"/>
          <w:szCs w:val="21"/>
        </w:rPr>
        <w:t>上述境外主要投资场所节假日</w:t>
      </w:r>
      <w:r w:rsidR="00EB4079">
        <w:rPr>
          <w:rFonts w:ascii="Times New Roman" w:eastAsia="宋体" w:hAnsi="Times New Roman" w:cs="Times New Roman" w:hint="eastAsia"/>
          <w:szCs w:val="21"/>
        </w:rPr>
        <w:t>在境内</w:t>
      </w:r>
      <w:r w:rsidR="00487436">
        <w:rPr>
          <w:rFonts w:ascii="Times New Roman" w:eastAsia="宋体" w:hAnsi="Times New Roman" w:cs="Times New Roman" w:hint="eastAsia"/>
          <w:szCs w:val="21"/>
        </w:rPr>
        <w:t>双休日或法定</w:t>
      </w:r>
      <w:r w:rsidR="00EB4079">
        <w:rPr>
          <w:rFonts w:ascii="Times New Roman" w:eastAsia="宋体" w:hAnsi="Times New Roman" w:cs="Times New Roman" w:hint="eastAsia"/>
          <w:szCs w:val="21"/>
        </w:rPr>
        <w:t>节假日次日的（如周一）</w:t>
      </w:r>
      <w:r w:rsidR="00EB4079" w:rsidRPr="00021AD5">
        <w:rPr>
          <w:rFonts w:ascii="Times New Roman" w:eastAsia="宋体" w:hAnsi="Times New Roman" w:cs="Times New Roman"/>
          <w:szCs w:val="21"/>
        </w:rPr>
        <w:t>，本基金自节假日前一个开放日</w:t>
      </w:r>
      <w:r w:rsidR="00EB4079" w:rsidRPr="00021AD5">
        <w:rPr>
          <w:rFonts w:ascii="Times New Roman" w:eastAsia="宋体" w:hAnsi="Times New Roman" w:cs="Times New Roman"/>
          <w:szCs w:val="21"/>
        </w:rPr>
        <w:t>15</w:t>
      </w:r>
      <w:r w:rsidR="00EB4079" w:rsidRPr="00021AD5">
        <w:rPr>
          <w:rFonts w:ascii="Times New Roman" w:eastAsia="宋体" w:hAnsi="Times New Roman" w:cs="Times New Roman"/>
          <w:szCs w:val="21"/>
        </w:rPr>
        <w:t>：</w:t>
      </w:r>
      <w:r w:rsidR="00EB4079" w:rsidRPr="00021AD5">
        <w:rPr>
          <w:rFonts w:ascii="Times New Roman" w:eastAsia="宋体" w:hAnsi="Times New Roman" w:cs="Times New Roman"/>
          <w:szCs w:val="21"/>
        </w:rPr>
        <w:t>00</w:t>
      </w:r>
      <w:r w:rsidR="001D4362">
        <w:rPr>
          <w:rFonts w:ascii="Times New Roman" w:eastAsia="宋体" w:hAnsi="Times New Roman" w:cs="Times New Roman" w:hint="eastAsia"/>
          <w:szCs w:val="21"/>
        </w:rPr>
        <w:t>后</w:t>
      </w:r>
      <w:r w:rsidR="00EB4079" w:rsidRPr="00021AD5">
        <w:rPr>
          <w:rFonts w:ascii="Times New Roman" w:eastAsia="宋体" w:hAnsi="Times New Roman" w:cs="Times New Roman"/>
          <w:szCs w:val="21"/>
        </w:rPr>
        <w:t>也将暂停接受投资者提交</w:t>
      </w:r>
      <w:r w:rsidR="00EB4079" w:rsidRPr="007C7BD5">
        <w:rPr>
          <w:rFonts w:ascii="Times New Roman" w:eastAsia="宋体" w:hAnsi="宋体"/>
          <w:szCs w:val="21"/>
        </w:rPr>
        <w:t>的申购、赎回、定期定额</w:t>
      </w:r>
      <w:r w:rsidR="000F7678">
        <w:rPr>
          <w:rFonts w:ascii="Times New Roman" w:eastAsia="宋体" w:hAnsi="宋体" w:hint="eastAsia"/>
          <w:szCs w:val="21"/>
        </w:rPr>
        <w:t>申购</w:t>
      </w:r>
      <w:r w:rsidR="00EB4079" w:rsidRPr="007C7BD5">
        <w:rPr>
          <w:rFonts w:ascii="Times New Roman" w:eastAsia="宋体" w:hAnsi="宋体"/>
          <w:szCs w:val="21"/>
        </w:rPr>
        <w:t>申请。</w:t>
      </w:r>
    </w:p>
    <w:p w:rsidR="001E2E03" w:rsidRPr="007C7BD5" w:rsidRDefault="001E2E03" w:rsidP="009F1F85">
      <w:pPr>
        <w:spacing w:line="360" w:lineRule="auto"/>
        <w:ind w:firstLineChars="200" w:firstLine="420"/>
        <w:rPr>
          <w:rFonts w:ascii="Times New Roman" w:eastAsia="宋体" w:hAnsi="宋体"/>
          <w:szCs w:val="21"/>
        </w:rPr>
      </w:pPr>
      <w:r>
        <w:rPr>
          <w:rFonts w:ascii="Times New Roman" w:eastAsia="宋体" w:hAnsi="宋体" w:hint="eastAsia"/>
          <w:szCs w:val="21"/>
        </w:rPr>
        <w:t>3</w:t>
      </w:r>
      <w:r>
        <w:rPr>
          <w:rFonts w:ascii="Times New Roman" w:eastAsia="宋体" w:hAnsi="宋体" w:hint="eastAsia"/>
          <w:szCs w:val="21"/>
        </w:rPr>
        <w:t>、</w:t>
      </w:r>
      <w:r w:rsidR="00EB687A">
        <w:rPr>
          <w:rFonts w:ascii="Times New Roman" w:eastAsia="宋体" w:hAnsi="宋体" w:hint="eastAsia"/>
          <w:szCs w:val="21"/>
        </w:rPr>
        <w:t>如遇本基金因其他原因暂停申购、赎回、定期定额</w:t>
      </w:r>
      <w:r w:rsidR="002649E8">
        <w:rPr>
          <w:rFonts w:ascii="Times New Roman" w:eastAsia="宋体" w:hAnsi="宋体" w:hint="eastAsia"/>
          <w:szCs w:val="21"/>
        </w:rPr>
        <w:t>申购</w:t>
      </w:r>
      <w:r w:rsidR="00EB687A">
        <w:rPr>
          <w:rFonts w:ascii="Times New Roman" w:eastAsia="宋体" w:hAnsi="宋体" w:hint="eastAsia"/>
          <w:szCs w:val="21"/>
        </w:rPr>
        <w:t>业务的，具体业务办理以相关公告为准。</w:t>
      </w:r>
    </w:p>
    <w:p w:rsidR="008C397C" w:rsidRDefault="00BC771C" w:rsidP="008C397C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bookmarkStart w:id="0" w:name="OLE_LINK19"/>
      <w:bookmarkStart w:id="1" w:name="OLE_LINK20"/>
      <w:bookmarkStart w:id="2" w:name="OLE_LINK21"/>
      <w:r w:rsidRPr="007C7BD5">
        <w:rPr>
          <w:rFonts w:ascii="Times New Roman" w:eastAsia="宋体" w:hAnsi="Times New Roman"/>
          <w:color w:val="000000"/>
          <w:sz w:val="24"/>
          <w:szCs w:val="24"/>
        </w:rPr>
        <w:lastRenderedPageBreak/>
        <w:t>若节假日安排、境外主要投资场所状况等发生变化，或根据法律法规、基金合同等规定需要调整上述事项的，本公司将相应调整并及时公告</w:t>
      </w:r>
      <w:r w:rsidR="004957EC">
        <w:rPr>
          <w:rFonts w:ascii="Times New Roman" w:eastAsia="宋体" w:hAnsi="Times New Roman" w:hint="eastAsia"/>
          <w:color w:val="000000"/>
          <w:sz w:val="24"/>
          <w:szCs w:val="24"/>
        </w:rPr>
        <w:t>。</w:t>
      </w:r>
      <w:r w:rsidR="008C397C" w:rsidRPr="007C7BD5">
        <w:rPr>
          <w:rFonts w:ascii="Times New Roman" w:eastAsia="宋体" w:hAnsi="Times New Roman"/>
          <w:color w:val="000000"/>
          <w:sz w:val="24"/>
          <w:szCs w:val="24"/>
        </w:rPr>
        <w:t>为避免因假期原因带来的不便，</w:t>
      </w:r>
      <w:r w:rsidR="00DF3061" w:rsidRPr="001C39D1">
        <w:rPr>
          <w:rFonts w:ascii="Times New Roman" w:eastAsia="宋体" w:hAnsi="Times New Roman" w:hint="eastAsia"/>
          <w:color w:val="000000"/>
          <w:sz w:val="24"/>
          <w:szCs w:val="24"/>
        </w:rPr>
        <w:t>敬</w:t>
      </w:r>
      <w:r w:rsidR="008C397C" w:rsidRPr="007C7BD5">
        <w:rPr>
          <w:rFonts w:ascii="Times New Roman" w:eastAsia="宋体" w:hAnsi="Times New Roman"/>
          <w:color w:val="000000"/>
          <w:sz w:val="24"/>
          <w:szCs w:val="24"/>
        </w:rPr>
        <w:t>请投资者提前进行相关业务安排。</w:t>
      </w:r>
    </w:p>
    <w:p w:rsidR="00BC771C" w:rsidRDefault="00BC771C" w:rsidP="007C7BD5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 w:rsidRPr="007C7BD5">
        <w:rPr>
          <w:rFonts w:ascii="Times New Roman" w:eastAsia="宋体" w:hAnsi="Times New Roman"/>
          <w:color w:val="000000"/>
          <w:sz w:val="24"/>
          <w:szCs w:val="24"/>
        </w:rPr>
        <w:t>投资者可登录本公司网站（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www.ChinaAMC.com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）或拨打本公司客户服务电话（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400-818-6666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）获取相关信息。</w:t>
      </w:r>
    </w:p>
    <w:p w:rsidR="00BC771C" w:rsidRPr="007C7BD5" w:rsidRDefault="00BC771C" w:rsidP="007C7BD5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 w:rsidRPr="007C7BD5">
        <w:rPr>
          <w:rFonts w:ascii="Times New Roman" w:eastAsia="宋体" w:hAnsi="Times New Roman"/>
          <w:color w:val="000000"/>
          <w:sz w:val="24"/>
          <w:szCs w:val="24"/>
        </w:rPr>
        <w:t>特此公告</w:t>
      </w:r>
    </w:p>
    <w:p w:rsidR="008C397C" w:rsidRDefault="008C397C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260215" w:rsidRPr="007206B6" w:rsidRDefault="00260215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BC771C" w:rsidRPr="007206B6" w:rsidRDefault="00BC771C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  <w:r w:rsidRPr="007206B6">
        <w:rPr>
          <w:rFonts w:ascii="Times New Roman" w:eastAsia="宋体" w:hAnsi="Times New Roman" w:cs="Times New Roman"/>
          <w:color w:val="auto"/>
          <w:sz w:val="24"/>
          <w:szCs w:val="24"/>
        </w:rPr>
        <w:t>华夏基金管理有限公司</w:t>
      </w:r>
    </w:p>
    <w:bookmarkEnd w:id="0"/>
    <w:bookmarkEnd w:id="1"/>
    <w:bookmarkEnd w:id="2"/>
    <w:p w:rsidR="00BC771C" w:rsidRPr="007206B6" w:rsidRDefault="00352C8A" w:rsidP="00A52CBD">
      <w:pPr>
        <w:jc w:val="righ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>二〇二四年一月十一日</w:t>
      </w:r>
      <w:bookmarkStart w:id="3" w:name="_GoBack"/>
      <w:bookmarkEnd w:id="3"/>
    </w:p>
    <w:sectPr w:rsidR="00BC771C" w:rsidRPr="007206B6" w:rsidSect="00E74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EB" w:rsidRDefault="002357EB" w:rsidP="00BC771C">
      <w:r>
        <w:separator/>
      </w:r>
    </w:p>
  </w:endnote>
  <w:endnote w:type="continuationSeparator" w:id="0">
    <w:p w:rsidR="002357EB" w:rsidRDefault="002357EB" w:rsidP="00BC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09" w:rsidRDefault="00CB1B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5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A23F9" w:rsidRPr="00090C4A" w:rsidRDefault="00D404D7" w:rsidP="00090C4A">
        <w:pPr>
          <w:pStyle w:val="a4"/>
          <w:jc w:val="center"/>
          <w:rPr>
            <w:rFonts w:ascii="Times New Roman" w:hAnsi="Times New Roman" w:cs="Times New Roman"/>
          </w:rPr>
        </w:pPr>
        <w:r w:rsidRPr="00090C4A">
          <w:rPr>
            <w:rFonts w:ascii="Times New Roman" w:hAnsi="Times New Roman" w:cs="Times New Roman"/>
          </w:rPr>
          <w:fldChar w:fldCharType="begin"/>
        </w:r>
        <w:r w:rsidR="00AA23F9" w:rsidRPr="00090C4A">
          <w:rPr>
            <w:rFonts w:ascii="Times New Roman" w:hAnsi="Times New Roman" w:cs="Times New Roman"/>
          </w:rPr>
          <w:instrText xml:space="preserve"> PAGE   \* MERGEFORMAT </w:instrText>
        </w:r>
        <w:r w:rsidRPr="00090C4A">
          <w:rPr>
            <w:rFonts w:ascii="Times New Roman" w:hAnsi="Times New Roman" w:cs="Times New Roman"/>
          </w:rPr>
          <w:fldChar w:fldCharType="separate"/>
        </w:r>
        <w:r w:rsidR="005924FF" w:rsidRPr="005924FF">
          <w:rPr>
            <w:rFonts w:ascii="Times New Roman" w:hAnsi="Times New Roman" w:cs="Times New Roman"/>
            <w:noProof/>
            <w:lang w:val="zh-CN"/>
          </w:rPr>
          <w:t>1</w:t>
        </w:r>
        <w:r w:rsidRPr="00090C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09" w:rsidRDefault="00CB1B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EB" w:rsidRDefault="002357EB" w:rsidP="00BC771C">
      <w:r>
        <w:separator/>
      </w:r>
    </w:p>
  </w:footnote>
  <w:footnote w:type="continuationSeparator" w:id="0">
    <w:p w:rsidR="002357EB" w:rsidRDefault="002357EB" w:rsidP="00BC7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09" w:rsidRDefault="00CB1B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F9" w:rsidRDefault="00AA23F9" w:rsidP="00007BC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09" w:rsidRDefault="00CB1B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C"/>
    <w:rsid w:val="00007BC9"/>
    <w:rsid w:val="0001419E"/>
    <w:rsid w:val="000817A7"/>
    <w:rsid w:val="00085DA1"/>
    <w:rsid w:val="00090C4A"/>
    <w:rsid w:val="000B454F"/>
    <w:rsid w:val="000B5FA4"/>
    <w:rsid w:val="000F7678"/>
    <w:rsid w:val="0011489C"/>
    <w:rsid w:val="0011782D"/>
    <w:rsid w:val="00130122"/>
    <w:rsid w:val="00137AC5"/>
    <w:rsid w:val="001520AA"/>
    <w:rsid w:val="00162828"/>
    <w:rsid w:val="00177DE5"/>
    <w:rsid w:val="00180FD4"/>
    <w:rsid w:val="00186A46"/>
    <w:rsid w:val="001964EF"/>
    <w:rsid w:val="001A4302"/>
    <w:rsid w:val="001B0643"/>
    <w:rsid w:val="001D33AB"/>
    <w:rsid w:val="001D4362"/>
    <w:rsid w:val="001E2E03"/>
    <w:rsid w:val="001F6C51"/>
    <w:rsid w:val="001F6F9B"/>
    <w:rsid w:val="00207C2D"/>
    <w:rsid w:val="00216289"/>
    <w:rsid w:val="002357EB"/>
    <w:rsid w:val="00241DDA"/>
    <w:rsid w:val="00260215"/>
    <w:rsid w:val="002649E8"/>
    <w:rsid w:val="002656AF"/>
    <w:rsid w:val="00265755"/>
    <w:rsid w:val="002657C8"/>
    <w:rsid w:val="00275960"/>
    <w:rsid w:val="0029451E"/>
    <w:rsid w:val="002A29C4"/>
    <w:rsid w:val="002C65FC"/>
    <w:rsid w:val="002E0283"/>
    <w:rsid w:val="002E07EE"/>
    <w:rsid w:val="002F591A"/>
    <w:rsid w:val="00306A7B"/>
    <w:rsid w:val="003111C9"/>
    <w:rsid w:val="003472A7"/>
    <w:rsid w:val="00352C8A"/>
    <w:rsid w:val="00372984"/>
    <w:rsid w:val="003A4470"/>
    <w:rsid w:val="003B0AC1"/>
    <w:rsid w:val="003B2744"/>
    <w:rsid w:val="003E74FD"/>
    <w:rsid w:val="004233EA"/>
    <w:rsid w:val="00424EFE"/>
    <w:rsid w:val="004257BF"/>
    <w:rsid w:val="00445202"/>
    <w:rsid w:val="004571D7"/>
    <w:rsid w:val="00465182"/>
    <w:rsid w:val="00487436"/>
    <w:rsid w:val="004957EC"/>
    <w:rsid w:val="004D04F2"/>
    <w:rsid w:val="004D08EF"/>
    <w:rsid w:val="004E0D35"/>
    <w:rsid w:val="004E7E07"/>
    <w:rsid w:val="005224F2"/>
    <w:rsid w:val="005304CC"/>
    <w:rsid w:val="00536296"/>
    <w:rsid w:val="00554420"/>
    <w:rsid w:val="00586504"/>
    <w:rsid w:val="005924FF"/>
    <w:rsid w:val="005D5D4C"/>
    <w:rsid w:val="005E247E"/>
    <w:rsid w:val="0060542D"/>
    <w:rsid w:val="00605BF0"/>
    <w:rsid w:val="00667D3F"/>
    <w:rsid w:val="00680B5C"/>
    <w:rsid w:val="00687368"/>
    <w:rsid w:val="006F71BB"/>
    <w:rsid w:val="007206B6"/>
    <w:rsid w:val="0073018F"/>
    <w:rsid w:val="007404CF"/>
    <w:rsid w:val="00753D1B"/>
    <w:rsid w:val="007810F2"/>
    <w:rsid w:val="00781860"/>
    <w:rsid w:val="007C7BD5"/>
    <w:rsid w:val="007D74BF"/>
    <w:rsid w:val="00801329"/>
    <w:rsid w:val="00841D6A"/>
    <w:rsid w:val="0084427B"/>
    <w:rsid w:val="00847154"/>
    <w:rsid w:val="00854714"/>
    <w:rsid w:val="008A26E2"/>
    <w:rsid w:val="008A2CEC"/>
    <w:rsid w:val="008A680E"/>
    <w:rsid w:val="008B0F7E"/>
    <w:rsid w:val="008C397C"/>
    <w:rsid w:val="008E0917"/>
    <w:rsid w:val="008F2475"/>
    <w:rsid w:val="0092345E"/>
    <w:rsid w:val="00924945"/>
    <w:rsid w:val="00943416"/>
    <w:rsid w:val="009519F6"/>
    <w:rsid w:val="00960802"/>
    <w:rsid w:val="00967A9B"/>
    <w:rsid w:val="00977263"/>
    <w:rsid w:val="00994B02"/>
    <w:rsid w:val="009A7576"/>
    <w:rsid w:val="009B169F"/>
    <w:rsid w:val="009B6F46"/>
    <w:rsid w:val="009C5C5A"/>
    <w:rsid w:val="009F1F85"/>
    <w:rsid w:val="00A07622"/>
    <w:rsid w:val="00A350A9"/>
    <w:rsid w:val="00A476ED"/>
    <w:rsid w:val="00A52CBD"/>
    <w:rsid w:val="00A556D0"/>
    <w:rsid w:val="00AA23F9"/>
    <w:rsid w:val="00AA2506"/>
    <w:rsid w:val="00AB1756"/>
    <w:rsid w:val="00B327C6"/>
    <w:rsid w:val="00BA3AEE"/>
    <w:rsid w:val="00BA4898"/>
    <w:rsid w:val="00BA621E"/>
    <w:rsid w:val="00BC771C"/>
    <w:rsid w:val="00C06882"/>
    <w:rsid w:val="00C35B87"/>
    <w:rsid w:val="00C521D6"/>
    <w:rsid w:val="00CA00BE"/>
    <w:rsid w:val="00CA1014"/>
    <w:rsid w:val="00CA11F7"/>
    <w:rsid w:val="00CB1B09"/>
    <w:rsid w:val="00CB5935"/>
    <w:rsid w:val="00D07A1A"/>
    <w:rsid w:val="00D10210"/>
    <w:rsid w:val="00D21457"/>
    <w:rsid w:val="00D404D7"/>
    <w:rsid w:val="00D540B1"/>
    <w:rsid w:val="00D61D7B"/>
    <w:rsid w:val="00D66FC8"/>
    <w:rsid w:val="00D84E20"/>
    <w:rsid w:val="00DC1A96"/>
    <w:rsid w:val="00DD1B3F"/>
    <w:rsid w:val="00DE3DC6"/>
    <w:rsid w:val="00DF002D"/>
    <w:rsid w:val="00DF3061"/>
    <w:rsid w:val="00E03A19"/>
    <w:rsid w:val="00E742D0"/>
    <w:rsid w:val="00E863FC"/>
    <w:rsid w:val="00E9795E"/>
    <w:rsid w:val="00EB4079"/>
    <w:rsid w:val="00EB687A"/>
    <w:rsid w:val="00EC302A"/>
    <w:rsid w:val="00EC6A9F"/>
    <w:rsid w:val="00F03350"/>
    <w:rsid w:val="00F45BD4"/>
    <w:rsid w:val="00F62DF2"/>
    <w:rsid w:val="00F83D50"/>
    <w:rsid w:val="00F87450"/>
    <w:rsid w:val="00F93CD2"/>
    <w:rsid w:val="00FA28CB"/>
    <w:rsid w:val="00FB0FE0"/>
    <w:rsid w:val="00FB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0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7C7B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BC771C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71C"/>
    <w:rPr>
      <w:sz w:val="18"/>
      <w:szCs w:val="18"/>
    </w:rPr>
  </w:style>
  <w:style w:type="character" w:customStyle="1" w:styleId="3Char">
    <w:name w:val="标题 3 Char"/>
    <w:basedOn w:val="a0"/>
    <w:link w:val="3"/>
    <w:rsid w:val="00BC771C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">
    <w:name w:val="c"/>
    <w:basedOn w:val="a"/>
    <w:rsid w:val="00BC771C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BC771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C771C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7BD5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EB407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B40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4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xiongt</dc:creator>
  <cp:keywords/>
  <dc:description/>
  <cp:lastModifiedBy>ZHONGM</cp:lastModifiedBy>
  <cp:revision>2</cp:revision>
  <dcterms:created xsi:type="dcterms:W3CDTF">2024-01-10T16:02:00Z</dcterms:created>
  <dcterms:modified xsi:type="dcterms:W3CDTF">2024-01-10T16:02:00Z</dcterms:modified>
</cp:coreProperties>
</file>