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703" w:rsidRDefault="000915A8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银华活钱宝货币市场基金</w:t>
      </w:r>
      <w:r>
        <w:rPr>
          <w:rFonts w:ascii="宋体" w:hAnsi="宋体" w:hint="eastAsia"/>
          <w:b/>
          <w:sz w:val="30"/>
          <w:szCs w:val="30"/>
        </w:rPr>
        <w:t>A</w:t>
      </w:r>
      <w:r>
        <w:rPr>
          <w:rFonts w:ascii="宋体" w:hAnsi="宋体" w:hint="eastAsia"/>
          <w:b/>
          <w:sz w:val="30"/>
          <w:szCs w:val="30"/>
        </w:rPr>
        <w:t>类基金份额</w:t>
      </w:r>
      <w:r>
        <w:rPr>
          <w:rFonts w:ascii="宋体" w:hAnsi="宋体" w:hint="eastAsia"/>
          <w:b/>
          <w:sz w:val="30"/>
          <w:szCs w:val="30"/>
        </w:rPr>
        <w:t>和</w:t>
      </w:r>
      <w:r>
        <w:rPr>
          <w:rFonts w:ascii="宋体" w:hAnsi="宋体" w:hint="eastAsia"/>
          <w:b/>
          <w:sz w:val="30"/>
          <w:szCs w:val="30"/>
        </w:rPr>
        <w:t>F</w:t>
      </w:r>
      <w:r>
        <w:rPr>
          <w:rFonts w:ascii="宋体" w:hAnsi="宋体" w:hint="eastAsia"/>
          <w:b/>
          <w:sz w:val="30"/>
          <w:szCs w:val="30"/>
        </w:rPr>
        <w:t>类基金份额恢复及暂停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/>
        </w:rPr>
        <w:t>代销机构的机构投资者</w:t>
      </w:r>
      <w:r>
        <w:rPr>
          <w:rFonts w:ascii="宋体" w:hAnsi="宋体" w:hint="eastAsia"/>
          <w:b/>
          <w:sz w:val="30"/>
          <w:szCs w:val="30"/>
        </w:rPr>
        <w:t>大额申购（含定期定额投资及转换转入）业务的公告</w:t>
      </w:r>
    </w:p>
    <w:bookmarkEnd w:id="0"/>
    <w:p w:rsidR="007D3703" w:rsidRDefault="007D3703">
      <w:pPr>
        <w:jc w:val="center"/>
        <w:rPr>
          <w:rFonts w:ascii="宋体" w:hAnsi="宋体"/>
          <w:sz w:val="30"/>
        </w:rPr>
      </w:pPr>
    </w:p>
    <w:p w:rsidR="007D3703" w:rsidRDefault="000915A8">
      <w:pPr>
        <w:ind w:firstLineChars="690" w:firstLine="19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3_0_0003_a1_fm1"/>
      <w:bookmarkEnd w:id="1"/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11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7D3703" w:rsidRDefault="000915A8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2" w:name="t_3_1_1_table"/>
      <w:bookmarkEnd w:id="2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79"/>
        <w:gridCol w:w="1231"/>
        <w:gridCol w:w="1134"/>
        <w:gridCol w:w="1134"/>
        <w:gridCol w:w="1134"/>
        <w:gridCol w:w="1134"/>
      </w:tblGrid>
      <w:tr w:rsidR="007D3703">
        <w:tc>
          <w:tcPr>
            <w:tcW w:w="5245" w:type="dxa"/>
            <w:gridSpan w:val="4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3" w:name="t_3_1_1_0009_a1_fm1"/>
            <w:bookmarkEnd w:id="3"/>
            <w:r>
              <w:rPr>
                <w:rFonts w:ascii="宋体" w:hAnsi="宋体" w:hint="eastAsia"/>
                <w:szCs w:val="21"/>
              </w:rPr>
              <w:t>银华活钱宝货币市场基金</w:t>
            </w:r>
          </w:p>
        </w:tc>
      </w:tr>
      <w:tr w:rsidR="007D3703">
        <w:tc>
          <w:tcPr>
            <w:tcW w:w="5245" w:type="dxa"/>
            <w:gridSpan w:val="4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4" w:name="t_3_1_1_0011_a1_fm1"/>
            <w:bookmarkEnd w:id="4"/>
            <w:r>
              <w:rPr>
                <w:rFonts w:ascii="宋体" w:hAnsi="宋体" w:hint="eastAsia"/>
                <w:szCs w:val="21"/>
              </w:rPr>
              <w:t>银华活钱宝货币</w:t>
            </w:r>
          </w:p>
        </w:tc>
      </w:tr>
      <w:tr w:rsidR="007D3703">
        <w:tc>
          <w:tcPr>
            <w:tcW w:w="5245" w:type="dxa"/>
            <w:gridSpan w:val="4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5" w:name="t_1_1_0012_a1_fm1"/>
            <w:bookmarkEnd w:id="5"/>
            <w:r>
              <w:rPr>
                <w:rFonts w:ascii="宋体" w:hAnsi="宋体" w:hint="eastAsia"/>
                <w:szCs w:val="21"/>
              </w:rPr>
              <w:t>000657</w:t>
            </w:r>
          </w:p>
        </w:tc>
      </w:tr>
      <w:tr w:rsidR="007D3703">
        <w:tc>
          <w:tcPr>
            <w:tcW w:w="5245" w:type="dxa"/>
            <w:gridSpan w:val="4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6" w:name="t_3_1_1_0186_a1_fm1"/>
            <w:bookmarkEnd w:id="6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7D3703">
        <w:tc>
          <w:tcPr>
            <w:tcW w:w="5245" w:type="dxa"/>
            <w:gridSpan w:val="4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Cs w:val="21"/>
              </w:rPr>
              <w:t>《银华活钱宝货币市场基金基金合同》和《银华活钱宝货币市场基金招募说明书》</w:t>
            </w:r>
          </w:p>
        </w:tc>
      </w:tr>
      <w:tr w:rsidR="007D3703">
        <w:tc>
          <w:tcPr>
            <w:tcW w:w="1701" w:type="dxa"/>
            <w:vMerge w:val="restart"/>
          </w:tcPr>
          <w:p w:rsidR="007D3703" w:rsidRDefault="000915A8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恢复相关业务的起始日及原因说明</w:t>
            </w:r>
          </w:p>
        </w:tc>
        <w:tc>
          <w:tcPr>
            <w:tcW w:w="3544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恢复大额申购起始日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8" w:name="t_3_1_1_2797_a1_fm1"/>
            <w:bookmarkEnd w:id="8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D3703">
        <w:tc>
          <w:tcPr>
            <w:tcW w:w="1701" w:type="dxa"/>
            <w:vMerge/>
          </w:tcPr>
          <w:p w:rsidR="007D3703" w:rsidRDefault="007D370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恢复大额转换转入起始日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9" w:name="t_3_1_1_2798_a1_fm1"/>
            <w:bookmarkEnd w:id="9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D3703">
        <w:tc>
          <w:tcPr>
            <w:tcW w:w="1701" w:type="dxa"/>
            <w:vMerge/>
          </w:tcPr>
          <w:p w:rsidR="007D3703" w:rsidRDefault="007D370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恢复大额定期定额投资起始日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10" w:name="t_3_1_1_2800_a1_fm2210"/>
            <w:bookmarkEnd w:id="10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D3703">
        <w:trPr>
          <w:trHeight w:val="664"/>
        </w:trPr>
        <w:tc>
          <w:tcPr>
            <w:tcW w:w="1701" w:type="dxa"/>
            <w:vMerge/>
          </w:tcPr>
          <w:p w:rsidR="007D3703" w:rsidRDefault="007D37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11" w:name="t_3_1_3_fj_table"/>
            <w:bookmarkEnd w:id="11"/>
            <w:r>
              <w:rPr>
                <w:rFonts w:ascii="宋体" w:hAnsi="宋体" w:hint="eastAsia"/>
                <w:szCs w:val="21"/>
              </w:rPr>
              <w:t>恢复大额申购（含定期定额投资及转换转入）业务的原因说明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bookmarkStart w:id="12" w:name="t_3_1_3_fj_2805_a1_fm1"/>
            <w:bookmarkEnd w:id="12"/>
            <w:r>
              <w:rPr>
                <w:rFonts w:ascii="宋体" w:hAnsi="宋体" w:hint="eastAsia"/>
                <w:szCs w:val="21"/>
              </w:rPr>
              <w:t>为满足投资者的需求</w:t>
            </w:r>
          </w:p>
        </w:tc>
      </w:tr>
      <w:tr w:rsidR="007D3703">
        <w:trPr>
          <w:trHeight w:val="252"/>
        </w:trPr>
        <w:tc>
          <w:tcPr>
            <w:tcW w:w="1701" w:type="dxa"/>
            <w:vMerge w:val="restart"/>
            <w:vAlign w:val="center"/>
          </w:tcPr>
          <w:p w:rsidR="007D3703" w:rsidRDefault="000915A8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color w:val="000000"/>
                <w:szCs w:val="21"/>
              </w:rPr>
              <w:t>相关业务的起始日、金额及原因说明</w:t>
            </w:r>
          </w:p>
        </w:tc>
        <w:tc>
          <w:tcPr>
            <w:tcW w:w="3544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D3703">
        <w:tc>
          <w:tcPr>
            <w:tcW w:w="1701" w:type="dxa"/>
            <w:vMerge/>
          </w:tcPr>
          <w:p w:rsidR="007D3703" w:rsidRDefault="007D37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D3703">
        <w:trPr>
          <w:trHeight w:val="90"/>
        </w:trPr>
        <w:tc>
          <w:tcPr>
            <w:tcW w:w="1701" w:type="dxa"/>
            <w:vMerge/>
          </w:tcPr>
          <w:p w:rsidR="007D3703" w:rsidRDefault="007D37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D3703">
        <w:trPr>
          <w:trHeight w:val="676"/>
        </w:trPr>
        <w:tc>
          <w:tcPr>
            <w:tcW w:w="1701" w:type="dxa"/>
            <w:vMerge/>
          </w:tcPr>
          <w:p w:rsidR="007D3703" w:rsidRDefault="007D37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为最大限度保护现有基金份额持有人利益</w:t>
            </w:r>
          </w:p>
        </w:tc>
      </w:tr>
      <w:tr w:rsidR="007D3703">
        <w:tc>
          <w:tcPr>
            <w:tcW w:w="1701" w:type="dxa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1179" w:type="dxa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231" w:type="dxa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F</w:t>
            </w:r>
          </w:p>
        </w:tc>
      </w:tr>
      <w:tr w:rsidR="007D3703">
        <w:tc>
          <w:tcPr>
            <w:tcW w:w="1701" w:type="dxa"/>
          </w:tcPr>
          <w:p w:rsidR="007D3703" w:rsidRDefault="000915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1179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000657</w:t>
            </w:r>
          </w:p>
        </w:tc>
        <w:tc>
          <w:tcPr>
            <w:tcW w:w="1231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000658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000659</w:t>
            </w:r>
          </w:p>
        </w:tc>
        <w:tc>
          <w:tcPr>
            <w:tcW w:w="1134" w:type="dxa"/>
          </w:tcPr>
          <w:p w:rsidR="007D3703" w:rsidRDefault="000915A8">
            <w:pPr>
              <w:tabs>
                <w:tab w:val="center" w:pos="38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000660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000661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000662</w:t>
            </w:r>
          </w:p>
        </w:tc>
      </w:tr>
      <w:tr w:rsidR="007D3703">
        <w:tc>
          <w:tcPr>
            <w:tcW w:w="1701" w:type="dxa"/>
          </w:tcPr>
          <w:p w:rsidR="007D3703" w:rsidRDefault="000915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该类基金份额是否恢复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暂停大额申购（含定期定额投资及转换转入）业务</w:t>
            </w:r>
          </w:p>
        </w:tc>
        <w:tc>
          <w:tcPr>
            <w:tcW w:w="1179" w:type="dxa"/>
          </w:tcPr>
          <w:p w:rsidR="007D3703" w:rsidRDefault="000915A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31" w:type="dxa"/>
          </w:tcPr>
          <w:p w:rsidR="007D3703" w:rsidRDefault="000915A8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7D3703">
        <w:tc>
          <w:tcPr>
            <w:tcW w:w="1701" w:type="dxa"/>
          </w:tcPr>
          <w:p w:rsidR="007D3703" w:rsidRDefault="000915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下属各类基金的限制申购（含定期定额投资及转换转入）金额（单</w:t>
            </w:r>
            <w:r>
              <w:rPr>
                <w:rFonts w:ascii="宋体" w:hAnsi="宋体" w:hint="eastAsia"/>
                <w:szCs w:val="21"/>
              </w:rPr>
              <w:lastRenderedPageBreak/>
              <w:t>位：人民币元）</w:t>
            </w:r>
          </w:p>
        </w:tc>
        <w:tc>
          <w:tcPr>
            <w:tcW w:w="1179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5,000,000.00</w:t>
            </w:r>
          </w:p>
        </w:tc>
        <w:tc>
          <w:tcPr>
            <w:tcW w:w="1231" w:type="dxa"/>
          </w:tcPr>
          <w:p w:rsidR="007D3703" w:rsidRDefault="007D37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D3703" w:rsidRDefault="007D37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D3703" w:rsidRDefault="007D37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D3703" w:rsidRDefault="007D37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D3703" w:rsidRDefault="00091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5,000,000.00</w:t>
            </w:r>
          </w:p>
        </w:tc>
      </w:tr>
    </w:tbl>
    <w:p w:rsidR="007D3703" w:rsidRDefault="000915A8">
      <w:pPr>
        <w:spacing w:line="360" w:lineRule="auto"/>
        <w:rPr>
          <w:rFonts w:ascii="宋体" w:hAnsi="宋体"/>
          <w:szCs w:val="21"/>
        </w:rPr>
      </w:pPr>
      <w:bookmarkStart w:id="13" w:name="t_3_1_4_fj_2803_a1_fm1"/>
      <w:bookmarkEnd w:id="13"/>
      <w:r>
        <w:rPr>
          <w:rFonts w:ascii="宋体" w:hAnsi="宋体"/>
          <w:szCs w:val="21"/>
        </w:rPr>
        <w:lastRenderedPageBreak/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）起恢复</w:t>
      </w:r>
      <w:r>
        <w:rPr>
          <w:rFonts w:ascii="宋体" w:hAnsi="宋体" w:hint="eastAsia"/>
          <w:szCs w:val="21"/>
        </w:rPr>
        <w:t>代销</w:t>
      </w:r>
      <w:r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机构投资者办理银华活钱宝货币市场基金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万元以上的大额申购（含定期定额投资及转换转入）业务</w:t>
      </w:r>
      <w:r>
        <w:rPr>
          <w:rFonts w:ascii="宋体" w:hAnsi="宋体" w:hint="eastAsia"/>
          <w:szCs w:val="21"/>
        </w:rPr>
        <w:t>，敬请投资者留意。</w:t>
      </w:r>
    </w:p>
    <w:p w:rsidR="007D3703" w:rsidRDefault="000915A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本公司决定自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）起暂停本基金代销机构的机构投资者的大额申购（含定期定额投资及转换转入）业务。届时起，如单日某机构投资者通过代销机构单笔申购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万元，本基金有权确认该笔申购失败；如单日某机构投资者通过代销机构多笔累计申购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万元，本基金将按申购金额大小排序，逐笔累加至符合不超过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万元限额的申请确认成功，其余有权确认失败。针对单笔申购业务申请，仅有确认和不予确认两种处理方式，不存在对单笔申请的部分确认。敬请投资者留意。</w:t>
      </w:r>
      <w:r>
        <w:rPr>
          <w:rFonts w:ascii="宋体" w:hAnsi="宋体" w:hint="eastAsia"/>
          <w:szCs w:val="21"/>
        </w:rPr>
        <w:t xml:space="preserve"> </w:t>
      </w:r>
    </w:p>
    <w:p w:rsidR="007D3703" w:rsidRDefault="000915A8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在本基金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类基金份额限制代销机构</w:t>
      </w:r>
      <w:r>
        <w:rPr>
          <w:rFonts w:ascii="宋体" w:hAnsi="宋体" w:hint="eastAsia"/>
          <w:szCs w:val="21"/>
        </w:rPr>
        <w:t>的机构投资者</w:t>
      </w:r>
      <w:r>
        <w:rPr>
          <w:rFonts w:ascii="宋体" w:hAnsi="宋体" w:hint="eastAsia"/>
          <w:szCs w:val="21"/>
        </w:rPr>
        <w:t>大额申购（含定期定额投资及转换转入）业务期间，本公司将正常办理本基金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类基金份额的赎回及转换转出业务和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代销机构的个人投资者大额申购（含定期定额投资及转换转入）业务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直销机构的大额申</w:t>
      </w:r>
      <w:r>
        <w:rPr>
          <w:rFonts w:ascii="宋体" w:hAnsi="宋体" w:hint="eastAsia"/>
          <w:szCs w:val="21"/>
        </w:rPr>
        <w:t>购（含定期定额投资及转换转入）业务。本基金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恢复办理代销机构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机构投资者大额申购</w:t>
      </w:r>
      <w:r>
        <w:rPr>
          <w:rFonts w:ascii="宋体" w:hAnsi="宋体" w:hint="eastAsia"/>
          <w:szCs w:val="21"/>
        </w:rPr>
        <w:t>（含定期定额投资及转换转入）业务的具体时间将另行公告。</w:t>
      </w:r>
    </w:p>
    <w:p w:rsidR="007D3703" w:rsidRDefault="000915A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、本基金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类基金份额暂停申购（含定期定额投资及转换转入）业务。</w:t>
      </w:r>
    </w:p>
    <w:p w:rsidR="007D3703" w:rsidRDefault="007D3703">
      <w:pPr>
        <w:spacing w:line="360" w:lineRule="auto"/>
        <w:jc w:val="left"/>
        <w:rPr>
          <w:rFonts w:ascii="宋体" w:hAnsi="宋体"/>
          <w:szCs w:val="21"/>
        </w:rPr>
      </w:pPr>
    </w:p>
    <w:p w:rsidR="007D3703" w:rsidRDefault="000915A8" w:rsidP="000915A8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7D3703" w:rsidRDefault="000915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5" w:name="t_3_2_2646_a1_fm1"/>
      <w:bookmarkEnd w:id="15"/>
      <w:r>
        <w:rPr>
          <w:rFonts w:ascii="宋体" w:hAnsi="宋体" w:hint="eastAsia"/>
          <w:szCs w:val="21"/>
        </w:rPr>
        <w:t>投资者可以通过以下途径咨询有关详情：</w:t>
      </w:r>
    </w:p>
    <w:p w:rsidR="007D3703" w:rsidRDefault="000915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7D3703" w:rsidRDefault="000915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7D3703" w:rsidRDefault="000915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7D3703" w:rsidRDefault="007D370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D3703" w:rsidRDefault="000915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7D3703" w:rsidRDefault="000915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7D3703" w:rsidRDefault="000915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7D3703" w:rsidRDefault="007D370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D3703" w:rsidRDefault="000915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7D3703" w:rsidRDefault="007D3703">
      <w:pPr>
        <w:spacing w:line="360" w:lineRule="auto"/>
        <w:jc w:val="left"/>
        <w:rPr>
          <w:rFonts w:ascii="宋体" w:hAnsi="宋体"/>
          <w:szCs w:val="21"/>
        </w:rPr>
      </w:pPr>
    </w:p>
    <w:p w:rsidR="007D3703" w:rsidRDefault="000915A8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7D3703" w:rsidRDefault="000915A8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1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11</w:t>
      </w:r>
      <w:r>
        <w:rPr>
          <w:rFonts w:ascii="宋体" w:hAnsi="宋体" w:hint="eastAsia"/>
          <w:sz w:val="24"/>
          <w:szCs w:val="30"/>
        </w:rPr>
        <w:t>日</w:t>
      </w:r>
    </w:p>
    <w:sectPr w:rsidR="007D3703" w:rsidSect="007D370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03" w:rsidRDefault="007D3703" w:rsidP="007D3703">
      <w:r>
        <w:separator/>
      </w:r>
    </w:p>
  </w:endnote>
  <w:endnote w:type="continuationSeparator" w:id="0">
    <w:p w:rsidR="007D3703" w:rsidRDefault="007D3703" w:rsidP="007D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03" w:rsidRDefault="007D3703" w:rsidP="007D3703">
      <w:r>
        <w:separator/>
      </w:r>
    </w:p>
  </w:footnote>
  <w:footnote w:type="continuationSeparator" w:id="0">
    <w:p w:rsidR="007D3703" w:rsidRDefault="007D3703" w:rsidP="007D3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03" w:rsidRDefault="000915A8">
    <w:pPr>
      <w:pStyle w:val="a6"/>
      <w:jc w:val="both"/>
    </w:pPr>
    <w:r>
      <w:rPr>
        <w:rFonts w:hint="eastAsia"/>
        <w:noProof/>
      </w:rPr>
      <w:drawing>
        <wp:inline distT="0" distB="0" distL="114300" distR="114300">
          <wp:extent cx="2084705" cy="257175"/>
          <wp:effectExtent l="0" t="0" r="10795" b="9525"/>
          <wp:docPr id="1" name="图片 1" descr="17e0e628572b36a930039ef4a8c95ac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7e0e628572b36a930039ef4a8c95ac4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7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5ODM0YmMxOWJiYWQyNDU4MGIzYWRmYTA0ZmI5NDcifQ=="/>
  </w:docVars>
  <w:rsids>
    <w:rsidRoot w:val="00172A27"/>
    <w:rsid w:val="000052D4"/>
    <w:rsid w:val="00006B0C"/>
    <w:rsid w:val="00012173"/>
    <w:rsid w:val="00025B37"/>
    <w:rsid w:val="0002650E"/>
    <w:rsid w:val="0003234A"/>
    <w:rsid w:val="0003754B"/>
    <w:rsid w:val="000533A7"/>
    <w:rsid w:val="00073D57"/>
    <w:rsid w:val="00076F4E"/>
    <w:rsid w:val="00077D3B"/>
    <w:rsid w:val="000809CF"/>
    <w:rsid w:val="000915A8"/>
    <w:rsid w:val="000A149B"/>
    <w:rsid w:val="000D56CF"/>
    <w:rsid w:val="0015043E"/>
    <w:rsid w:val="00166236"/>
    <w:rsid w:val="001712DE"/>
    <w:rsid w:val="00172A27"/>
    <w:rsid w:val="00174278"/>
    <w:rsid w:val="00176E04"/>
    <w:rsid w:val="001A7394"/>
    <w:rsid w:val="001B65D9"/>
    <w:rsid w:val="001C165D"/>
    <w:rsid w:val="001D7E76"/>
    <w:rsid w:val="001F0C5E"/>
    <w:rsid w:val="001F6FA8"/>
    <w:rsid w:val="0021174A"/>
    <w:rsid w:val="00214CB3"/>
    <w:rsid w:val="002154B9"/>
    <w:rsid w:val="00251586"/>
    <w:rsid w:val="00296096"/>
    <w:rsid w:val="002A4E5C"/>
    <w:rsid w:val="002C6792"/>
    <w:rsid w:val="00302F49"/>
    <w:rsid w:val="00317580"/>
    <w:rsid w:val="00337A94"/>
    <w:rsid w:val="003402B5"/>
    <w:rsid w:val="00343A12"/>
    <w:rsid w:val="00360464"/>
    <w:rsid w:val="003713FE"/>
    <w:rsid w:val="00391DB2"/>
    <w:rsid w:val="00397558"/>
    <w:rsid w:val="003A2831"/>
    <w:rsid w:val="003B009C"/>
    <w:rsid w:val="003C7F5F"/>
    <w:rsid w:val="003F3157"/>
    <w:rsid w:val="003F6FF7"/>
    <w:rsid w:val="00415FD9"/>
    <w:rsid w:val="00427B27"/>
    <w:rsid w:val="0045086C"/>
    <w:rsid w:val="00482CE9"/>
    <w:rsid w:val="004D1BAA"/>
    <w:rsid w:val="004D32CA"/>
    <w:rsid w:val="0050785F"/>
    <w:rsid w:val="00513D49"/>
    <w:rsid w:val="00524576"/>
    <w:rsid w:val="0053595C"/>
    <w:rsid w:val="0056251E"/>
    <w:rsid w:val="00565BCD"/>
    <w:rsid w:val="00566036"/>
    <w:rsid w:val="005C09BD"/>
    <w:rsid w:val="005D6232"/>
    <w:rsid w:val="005E4796"/>
    <w:rsid w:val="005F7592"/>
    <w:rsid w:val="00626928"/>
    <w:rsid w:val="00631F61"/>
    <w:rsid w:val="00637405"/>
    <w:rsid w:val="006656E6"/>
    <w:rsid w:val="00666659"/>
    <w:rsid w:val="006757D1"/>
    <w:rsid w:val="00695EA5"/>
    <w:rsid w:val="006A56D5"/>
    <w:rsid w:val="006A633E"/>
    <w:rsid w:val="006B797D"/>
    <w:rsid w:val="006B79BC"/>
    <w:rsid w:val="006C16C2"/>
    <w:rsid w:val="006C5B46"/>
    <w:rsid w:val="006D5BFA"/>
    <w:rsid w:val="006E0E14"/>
    <w:rsid w:val="00705BBA"/>
    <w:rsid w:val="00733DE8"/>
    <w:rsid w:val="0073544A"/>
    <w:rsid w:val="007431E2"/>
    <w:rsid w:val="007764F1"/>
    <w:rsid w:val="00777BB1"/>
    <w:rsid w:val="007941B9"/>
    <w:rsid w:val="007961D1"/>
    <w:rsid w:val="007A4551"/>
    <w:rsid w:val="007A7664"/>
    <w:rsid w:val="007D3703"/>
    <w:rsid w:val="007E0E5C"/>
    <w:rsid w:val="008024AD"/>
    <w:rsid w:val="008153AB"/>
    <w:rsid w:val="00824DF6"/>
    <w:rsid w:val="00826130"/>
    <w:rsid w:val="00830616"/>
    <w:rsid w:val="00844BFD"/>
    <w:rsid w:val="008A7DCE"/>
    <w:rsid w:val="008B19A8"/>
    <w:rsid w:val="008C0669"/>
    <w:rsid w:val="008C3A3D"/>
    <w:rsid w:val="008E3731"/>
    <w:rsid w:val="008E4FF9"/>
    <w:rsid w:val="008E7A00"/>
    <w:rsid w:val="008F3DC4"/>
    <w:rsid w:val="009023A7"/>
    <w:rsid w:val="00915A5C"/>
    <w:rsid w:val="00915C0F"/>
    <w:rsid w:val="00920D0E"/>
    <w:rsid w:val="00946CD2"/>
    <w:rsid w:val="00954636"/>
    <w:rsid w:val="00977F5E"/>
    <w:rsid w:val="00985EFF"/>
    <w:rsid w:val="00994AD0"/>
    <w:rsid w:val="009A21B6"/>
    <w:rsid w:val="009A3534"/>
    <w:rsid w:val="009C07DD"/>
    <w:rsid w:val="009C245B"/>
    <w:rsid w:val="009C4337"/>
    <w:rsid w:val="009D09B7"/>
    <w:rsid w:val="009F790E"/>
    <w:rsid w:val="00A2305F"/>
    <w:rsid w:val="00A25C07"/>
    <w:rsid w:val="00A313D4"/>
    <w:rsid w:val="00A72A55"/>
    <w:rsid w:val="00AA300A"/>
    <w:rsid w:val="00AA74EC"/>
    <w:rsid w:val="00AB3E02"/>
    <w:rsid w:val="00AD3CB2"/>
    <w:rsid w:val="00B1191D"/>
    <w:rsid w:val="00B16386"/>
    <w:rsid w:val="00B2355D"/>
    <w:rsid w:val="00B32D14"/>
    <w:rsid w:val="00B7222A"/>
    <w:rsid w:val="00B82FC1"/>
    <w:rsid w:val="00BB0A7C"/>
    <w:rsid w:val="00BB25A9"/>
    <w:rsid w:val="00BB3954"/>
    <w:rsid w:val="00BC1B1A"/>
    <w:rsid w:val="00BD54E0"/>
    <w:rsid w:val="00BF371C"/>
    <w:rsid w:val="00C00D3F"/>
    <w:rsid w:val="00C253DE"/>
    <w:rsid w:val="00C459B7"/>
    <w:rsid w:val="00C57EDE"/>
    <w:rsid w:val="00C9333F"/>
    <w:rsid w:val="00C9601B"/>
    <w:rsid w:val="00CA4E5E"/>
    <w:rsid w:val="00CA754E"/>
    <w:rsid w:val="00CB1745"/>
    <w:rsid w:val="00CE1FA8"/>
    <w:rsid w:val="00CE2430"/>
    <w:rsid w:val="00CF299F"/>
    <w:rsid w:val="00D01CD0"/>
    <w:rsid w:val="00D10B1A"/>
    <w:rsid w:val="00D1346E"/>
    <w:rsid w:val="00D1610A"/>
    <w:rsid w:val="00D17A92"/>
    <w:rsid w:val="00D26901"/>
    <w:rsid w:val="00D310E8"/>
    <w:rsid w:val="00D3277D"/>
    <w:rsid w:val="00D3395C"/>
    <w:rsid w:val="00D53C3B"/>
    <w:rsid w:val="00D5463D"/>
    <w:rsid w:val="00D60309"/>
    <w:rsid w:val="00D64D08"/>
    <w:rsid w:val="00D9020E"/>
    <w:rsid w:val="00D91010"/>
    <w:rsid w:val="00DA5658"/>
    <w:rsid w:val="00DB58D0"/>
    <w:rsid w:val="00DB59F6"/>
    <w:rsid w:val="00DB79F3"/>
    <w:rsid w:val="00DC00B3"/>
    <w:rsid w:val="00DC01CB"/>
    <w:rsid w:val="00DD5A0F"/>
    <w:rsid w:val="00DE0E35"/>
    <w:rsid w:val="00DE2B87"/>
    <w:rsid w:val="00DE752D"/>
    <w:rsid w:val="00DF7894"/>
    <w:rsid w:val="00E26085"/>
    <w:rsid w:val="00E340F5"/>
    <w:rsid w:val="00E45A19"/>
    <w:rsid w:val="00E45CD4"/>
    <w:rsid w:val="00E65318"/>
    <w:rsid w:val="00E84BD6"/>
    <w:rsid w:val="00EB133D"/>
    <w:rsid w:val="00EC5193"/>
    <w:rsid w:val="00ED0193"/>
    <w:rsid w:val="00ED12E5"/>
    <w:rsid w:val="00ED5C58"/>
    <w:rsid w:val="00ED65DE"/>
    <w:rsid w:val="00ED7051"/>
    <w:rsid w:val="00EE41F1"/>
    <w:rsid w:val="00EE53C4"/>
    <w:rsid w:val="00EE6BCC"/>
    <w:rsid w:val="00EF6120"/>
    <w:rsid w:val="00F177D1"/>
    <w:rsid w:val="00F77477"/>
    <w:rsid w:val="00F812AC"/>
    <w:rsid w:val="00FA04FD"/>
    <w:rsid w:val="041C72BF"/>
    <w:rsid w:val="04B34B04"/>
    <w:rsid w:val="05195141"/>
    <w:rsid w:val="058E1CC9"/>
    <w:rsid w:val="061647E8"/>
    <w:rsid w:val="075F1B85"/>
    <w:rsid w:val="0CB56867"/>
    <w:rsid w:val="0F372ABE"/>
    <w:rsid w:val="10EC0149"/>
    <w:rsid w:val="140C2170"/>
    <w:rsid w:val="147E544D"/>
    <w:rsid w:val="154360B0"/>
    <w:rsid w:val="16005C5A"/>
    <w:rsid w:val="19571F1C"/>
    <w:rsid w:val="1B1B59A0"/>
    <w:rsid w:val="1F997C68"/>
    <w:rsid w:val="2071439C"/>
    <w:rsid w:val="220D6EA1"/>
    <w:rsid w:val="223A60D1"/>
    <w:rsid w:val="257225F2"/>
    <w:rsid w:val="28795F27"/>
    <w:rsid w:val="295D0C90"/>
    <w:rsid w:val="2A607F20"/>
    <w:rsid w:val="2ACD7D99"/>
    <w:rsid w:val="2B1B562F"/>
    <w:rsid w:val="2B915762"/>
    <w:rsid w:val="2D597F8F"/>
    <w:rsid w:val="306A15C8"/>
    <w:rsid w:val="306B429C"/>
    <w:rsid w:val="30744096"/>
    <w:rsid w:val="3201045D"/>
    <w:rsid w:val="32235A33"/>
    <w:rsid w:val="33627F5C"/>
    <w:rsid w:val="365C1648"/>
    <w:rsid w:val="37A24153"/>
    <w:rsid w:val="383B1045"/>
    <w:rsid w:val="38DC4B25"/>
    <w:rsid w:val="3A03625A"/>
    <w:rsid w:val="3D170955"/>
    <w:rsid w:val="3E1C7855"/>
    <w:rsid w:val="416D0E0C"/>
    <w:rsid w:val="41916174"/>
    <w:rsid w:val="467E5C73"/>
    <w:rsid w:val="487E61C0"/>
    <w:rsid w:val="48D257AC"/>
    <w:rsid w:val="49643176"/>
    <w:rsid w:val="4A5B1C9D"/>
    <w:rsid w:val="4A9060D9"/>
    <w:rsid w:val="4B294DDA"/>
    <w:rsid w:val="4B48496D"/>
    <w:rsid w:val="4B893687"/>
    <w:rsid w:val="4D1B7791"/>
    <w:rsid w:val="4DEE1848"/>
    <w:rsid w:val="4E620B25"/>
    <w:rsid w:val="4ED0198D"/>
    <w:rsid w:val="500C7CAC"/>
    <w:rsid w:val="5171202B"/>
    <w:rsid w:val="51880396"/>
    <w:rsid w:val="5250452A"/>
    <w:rsid w:val="52601758"/>
    <w:rsid w:val="528901FC"/>
    <w:rsid w:val="53966D96"/>
    <w:rsid w:val="554C7CB2"/>
    <w:rsid w:val="59F450A6"/>
    <w:rsid w:val="59F74AB0"/>
    <w:rsid w:val="5ADC5520"/>
    <w:rsid w:val="5CEF232B"/>
    <w:rsid w:val="5E531391"/>
    <w:rsid w:val="5E7B5DC1"/>
    <w:rsid w:val="5F2C64CE"/>
    <w:rsid w:val="605978A7"/>
    <w:rsid w:val="62EA33EE"/>
    <w:rsid w:val="685C024C"/>
    <w:rsid w:val="687930D2"/>
    <w:rsid w:val="689E5655"/>
    <w:rsid w:val="691F6DFF"/>
    <w:rsid w:val="69CA1DC3"/>
    <w:rsid w:val="6EAF27FF"/>
    <w:rsid w:val="6F783607"/>
    <w:rsid w:val="74037E8B"/>
    <w:rsid w:val="778E52DF"/>
    <w:rsid w:val="77B95F79"/>
    <w:rsid w:val="7BA2380E"/>
    <w:rsid w:val="7D5A3B35"/>
    <w:rsid w:val="7D812F9A"/>
    <w:rsid w:val="7E35312F"/>
    <w:rsid w:val="7FA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70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7D370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D3703"/>
    <w:pPr>
      <w:ind w:leftChars="2500" w:left="100"/>
    </w:pPr>
  </w:style>
  <w:style w:type="paragraph" w:styleId="a4">
    <w:name w:val="Balloon Text"/>
    <w:basedOn w:val="a"/>
    <w:link w:val="Char0"/>
    <w:qFormat/>
    <w:rsid w:val="007D3703"/>
    <w:rPr>
      <w:sz w:val="18"/>
      <w:szCs w:val="18"/>
    </w:rPr>
  </w:style>
  <w:style w:type="paragraph" w:styleId="a5">
    <w:name w:val="footer"/>
    <w:basedOn w:val="a"/>
    <w:qFormat/>
    <w:rsid w:val="007D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D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7D3703"/>
    <w:rPr>
      <w:color w:val="0000FF"/>
      <w:u w:val="single"/>
    </w:rPr>
  </w:style>
  <w:style w:type="character" w:customStyle="1" w:styleId="Char">
    <w:name w:val="日期 Char"/>
    <w:link w:val="a3"/>
    <w:qFormat/>
    <w:rsid w:val="007D3703"/>
    <w:rPr>
      <w:kern w:val="2"/>
      <w:sz w:val="21"/>
    </w:rPr>
  </w:style>
  <w:style w:type="character" w:customStyle="1" w:styleId="2Char">
    <w:name w:val="标题 2 Char"/>
    <w:link w:val="2"/>
    <w:qFormat/>
    <w:rsid w:val="007D3703"/>
    <w:rPr>
      <w:rFonts w:ascii="Arial" w:eastAsia="黑体" w:hAnsi="Arial"/>
      <w:b/>
      <w:kern w:val="2"/>
      <w:sz w:val="32"/>
    </w:rPr>
  </w:style>
  <w:style w:type="character" w:customStyle="1" w:styleId="Char0">
    <w:name w:val="批注框文本 Char"/>
    <w:link w:val="a4"/>
    <w:qFormat/>
    <w:rsid w:val="007D3703"/>
    <w:rPr>
      <w:kern w:val="2"/>
      <w:sz w:val="18"/>
      <w:szCs w:val="18"/>
    </w:rPr>
  </w:style>
  <w:style w:type="paragraph" w:customStyle="1" w:styleId="Default">
    <w:name w:val="Default"/>
    <w:qFormat/>
    <w:rsid w:val="007D370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qFormat/>
    <w:rsid w:val="007D3703"/>
    <w:pPr>
      <w:widowControl/>
    </w:pPr>
    <w:rPr>
      <w:kern w:val="0"/>
    </w:rPr>
  </w:style>
  <w:style w:type="character" w:customStyle="1" w:styleId="a8">
    <w:name w:val="未处理的提及"/>
    <w:uiPriority w:val="99"/>
    <w:semiHidden/>
    <w:unhideWhenUsed/>
    <w:qFormat/>
    <w:rsid w:val="007D37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1394</Characters>
  <Application>Microsoft Office Word</Application>
  <DocSecurity>4</DocSecurity>
  <Lines>11</Lines>
  <Paragraphs>3</Paragraphs>
  <ScaleCrop>false</ScaleCrop>
  <Company>YHFund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creator>wangxf</dc:creator>
  <cp:lastModifiedBy>ZHONGM</cp:lastModifiedBy>
  <cp:revision>2</cp:revision>
  <cp:lastPrinted>2015-02-09T07:02:00Z</cp:lastPrinted>
  <dcterms:created xsi:type="dcterms:W3CDTF">2024-01-10T16:02:00Z</dcterms:created>
  <dcterms:modified xsi:type="dcterms:W3CDTF">2024-01-10T16:02:00Z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30074F4517B846B4B6B95880F7A6DBAF</vt:lpwstr>
  </property>
</Properties>
</file>