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8B" w:rsidRPr="000E63AB" w:rsidRDefault="004D7D33" w:rsidP="004D7D33">
      <w:pPr>
        <w:autoSpaceDE w:val="0"/>
        <w:autoSpaceDN w:val="0"/>
        <w:adjustRightInd w:val="0"/>
        <w:spacing w:line="360" w:lineRule="auto"/>
        <w:ind w:firstLineChars="200" w:firstLine="482"/>
        <w:jc w:val="center"/>
        <w:rPr>
          <w:rFonts w:ascii="宋体" w:eastAsia="宋体" w:hAnsi="Times New Roman" w:cs="宋体"/>
          <w:b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b/>
          <w:kern w:val="0"/>
          <w:sz w:val="24"/>
          <w:szCs w:val="24"/>
        </w:rPr>
        <w:t>关于易方达标普生物科技指数证券投资基金（</w:t>
      </w:r>
      <w:r>
        <w:rPr>
          <w:rFonts w:ascii="宋体" w:eastAsia="宋体" w:hAnsi="Times New Roman" w:cs="宋体" w:hint="eastAsia"/>
          <w:b/>
          <w:kern w:val="0"/>
          <w:sz w:val="24"/>
          <w:szCs w:val="24"/>
        </w:rPr>
        <w:t>LOF</w:t>
      </w:r>
      <w:r>
        <w:rPr>
          <w:rFonts w:ascii="宋体" w:eastAsia="宋体" w:hAnsi="Times New Roman" w:cs="宋体" w:hint="eastAsia"/>
          <w:b/>
          <w:kern w:val="0"/>
          <w:sz w:val="24"/>
          <w:szCs w:val="24"/>
        </w:rPr>
        <w:t>）</w:t>
      </w:r>
      <w:r>
        <w:rPr>
          <w:rFonts w:ascii="宋体" w:eastAsia="宋体" w:hAnsi="Times New Roman" w:cs="宋体" w:hint="eastAsia"/>
          <w:b/>
          <w:kern w:val="0"/>
          <w:sz w:val="24"/>
          <w:szCs w:val="24"/>
        </w:rPr>
        <w:t>2024</w:t>
      </w:r>
      <w:r>
        <w:rPr>
          <w:rFonts w:ascii="宋体" w:eastAsia="宋体" w:hAnsi="Times New Roman" w:cs="宋体" w:hint="eastAsia"/>
          <w:b/>
          <w:kern w:val="0"/>
          <w:sz w:val="24"/>
          <w:szCs w:val="24"/>
        </w:rPr>
        <w:t>年境外主要投资市场节假日暂停赎回业务的公告</w:t>
      </w:r>
    </w:p>
    <w:p w:rsidR="00751D7B" w:rsidRDefault="004D7D33" w:rsidP="00AA189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Times New Roman" w:cs="宋体"/>
          <w:kern w:val="0"/>
          <w:sz w:val="24"/>
          <w:szCs w:val="24"/>
        </w:rPr>
      </w:pP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为保护基金份额持有人的利益，保障基金平稳运作，根据《易方达标普生物科技指数证券投资基金（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LOF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）基金合同》《易方达标普生物科技指数证券投资基金（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LOF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）更新的招募说明书》的相关规定及境外主要投资市场节假日安排，易方达标普生物科技指数证券投资基金（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LOF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）（场内简称：标普生物科技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LOF,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以下简称“本基金”，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A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类人民币份额基金代码：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161127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，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A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类美元现汇份额基金代码：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003720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，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C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类人民币份额基金代码：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012866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，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C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类美元现汇份额基金代码：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012867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）将在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2024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年境外主要投资市场节假日暂停办理赎回业务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,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并将自该境外主要投资市场节假日的下一开放日恢复办理上述业务。具体安排如下：</w:t>
      </w:r>
    </w:p>
    <w:p w:rsidR="00097B5C" w:rsidRPr="00AA1890" w:rsidRDefault="00097B5C" w:rsidP="00AA189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a"/>
        <w:tblW w:w="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3361"/>
      </w:tblGrid>
      <w:tr w:rsidR="004D7D33" w:rsidTr="00E773F0">
        <w:trPr>
          <w:trHeight w:val="213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境外主要市场节假日</w:t>
            </w:r>
          </w:p>
        </w:tc>
        <w:tc>
          <w:tcPr>
            <w:tcW w:w="3361" w:type="dxa"/>
            <w:vMerge w:val="restart"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暂停原因</w:t>
            </w:r>
          </w:p>
        </w:tc>
      </w:tr>
      <w:tr w:rsidR="004D7D33" w:rsidTr="00E773F0">
        <w:trPr>
          <w:trHeight w:val="213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2024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年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1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月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15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3361" w:type="dxa"/>
            <w:vMerge w:val="restart"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纳斯达克证券交易所、纽约证券交易所非交易日</w:t>
            </w:r>
          </w:p>
        </w:tc>
      </w:tr>
      <w:tr w:rsidR="004D7D33" w:rsidTr="00E773F0">
        <w:trPr>
          <w:trHeight w:val="213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2024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年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2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月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19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3361" w:type="dxa"/>
            <w:vMerge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纳斯达克证券交易所、纽约证券交易所非交易日</w:t>
            </w:r>
          </w:p>
        </w:tc>
      </w:tr>
      <w:tr w:rsidR="004D7D33" w:rsidTr="00E773F0">
        <w:trPr>
          <w:trHeight w:val="213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2024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年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3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月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29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3361" w:type="dxa"/>
            <w:vMerge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纳斯达克证券交易所、纽约证券交易所非交易日</w:t>
            </w:r>
          </w:p>
        </w:tc>
      </w:tr>
      <w:tr w:rsidR="004D7D33" w:rsidTr="00E773F0">
        <w:trPr>
          <w:trHeight w:val="213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2024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年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5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月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27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3361" w:type="dxa"/>
            <w:vMerge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纳斯达克证券交易所、纽约证券交易所非交易日</w:t>
            </w:r>
          </w:p>
        </w:tc>
      </w:tr>
      <w:tr w:rsidR="004D7D33" w:rsidTr="00E773F0">
        <w:trPr>
          <w:trHeight w:val="213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2024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年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6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月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19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3361" w:type="dxa"/>
            <w:vMerge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纳斯达克证券交易所、纽约证券交易所非交易日</w:t>
            </w:r>
          </w:p>
        </w:tc>
      </w:tr>
      <w:tr w:rsidR="004D7D33" w:rsidTr="00E773F0">
        <w:trPr>
          <w:trHeight w:val="213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2024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年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7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月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4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3361" w:type="dxa"/>
            <w:vMerge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纳斯达克证券交易所、纽约证券交易所非交易日</w:t>
            </w:r>
          </w:p>
        </w:tc>
      </w:tr>
      <w:tr w:rsidR="00A77968" w:rsidTr="00E773F0">
        <w:trPr>
          <w:trHeight w:val="213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2024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年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9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月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2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3361" w:type="dxa"/>
            <w:vMerge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纳斯达克证券交易所、纽约证券交易所非交易日</w:t>
            </w:r>
          </w:p>
        </w:tc>
      </w:tr>
      <w:tr w:rsidR="004D7D33" w:rsidTr="00E773F0">
        <w:trPr>
          <w:trHeight w:val="213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2024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年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11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月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28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3361" w:type="dxa"/>
            <w:vMerge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纳斯达克证券交易所、纽约证券交易所非交易日</w:t>
            </w:r>
          </w:p>
        </w:tc>
      </w:tr>
      <w:tr w:rsidR="004D7D33" w:rsidTr="00E773F0">
        <w:trPr>
          <w:trHeight w:val="213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2024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年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12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月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25</w:t>
            </w: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3361" w:type="dxa"/>
            <w:vMerge/>
            <w:shd w:val="clear" w:color="auto" w:fill="auto"/>
            <w:noWrap/>
            <w:vAlign w:val="center"/>
            <w:hideMark/>
          </w:tcPr>
          <w:p w:rsidR="009D70E7" w:rsidRPr="00A43F85" w:rsidRDefault="004D7D33" w:rsidP="009D70E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A43F85">
              <w:rPr>
                <w:rFonts w:asciiTheme="minorEastAsia" w:hAnsiTheme="minorEastAsia" w:cs="Arial"/>
                <w:kern w:val="0"/>
                <w:sz w:val="24"/>
                <w:szCs w:val="24"/>
              </w:rPr>
              <w:t>纳斯达克证券交易所、纽约证券交易所非交易日</w:t>
            </w:r>
          </w:p>
        </w:tc>
      </w:tr>
    </w:tbl>
    <w:p w:rsidR="00533BA4" w:rsidRDefault="00533BA4" w:rsidP="00751D7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Times New Roman" w:cs="宋体"/>
          <w:kern w:val="0"/>
          <w:sz w:val="24"/>
          <w:szCs w:val="24"/>
        </w:rPr>
      </w:pPr>
    </w:p>
    <w:p w:rsidR="00927A8B" w:rsidRPr="007B3490" w:rsidRDefault="004D7D33" w:rsidP="00E773F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Times New Roman" w:cs="宋体"/>
          <w:kern w:val="0"/>
          <w:sz w:val="24"/>
          <w:szCs w:val="24"/>
        </w:rPr>
      </w:pP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注：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1.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上述境外主要投资市场节假日已剔除和上海证券交易所、深圳证券交易所休市日重合的日期。</w:t>
      </w:r>
    </w:p>
    <w:p w:rsidR="00927A8B" w:rsidRDefault="004D7D33" w:rsidP="00E773F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Times New Roman" w:cs="宋体"/>
          <w:kern w:val="0"/>
          <w:sz w:val="24"/>
          <w:szCs w:val="24"/>
        </w:rPr>
      </w:pP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2.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如本基金因其他原因暂停赎回或有其他交易状态限制的，具体业务办理以相关公告为准。</w:t>
      </w:r>
    </w:p>
    <w:p w:rsidR="00147AC1" w:rsidRPr="00147AC1" w:rsidRDefault="004D7D33" w:rsidP="00147AC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>3.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本基金目前暂停申购和定期定额投资业务，若后续允许申购和定期定额投资业务，在上述境外主要投资市场节假日亦将暂停相关业务。</w:t>
      </w:r>
    </w:p>
    <w:p w:rsidR="00927A8B" w:rsidRPr="007B3490" w:rsidRDefault="004D7D33" w:rsidP="00E773F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/>
          <w:kern w:val="0"/>
          <w:sz w:val="24"/>
          <w:szCs w:val="24"/>
        </w:rPr>
        <w:t>4</w:t>
      </w:r>
      <w:bookmarkStart w:id="0" w:name="_GoBack"/>
      <w:bookmarkEnd w:id="0"/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.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若境外主要投资市场节假日发生变化，或根据法律法规、基金合同等规定需要调整上述事项的，本公司将相应调整并及时公告。</w:t>
      </w:r>
    </w:p>
    <w:p w:rsidR="00927A8B" w:rsidRPr="007B3490" w:rsidRDefault="004D7D33" w:rsidP="00E773F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Times New Roman" w:cs="宋体"/>
          <w:kern w:val="0"/>
          <w:sz w:val="24"/>
          <w:szCs w:val="24"/>
        </w:rPr>
      </w:pP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为避免因境外主要投资市场节假日原因带来的不便，敬请投资者提前进行相关业务安排。</w:t>
      </w:r>
    </w:p>
    <w:p w:rsidR="00927A8B" w:rsidRPr="007B3490" w:rsidRDefault="004D7D33" w:rsidP="00E773F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Times New Roman" w:cs="宋体"/>
          <w:kern w:val="0"/>
          <w:sz w:val="24"/>
          <w:szCs w:val="24"/>
        </w:rPr>
      </w:pP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投资者可登录本公司网站（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www.efunds.com.cn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）或拨打本公司客户服务电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lastRenderedPageBreak/>
        <w:t>话（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400 881 8088</w:t>
      </w: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）获取相关信息。</w:t>
      </w:r>
    </w:p>
    <w:p w:rsidR="00927A8B" w:rsidRPr="007B3490" w:rsidRDefault="004D7D33" w:rsidP="00E773F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Times New Roman" w:cs="宋体"/>
          <w:kern w:val="0"/>
          <w:sz w:val="24"/>
          <w:szCs w:val="24"/>
        </w:rPr>
      </w:pPr>
      <w:r w:rsidRPr="00BA3088">
        <w:rPr>
          <w:rFonts w:ascii="宋体" w:eastAsia="宋体" w:hAnsi="Times New Roman" w:cs="宋体" w:hint="eastAsia"/>
          <w:kern w:val="0"/>
          <w:sz w:val="24"/>
          <w:szCs w:val="24"/>
        </w:rPr>
        <w:t>特此公告。</w:t>
      </w:r>
    </w:p>
    <w:p w:rsidR="00C65F7E" w:rsidRDefault="004D7D33" w:rsidP="00E773F0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hAnsi="Times New Roman" w:cs="宋体"/>
          <w:kern w:val="0"/>
          <w:sz w:val="24"/>
          <w:szCs w:val="24"/>
        </w:rPr>
      </w:pPr>
      <w:r w:rsidRPr="008F7D16">
        <w:rPr>
          <w:rFonts w:ascii="宋体" w:eastAsia="宋体" w:hAnsi="Times New Roman" w:cs="宋体" w:hint="eastAsia"/>
          <w:kern w:val="0"/>
          <w:sz w:val="24"/>
          <w:szCs w:val="24"/>
        </w:rPr>
        <w:t>易方达基金管理有限公司</w:t>
      </w:r>
    </w:p>
    <w:p w:rsidR="00BC1095" w:rsidRPr="00C12A64" w:rsidRDefault="004D7D33" w:rsidP="00E773F0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hAnsi="Times New Roman" w:cs="宋体"/>
          <w:kern w:val="0"/>
          <w:sz w:val="24"/>
          <w:szCs w:val="24"/>
        </w:rPr>
      </w:pPr>
      <w:r w:rsidRPr="00C12A64">
        <w:rPr>
          <w:rFonts w:ascii="宋体" w:eastAsia="宋体" w:hAnsi="Times New Roman" w:cs="宋体" w:hint="eastAsia"/>
          <w:kern w:val="0"/>
          <w:sz w:val="24"/>
          <w:szCs w:val="24"/>
        </w:rPr>
        <w:t>2024</w:t>
      </w:r>
      <w:r w:rsidRPr="00C12A64">
        <w:rPr>
          <w:rFonts w:ascii="宋体" w:eastAsia="宋体" w:hAnsi="Times New Roman" w:cs="宋体" w:hint="eastAsia"/>
          <w:kern w:val="0"/>
          <w:sz w:val="24"/>
          <w:szCs w:val="24"/>
        </w:rPr>
        <w:t>年</w:t>
      </w:r>
      <w:r w:rsidRPr="00C12A64">
        <w:rPr>
          <w:rFonts w:ascii="宋体" w:eastAsia="宋体" w:hAnsi="Times New Roman" w:cs="宋体" w:hint="eastAsia"/>
          <w:kern w:val="0"/>
          <w:sz w:val="24"/>
          <w:szCs w:val="24"/>
        </w:rPr>
        <w:t>1</w:t>
      </w:r>
      <w:r w:rsidRPr="00C12A64">
        <w:rPr>
          <w:rFonts w:ascii="宋体" w:eastAsia="宋体" w:hAnsi="Times New Roman" w:cs="宋体" w:hint="eastAsia"/>
          <w:kern w:val="0"/>
          <w:sz w:val="24"/>
          <w:szCs w:val="24"/>
        </w:rPr>
        <w:t>月</w:t>
      </w:r>
      <w:r w:rsidRPr="00C12A64">
        <w:rPr>
          <w:rFonts w:ascii="宋体" w:eastAsia="宋体" w:hAnsi="Times New Roman" w:cs="宋体" w:hint="eastAsia"/>
          <w:kern w:val="0"/>
          <w:sz w:val="24"/>
          <w:szCs w:val="24"/>
        </w:rPr>
        <w:t>9</w:t>
      </w:r>
      <w:r w:rsidRPr="00C12A64">
        <w:rPr>
          <w:rFonts w:ascii="宋体" w:eastAsia="宋体" w:hAnsi="Times New Roman" w:cs="宋体" w:hint="eastAsia"/>
          <w:kern w:val="0"/>
          <w:sz w:val="24"/>
          <w:szCs w:val="24"/>
        </w:rPr>
        <w:t>日</w:t>
      </w:r>
    </w:p>
    <w:sectPr w:rsidR="00BC1095" w:rsidRPr="00C12A64" w:rsidSect="00A77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68" w:rsidRDefault="00A77968" w:rsidP="00A77968">
      <w:r>
        <w:separator/>
      </w:r>
    </w:p>
  </w:endnote>
  <w:endnote w:type="continuationSeparator" w:id="0">
    <w:p w:rsidR="00A77968" w:rsidRDefault="00A77968" w:rsidP="00A7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76" w:rsidRDefault="00E82F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76" w:rsidRDefault="00E82F7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76" w:rsidRDefault="00E82F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68" w:rsidRDefault="00A77968" w:rsidP="00A77968">
      <w:r>
        <w:separator/>
      </w:r>
    </w:p>
  </w:footnote>
  <w:footnote w:type="continuationSeparator" w:id="0">
    <w:p w:rsidR="00A77968" w:rsidRDefault="00A77968" w:rsidP="00A77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76" w:rsidRDefault="00E82F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76" w:rsidRDefault="00E82F7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76" w:rsidRDefault="00E82F76">
    <w:pPr>
      <w:pStyle w:val="a8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涂博谦">
    <w15:presenceInfo w15:providerId="None" w15:userId="涂博谦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A8B"/>
    <w:rsid w:val="000004FF"/>
    <w:rsid w:val="000700E8"/>
    <w:rsid w:val="00097B5C"/>
    <w:rsid w:val="000E3E70"/>
    <w:rsid w:val="000E63AB"/>
    <w:rsid w:val="00147AC1"/>
    <w:rsid w:val="0026459E"/>
    <w:rsid w:val="002B08D8"/>
    <w:rsid w:val="00323211"/>
    <w:rsid w:val="00394E81"/>
    <w:rsid w:val="003B6098"/>
    <w:rsid w:val="003C6C44"/>
    <w:rsid w:val="003F68E4"/>
    <w:rsid w:val="00410DF5"/>
    <w:rsid w:val="00472B04"/>
    <w:rsid w:val="004D5DA0"/>
    <w:rsid w:val="004D7D33"/>
    <w:rsid w:val="00533BA4"/>
    <w:rsid w:val="00591A4A"/>
    <w:rsid w:val="005F6E0B"/>
    <w:rsid w:val="00614D3D"/>
    <w:rsid w:val="00681E93"/>
    <w:rsid w:val="006D1792"/>
    <w:rsid w:val="007450E5"/>
    <w:rsid w:val="00751D7B"/>
    <w:rsid w:val="0077658A"/>
    <w:rsid w:val="007A529D"/>
    <w:rsid w:val="007B3490"/>
    <w:rsid w:val="007D150E"/>
    <w:rsid w:val="008370B9"/>
    <w:rsid w:val="008F7D16"/>
    <w:rsid w:val="00927A8B"/>
    <w:rsid w:val="00955CBE"/>
    <w:rsid w:val="009D70E7"/>
    <w:rsid w:val="00A32070"/>
    <w:rsid w:val="00A43F85"/>
    <w:rsid w:val="00A77968"/>
    <w:rsid w:val="00A86232"/>
    <w:rsid w:val="00AA1890"/>
    <w:rsid w:val="00AA526A"/>
    <w:rsid w:val="00B0338B"/>
    <w:rsid w:val="00B07771"/>
    <w:rsid w:val="00BA3088"/>
    <w:rsid w:val="00BC1095"/>
    <w:rsid w:val="00C12A64"/>
    <w:rsid w:val="00C65F7E"/>
    <w:rsid w:val="00C91B34"/>
    <w:rsid w:val="00CC453F"/>
    <w:rsid w:val="00CD558B"/>
    <w:rsid w:val="00E012B3"/>
    <w:rsid w:val="00E773F0"/>
    <w:rsid w:val="00E82F76"/>
    <w:rsid w:val="00EB7CD5"/>
    <w:rsid w:val="00F0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8B"/>
    <w:pPr>
      <w:widowControl w:val="0"/>
      <w:ind w:left="0" w:firstLineChars="0" w:firstLine="0"/>
    </w:pPr>
  </w:style>
  <w:style w:type="paragraph" w:styleId="5">
    <w:name w:val="heading 5"/>
    <w:basedOn w:val="a"/>
    <w:next w:val="a"/>
    <w:link w:val="5Char"/>
    <w:uiPriority w:val="9"/>
    <w:unhideWhenUsed/>
    <w:qFormat/>
    <w:rsid w:val="00751D7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A8B"/>
    <w:pPr>
      <w:ind w:left="0" w:firstLineChars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C6C44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3C6C44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3C6C44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C6C44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3C6C4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C6C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C6C44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82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82F76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82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82F76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751D7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A4F5075-649E-4700-91B6-8E39373C179C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4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2024-01-08T16:01:00Z</dcterms:created>
  <dcterms:modified xsi:type="dcterms:W3CDTF">2024-01-08T16:01:00Z</dcterms:modified>
</cp:coreProperties>
</file>