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F9" w:rsidRDefault="004575AF">
      <w:pPr>
        <w:widowControl/>
        <w:snapToGrid w:val="0"/>
        <w:spacing w:line="440" w:lineRule="exact"/>
        <w:jc w:val="center"/>
        <w:rPr>
          <w:rFonts w:ascii="宋体" w:hAnsi="宋体"/>
          <w:b/>
          <w:kern w:val="0"/>
          <w:sz w:val="30"/>
          <w:szCs w:val="30"/>
        </w:rPr>
      </w:pPr>
      <w:r>
        <w:rPr>
          <w:rFonts w:ascii="宋体" w:hAnsi="宋体" w:hint="eastAsia"/>
          <w:b/>
          <w:kern w:val="0"/>
          <w:sz w:val="30"/>
          <w:szCs w:val="30"/>
        </w:rPr>
        <w:t>博时基金管理有限公司关于指定旗下部分证券投资基金主流动性服务商的公告</w:t>
      </w:r>
    </w:p>
    <w:p w:rsidR="003060F9" w:rsidRDefault="003060F9">
      <w:pPr>
        <w:widowControl/>
        <w:snapToGrid w:val="0"/>
        <w:spacing w:line="440" w:lineRule="exact"/>
        <w:ind w:firstLine="600"/>
        <w:jc w:val="center"/>
        <w:rPr>
          <w:rFonts w:ascii="宋体" w:hAnsi="宋体"/>
          <w:kern w:val="0"/>
          <w:sz w:val="30"/>
          <w:szCs w:val="30"/>
        </w:rPr>
      </w:pPr>
    </w:p>
    <w:p w:rsidR="003060F9" w:rsidRDefault="004575AF">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号——流动性服务》等有关规定，自</w:t>
      </w:r>
      <w:r>
        <w:rPr>
          <w:rFonts w:ascii="宋体" w:hAnsi="宋体" w:hint="eastAsia"/>
          <w:szCs w:val="21"/>
        </w:rPr>
        <w:t>2024</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9</w:t>
      </w:r>
      <w:r>
        <w:rPr>
          <w:rFonts w:ascii="宋体" w:hAnsi="宋体" w:hint="eastAsia"/>
          <w:szCs w:val="21"/>
        </w:rPr>
        <w:t>日起，本公司</w:t>
      </w:r>
      <w:r>
        <w:rPr>
          <w:rFonts w:ascii="宋体" w:hAnsi="宋体" w:hint="eastAsia"/>
          <w:szCs w:val="21"/>
        </w:rPr>
        <w:t>指定下列流动性服务商为相关证券投资基金的主流动性服务商：</w:t>
      </w:r>
    </w:p>
    <w:p w:rsidR="003060F9" w:rsidRDefault="004575AF">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rPr>
        <w:t>、博时中证主要消费交易型开放式指数证券投资基金</w:t>
      </w:r>
      <w:r>
        <w:rPr>
          <w:rFonts w:ascii="宋体" w:hAnsi="宋体" w:hint="eastAsia"/>
          <w:szCs w:val="21"/>
        </w:rPr>
        <w:t>（基金代码：</w:t>
      </w:r>
      <w:r>
        <w:rPr>
          <w:rFonts w:ascii="宋体" w:hAnsi="宋体" w:hint="eastAsia"/>
          <w:szCs w:val="21"/>
        </w:rPr>
        <w:t>159672</w:t>
      </w:r>
      <w:r>
        <w:rPr>
          <w:rFonts w:ascii="宋体" w:hAnsi="宋体" w:hint="eastAsia"/>
          <w:szCs w:val="21"/>
        </w:rPr>
        <w:t>，基金简称：主要消费</w:t>
      </w:r>
      <w:r>
        <w:rPr>
          <w:rFonts w:ascii="宋体" w:hAnsi="宋体" w:hint="eastAsia"/>
          <w:szCs w:val="21"/>
        </w:rPr>
        <w:t>ETF</w:t>
      </w:r>
      <w:r>
        <w:rPr>
          <w:rFonts w:ascii="宋体" w:hAnsi="宋体" w:hint="eastAsia"/>
          <w:szCs w:val="21"/>
        </w:rPr>
        <w:t>）：</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3060F9" w:rsidRDefault="004575AF">
      <w:pPr>
        <w:spacing w:line="440" w:lineRule="exact"/>
        <w:ind w:firstLineChars="200" w:firstLine="420"/>
        <w:rPr>
          <w:rFonts w:ascii="宋体" w:hAnsi="宋体"/>
          <w:szCs w:val="21"/>
        </w:rPr>
      </w:pPr>
      <w:r>
        <w:rPr>
          <w:rFonts w:ascii="宋体" w:hAnsi="宋体" w:hint="eastAsia"/>
          <w:szCs w:val="21"/>
        </w:rPr>
        <w:t>2</w:t>
      </w:r>
      <w:r>
        <w:rPr>
          <w:rFonts w:ascii="宋体" w:hAnsi="宋体" w:hint="eastAsia"/>
          <w:szCs w:val="21"/>
        </w:rPr>
        <w:t>、博时中证</w:t>
      </w:r>
      <w:r>
        <w:rPr>
          <w:rFonts w:ascii="宋体" w:hAnsi="宋体" w:hint="eastAsia"/>
          <w:szCs w:val="21"/>
        </w:rPr>
        <w:t>500</w:t>
      </w:r>
      <w:r>
        <w:rPr>
          <w:rFonts w:ascii="宋体" w:hAnsi="宋体" w:hint="eastAsia"/>
          <w:szCs w:val="21"/>
        </w:rPr>
        <w:t>增强策略交易型开放式指数证券投资基金</w:t>
      </w:r>
      <w:r>
        <w:rPr>
          <w:rFonts w:ascii="宋体" w:hAnsi="宋体" w:hint="eastAsia"/>
          <w:szCs w:val="21"/>
        </w:rPr>
        <w:t>（基金代码：</w:t>
      </w:r>
      <w:r>
        <w:rPr>
          <w:rFonts w:ascii="宋体" w:hAnsi="宋体" w:hint="eastAsia"/>
          <w:szCs w:val="21"/>
        </w:rPr>
        <w:t>159678</w:t>
      </w:r>
      <w:r>
        <w:rPr>
          <w:rFonts w:ascii="宋体" w:hAnsi="宋体" w:hint="eastAsia"/>
          <w:szCs w:val="21"/>
        </w:rPr>
        <w:t>，基金简称：中证</w:t>
      </w:r>
      <w:r>
        <w:rPr>
          <w:rFonts w:ascii="宋体" w:hAnsi="宋体" w:hint="eastAsia"/>
          <w:szCs w:val="21"/>
        </w:rPr>
        <w:t>500</w:t>
      </w:r>
      <w:r>
        <w:rPr>
          <w:rFonts w:ascii="宋体" w:hAnsi="宋体" w:hint="eastAsia"/>
          <w:szCs w:val="21"/>
        </w:rPr>
        <w:t>增强</w:t>
      </w:r>
      <w:r>
        <w:rPr>
          <w:rFonts w:ascii="宋体" w:hAnsi="宋体" w:hint="eastAsia"/>
          <w:szCs w:val="21"/>
        </w:rPr>
        <w:t>ETF</w:t>
      </w:r>
      <w:r>
        <w:rPr>
          <w:rFonts w:ascii="宋体" w:hAnsi="宋体" w:hint="eastAsia"/>
          <w:szCs w:val="21"/>
        </w:rPr>
        <w:t>）：</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3060F9" w:rsidRDefault="004575AF">
      <w:pPr>
        <w:spacing w:line="440" w:lineRule="exact"/>
        <w:ind w:firstLineChars="200" w:firstLine="420"/>
        <w:rPr>
          <w:rFonts w:ascii="宋体" w:hAnsi="宋体"/>
          <w:szCs w:val="21"/>
        </w:rPr>
      </w:pPr>
      <w:r>
        <w:rPr>
          <w:rFonts w:ascii="宋体" w:hAnsi="宋体" w:hint="eastAsia"/>
          <w:szCs w:val="21"/>
        </w:rPr>
        <w:t>3</w:t>
      </w:r>
      <w:r>
        <w:rPr>
          <w:rFonts w:ascii="宋体" w:hAnsi="宋体" w:hint="eastAsia"/>
          <w:szCs w:val="21"/>
        </w:rPr>
        <w:t>、博时中证湖北新旧动能转换交易型开放式指数证券投资基金</w:t>
      </w:r>
      <w:r>
        <w:rPr>
          <w:rFonts w:ascii="宋体" w:hAnsi="宋体" w:hint="eastAsia"/>
          <w:szCs w:val="21"/>
        </w:rPr>
        <w:t>（基金代码：</w:t>
      </w:r>
      <w:r>
        <w:rPr>
          <w:rFonts w:ascii="宋体" w:hAnsi="宋体" w:hint="eastAsia"/>
          <w:szCs w:val="21"/>
        </w:rPr>
        <w:t>159</w:t>
      </w:r>
      <w:r>
        <w:rPr>
          <w:rFonts w:ascii="宋体" w:hAnsi="宋体" w:hint="eastAsia"/>
          <w:szCs w:val="21"/>
        </w:rPr>
        <w:t>743</w:t>
      </w:r>
      <w:r>
        <w:rPr>
          <w:rFonts w:ascii="宋体" w:hAnsi="宋体" w:hint="eastAsia"/>
          <w:szCs w:val="21"/>
        </w:rPr>
        <w:t>，基金简称：湖北</w:t>
      </w:r>
      <w:r>
        <w:rPr>
          <w:rFonts w:ascii="宋体" w:hAnsi="宋体" w:hint="eastAsia"/>
          <w:szCs w:val="21"/>
        </w:rPr>
        <w:t>ETF</w:t>
      </w:r>
      <w:r>
        <w:rPr>
          <w:rFonts w:ascii="宋体" w:hAnsi="宋体" w:hint="eastAsia"/>
          <w:szCs w:val="21"/>
        </w:rPr>
        <w:t>）：</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3060F9" w:rsidRDefault="004575AF">
      <w:pPr>
        <w:spacing w:line="440" w:lineRule="exact"/>
        <w:ind w:firstLineChars="200" w:firstLine="420"/>
        <w:rPr>
          <w:rFonts w:ascii="宋体" w:hAnsi="宋体"/>
          <w:szCs w:val="21"/>
        </w:rPr>
      </w:pPr>
      <w:r>
        <w:rPr>
          <w:rFonts w:ascii="宋体" w:hAnsi="宋体" w:hint="eastAsia"/>
          <w:szCs w:val="21"/>
        </w:rPr>
        <w:t>4</w:t>
      </w:r>
      <w:r>
        <w:rPr>
          <w:rFonts w:ascii="宋体" w:hAnsi="宋体" w:hint="eastAsia"/>
          <w:szCs w:val="21"/>
        </w:rPr>
        <w:t>、博时中证新能源汽车交易型开放式指数证券投资基金</w:t>
      </w:r>
      <w:r>
        <w:rPr>
          <w:rFonts w:ascii="宋体" w:hAnsi="宋体" w:hint="eastAsia"/>
          <w:szCs w:val="21"/>
        </w:rPr>
        <w:t>（基金代码：</w:t>
      </w:r>
      <w:r>
        <w:rPr>
          <w:rFonts w:ascii="宋体" w:hAnsi="宋体" w:hint="eastAsia"/>
          <w:szCs w:val="21"/>
        </w:rPr>
        <w:t>159</w:t>
      </w:r>
      <w:r>
        <w:rPr>
          <w:rFonts w:ascii="宋体" w:hAnsi="宋体" w:hint="eastAsia"/>
          <w:szCs w:val="21"/>
        </w:rPr>
        <w:t>824</w:t>
      </w:r>
      <w:r>
        <w:rPr>
          <w:rFonts w:ascii="宋体" w:hAnsi="宋体" w:hint="eastAsia"/>
          <w:szCs w:val="21"/>
        </w:rPr>
        <w:t>，基金简称：新能车</w:t>
      </w:r>
      <w:r>
        <w:rPr>
          <w:rFonts w:ascii="宋体" w:hAnsi="宋体" w:hint="eastAsia"/>
          <w:szCs w:val="21"/>
        </w:rPr>
        <w:t>ETF</w:t>
      </w:r>
      <w:r>
        <w:rPr>
          <w:rFonts w:ascii="宋体" w:hAnsi="宋体" w:hint="eastAsia"/>
          <w:szCs w:val="21"/>
        </w:rPr>
        <w:t>）：</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3060F9" w:rsidRDefault="004575AF">
      <w:pPr>
        <w:spacing w:line="440" w:lineRule="exact"/>
        <w:ind w:firstLineChars="200" w:firstLine="420"/>
        <w:rPr>
          <w:rFonts w:ascii="宋体" w:hAnsi="宋体"/>
          <w:szCs w:val="21"/>
        </w:rPr>
      </w:pPr>
      <w:r>
        <w:rPr>
          <w:rFonts w:ascii="宋体" w:hAnsi="宋体" w:hint="eastAsia"/>
          <w:szCs w:val="21"/>
        </w:rPr>
        <w:t>5</w:t>
      </w:r>
      <w:r>
        <w:rPr>
          <w:rFonts w:ascii="宋体" w:hAnsi="宋体" w:hint="eastAsia"/>
          <w:szCs w:val="21"/>
        </w:rPr>
        <w:t>、博时中证医药</w:t>
      </w:r>
      <w:r>
        <w:rPr>
          <w:rFonts w:ascii="宋体" w:hAnsi="宋体" w:hint="eastAsia"/>
          <w:szCs w:val="21"/>
        </w:rPr>
        <w:t>50</w:t>
      </w:r>
      <w:r>
        <w:rPr>
          <w:rFonts w:ascii="宋体" w:hAnsi="宋体" w:hint="eastAsia"/>
          <w:szCs w:val="21"/>
        </w:rPr>
        <w:t>交易型开放式指数证券投资基金</w:t>
      </w:r>
      <w:r>
        <w:rPr>
          <w:rFonts w:ascii="宋体" w:hAnsi="宋体" w:hint="eastAsia"/>
          <w:szCs w:val="21"/>
        </w:rPr>
        <w:t>（基金代码：</w:t>
      </w:r>
      <w:r>
        <w:rPr>
          <w:rFonts w:ascii="宋体" w:hAnsi="宋体" w:hint="eastAsia"/>
          <w:szCs w:val="21"/>
        </w:rPr>
        <w:t>159838</w:t>
      </w:r>
      <w:r>
        <w:rPr>
          <w:rFonts w:ascii="宋体" w:hAnsi="宋体" w:hint="eastAsia"/>
          <w:szCs w:val="21"/>
        </w:rPr>
        <w:t>，基金简称：医药</w:t>
      </w:r>
      <w:r>
        <w:rPr>
          <w:rFonts w:ascii="宋体" w:hAnsi="宋体" w:hint="eastAsia"/>
          <w:szCs w:val="21"/>
        </w:rPr>
        <w:t>50ETF</w:t>
      </w:r>
      <w:r>
        <w:rPr>
          <w:rFonts w:ascii="宋体" w:hAnsi="宋体" w:hint="eastAsia"/>
          <w:szCs w:val="21"/>
        </w:rPr>
        <w:t>）：</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3060F9" w:rsidRDefault="004575AF">
      <w:pPr>
        <w:spacing w:line="440" w:lineRule="exact"/>
        <w:ind w:firstLineChars="200" w:firstLine="420"/>
        <w:rPr>
          <w:rFonts w:ascii="宋体" w:hAnsi="宋体"/>
          <w:szCs w:val="21"/>
        </w:rPr>
      </w:pPr>
      <w:r>
        <w:rPr>
          <w:rFonts w:ascii="宋体" w:hAnsi="宋体" w:hint="eastAsia"/>
          <w:szCs w:val="21"/>
        </w:rPr>
        <w:t>6</w:t>
      </w:r>
      <w:r>
        <w:rPr>
          <w:rFonts w:ascii="宋体" w:hAnsi="宋体" w:hint="eastAsia"/>
          <w:szCs w:val="21"/>
        </w:rPr>
        <w:t>、博时创业板交易型开放式指数证券投资基金</w:t>
      </w:r>
      <w:r>
        <w:rPr>
          <w:rFonts w:ascii="宋体" w:hAnsi="宋体" w:hint="eastAsia"/>
          <w:szCs w:val="21"/>
        </w:rPr>
        <w:t>（基金代码</w:t>
      </w:r>
      <w:r>
        <w:rPr>
          <w:rFonts w:ascii="宋体" w:hAnsi="宋体" w:hint="eastAsia"/>
          <w:szCs w:val="21"/>
        </w:rPr>
        <w:t>：</w:t>
      </w:r>
      <w:r>
        <w:rPr>
          <w:rFonts w:ascii="宋体" w:hAnsi="宋体" w:hint="eastAsia"/>
          <w:szCs w:val="21"/>
        </w:rPr>
        <w:t>15</w:t>
      </w:r>
      <w:r>
        <w:rPr>
          <w:rFonts w:ascii="宋体" w:hAnsi="宋体" w:hint="eastAsia"/>
          <w:szCs w:val="21"/>
        </w:rPr>
        <w:t>9908</w:t>
      </w:r>
      <w:r>
        <w:rPr>
          <w:rFonts w:ascii="宋体" w:hAnsi="宋体" w:hint="eastAsia"/>
          <w:szCs w:val="21"/>
        </w:rPr>
        <w:t>，基金简称：创业板</w:t>
      </w:r>
      <w:r>
        <w:rPr>
          <w:rFonts w:ascii="宋体" w:hAnsi="宋体" w:hint="eastAsia"/>
          <w:szCs w:val="21"/>
        </w:rPr>
        <w:t>ETF</w:t>
      </w:r>
      <w:r>
        <w:rPr>
          <w:rFonts w:ascii="宋体" w:hAnsi="宋体" w:hint="eastAsia"/>
          <w:szCs w:val="21"/>
        </w:rPr>
        <w:t>博时）：</w:t>
      </w:r>
    </w:p>
    <w:p w:rsidR="003060F9" w:rsidRDefault="004575AF">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bookmarkStart w:id="0" w:name="_GoBack"/>
      <w:bookmarkEnd w:id="0"/>
    </w:p>
    <w:p w:rsidR="003060F9" w:rsidRDefault="003060F9">
      <w:pPr>
        <w:spacing w:line="440" w:lineRule="exact"/>
        <w:ind w:firstLine="420"/>
        <w:rPr>
          <w:rFonts w:ascii="宋体" w:hAnsi="宋体"/>
          <w:szCs w:val="21"/>
        </w:rPr>
      </w:pPr>
    </w:p>
    <w:p w:rsidR="003060F9" w:rsidRDefault="004575AF">
      <w:pPr>
        <w:spacing w:line="440" w:lineRule="exact"/>
        <w:ind w:firstLine="420"/>
        <w:jc w:val="left"/>
        <w:rPr>
          <w:rFonts w:ascii="宋体" w:hAnsi="宋体"/>
          <w:szCs w:val="21"/>
        </w:rPr>
      </w:pPr>
      <w:r>
        <w:rPr>
          <w:rFonts w:ascii="宋体" w:hAnsi="宋体" w:hint="eastAsia"/>
          <w:szCs w:val="21"/>
        </w:rPr>
        <w:t>特此公告。</w:t>
      </w:r>
    </w:p>
    <w:p w:rsidR="003060F9" w:rsidRDefault="004575AF">
      <w:pPr>
        <w:spacing w:line="440" w:lineRule="exact"/>
        <w:ind w:firstLine="420"/>
        <w:jc w:val="right"/>
        <w:rPr>
          <w:rFonts w:ascii="宋体" w:hAnsi="宋体"/>
          <w:szCs w:val="21"/>
        </w:rPr>
      </w:pPr>
      <w:r>
        <w:rPr>
          <w:rFonts w:ascii="宋体" w:hAnsi="宋体" w:hint="eastAsia"/>
          <w:szCs w:val="21"/>
        </w:rPr>
        <w:t xml:space="preserve"> </w:t>
      </w:r>
    </w:p>
    <w:p w:rsidR="003060F9" w:rsidRDefault="004575AF">
      <w:pPr>
        <w:spacing w:line="440" w:lineRule="exact"/>
        <w:ind w:firstLine="420"/>
        <w:jc w:val="right"/>
        <w:rPr>
          <w:rFonts w:ascii="宋体" w:hAnsi="宋体"/>
          <w:szCs w:val="21"/>
        </w:rPr>
      </w:pPr>
      <w:r>
        <w:rPr>
          <w:rFonts w:ascii="宋体" w:hAnsi="宋体" w:hint="eastAsia"/>
          <w:szCs w:val="21"/>
        </w:rPr>
        <w:t>博时</w:t>
      </w:r>
      <w:r>
        <w:rPr>
          <w:rFonts w:ascii="宋体" w:hAnsi="宋体" w:hint="eastAsia"/>
          <w:szCs w:val="21"/>
        </w:rPr>
        <w:t>基金管理有限公司</w:t>
      </w:r>
    </w:p>
    <w:p w:rsidR="003060F9" w:rsidRDefault="004575AF">
      <w:pPr>
        <w:spacing w:line="440" w:lineRule="exact"/>
        <w:ind w:firstLine="420"/>
        <w:jc w:val="right"/>
        <w:rPr>
          <w:rFonts w:ascii="宋体" w:hAnsi="宋体"/>
          <w:szCs w:val="21"/>
        </w:rPr>
      </w:pPr>
      <w:r>
        <w:rPr>
          <w:rFonts w:ascii="宋体" w:hAnsi="宋体" w:hint="eastAsia"/>
          <w:szCs w:val="21"/>
        </w:rPr>
        <w:t>2024</w:t>
      </w:r>
      <w:r>
        <w:rPr>
          <w:rFonts w:ascii="宋体" w:hAnsi="宋体" w:hint="eastAsia"/>
          <w:szCs w:val="21"/>
        </w:rPr>
        <w:t>年</w:t>
      </w:r>
      <w:r>
        <w:rPr>
          <w:rFonts w:ascii="宋体" w:hAnsi="宋体" w:hint="eastAsia"/>
          <w:szCs w:val="21"/>
        </w:rPr>
        <w:t>01</w:t>
      </w:r>
      <w:r>
        <w:rPr>
          <w:rFonts w:ascii="宋体" w:hAnsi="宋体" w:hint="eastAsia"/>
          <w:szCs w:val="21"/>
        </w:rPr>
        <w:t>月</w:t>
      </w:r>
      <w:r>
        <w:rPr>
          <w:rFonts w:ascii="宋体" w:hAnsi="宋体" w:hint="eastAsia"/>
          <w:szCs w:val="21"/>
        </w:rPr>
        <w:t>09</w:t>
      </w:r>
      <w:r>
        <w:rPr>
          <w:rFonts w:ascii="宋体" w:hAnsi="宋体" w:hint="eastAsia"/>
          <w:szCs w:val="21"/>
        </w:rPr>
        <w:t>日</w:t>
      </w:r>
    </w:p>
    <w:p w:rsidR="003060F9" w:rsidRDefault="003060F9"/>
    <w:sectPr w:rsidR="003060F9" w:rsidSect="003060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0F9"/>
    <w:rsid w:val="003060F9"/>
    <w:rsid w:val="004575AF"/>
    <w:rsid w:val="0EC15D17"/>
    <w:rsid w:val="14752CB1"/>
    <w:rsid w:val="17344E14"/>
    <w:rsid w:val="1F8C3802"/>
    <w:rsid w:val="26BA22AF"/>
    <w:rsid w:val="3E1D224B"/>
    <w:rsid w:val="547B4A8C"/>
    <w:rsid w:val="64B36465"/>
    <w:rsid w:val="68E43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0F9"/>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060F9"/>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3060F9"/>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4</DocSecurity>
  <Lines>4</Lines>
  <Paragraphs>1</Paragraphs>
  <ScaleCrop>false</ScaleCrop>
  <Company>CNSTOCK</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2024-01-08T16:02:00Z</dcterms:created>
  <dcterms:modified xsi:type="dcterms:W3CDTF">2024-01-08T16:02:00Z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B00C3DA7780E49CFB28798986B20F482</vt:lpwstr>
  </property>
</Properties>
</file>