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6" w:rsidRDefault="00B37C46" w:rsidP="00B37C46">
      <w:pPr>
        <w:widowControl/>
        <w:snapToGrid w:val="0"/>
        <w:spacing w:line="440" w:lineRule="exact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关于</w:t>
      </w:r>
      <w:r w:rsidRPr="00B37C46">
        <w:rPr>
          <w:rFonts w:ascii="宋体" w:hAnsi="宋体" w:hint="eastAsia"/>
          <w:b/>
          <w:kern w:val="0"/>
          <w:sz w:val="30"/>
          <w:szCs w:val="30"/>
        </w:rPr>
        <w:t>国联安基金管理有限公司</w:t>
      </w:r>
      <w:r>
        <w:rPr>
          <w:rFonts w:ascii="宋体" w:hAnsi="宋体" w:hint="eastAsia"/>
          <w:b/>
          <w:kern w:val="0"/>
          <w:sz w:val="30"/>
          <w:szCs w:val="30"/>
        </w:rPr>
        <w:t>旗下证券投资基金指定证券投资基金主流动性服务商的公告</w:t>
      </w:r>
    </w:p>
    <w:p w:rsidR="009A3C38" w:rsidRDefault="009A3C38"/>
    <w:p w:rsidR="00B37C46" w:rsidRDefault="00B37C46" w:rsidP="007969B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根据《深圳证券交易所证券投资基金业务指引第2号——流动性服务》等有关规定，自</w:t>
      </w:r>
      <w:r>
        <w:rPr>
          <w:rFonts w:ascii="宋体" w:hAnsi="宋体"/>
          <w:szCs w:val="21"/>
        </w:rPr>
        <w:t>2024</w:t>
      </w:r>
      <w:r>
        <w:rPr>
          <w:rFonts w:ascii="宋体" w:hAnsi="宋体" w:hint="eastAsia"/>
          <w:szCs w:val="21"/>
        </w:rPr>
        <w:t>年1月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日起，国联安基金管理有限公司指定下列流动性服务商为相关证</w:t>
      </w:r>
      <w:r w:rsidR="007313DE">
        <w:rPr>
          <w:rFonts w:ascii="宋体" w:hAnsi="宋体" w:hint="eastAsia"/>
          <w:szCs w:val="21"/>
        </w:rPr>
        <w:t>券</w:t>
      </w:r>
      <w:r>
        <w:rPr>
          <w:rFonts w:ascii="宋体" w:hAnsi="宋体" w:hint="eastAsia"/>
          <w:szCs w:val="21"/>
        </w:rPr>
        <w:t>投资基金的主流动性服务商：</w:t>
      </w:r>
    </w:p>
    <w:p w:rsidR="00B37C46" w:rsidRPr="007969B9" w:rsidRDefault="00B37C46" w:rsidP="007969B9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="宋体" w:hAnsi="宋体"/>
          <w:szCs w:val="21"/>
        </w:rPr>
      </w:pPr>
      <w:r w:rsidRPr="007969B9">
        <w:rPr>
          <w:rFonts w:ascii="宋体" w:hAnsi="宋体" w:hint="eastAsia"/>
          <w:szCs w:val="21"/>
        </w:rPr>
        <w:t>国联安中证消费</w:t>
      </w:r>
      <w:r w:rsidRPr="007969B9">
        <w:rPr>
          <w:rFonts w:ascii="宋体" w:hAnsi="宋体"/>
          <w:szCs w:val="21"/>
        </w:rPr>
        <w:t>50</w:t>
      </w:r>
      <w:r w:rsidRPr="007969B9">
        <w:rPr>
          <w:rFonts w:ascii="宋体" w:hAnsi="宋体" w:hint="eastAsia"/>
          <w:szCs w:val="21"/>
        </w:rPr>
        <w:t>交易型开放式指数证券投资基金（基金代码：</w:t>
      </w:r>
      <w:r w:rsidRPr="007969B9">
        <w:rPr>
          <w:rFonts w:ascii="宋体" w:hAnsi="宋体"/>
          <w:szCs w:val="21"/>
        </w:rPr>
        <w:t>159670</w:t>
      </w:r>
      <w:r w:rsidRPr="007969B9">
        <w:rPr>
          <w:rFonts w:ascii="宋体" w:hAnsi="宋体" w:hint="eastAsia"/>
          <w:szCs w:val="21"/>
        </w:rPr>
        <w:t>）：</w:t>
      </w:r>
    </w:p>
    <w:p w:rsidR="00B37C46" w:rsidRDefault="00B37C46" w:rsidP="007969B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中信证券股份有限公司</w:t>
      </w:r>
    </w:p>
    <w:p w:rsidR="00B37C46" w:rsidRPr="007969B9" w:rsidRDefault="00B37C46" w:rsidP="007969B9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="宋体" w:hAnsi="宋体"/>
          <w:szCs w:val="21"/>
        </w:rPr>
      </w:pPr>
      <w:r w:rsidRPr="007969B9">
        <w:rPr>
          <w:rFonts w:ascii="宋体" w:hAnsi="宋体" w:hint="eastAsia"/>
          <w:szCs w:val="21"/>
        </w:rPr>
        <w:t>国联安创业板科技交易型开放式指数证券投资基金（基金代码：</w:t>
      </w:r>
      <w:r w:rsidRPr="007969B9">
        <w:rPr>
          <w:rFonts w:ascii="宋体" w:hAnsi="宋体"/>
          <w:szCs w:val="21"/>
        </w:rPr>
        <w:t>159777</w:t>
      </w:r>
      <w:r w:rsidRPr="007969B9">
        <w:rPr>
          <w:rFonts w:ascii="宋体" w:hAnsi="宋体" w:hint="eastAsia"/>
          <w:szCs w:val="21"/>
        </w:rPr>
        <w:t>）：</w:t>
      </w:r>
    </w:p>
    <w:p w:rsidR="00B37C46" w:rsidRPr="0053228C" w:rsidRDefault="00B37C46" w:rsidP="007969B9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53228C">
        <w:rPr>
          <w:rFonts w:ascii="宋体" w:hAnsi="宋体" w:hint="eastAsia"/>
          <w:szCs w:val="21"/>
        </w:rPr>
        <w:t>华泰证券股份有限公司</w:t>
      </w:r>
    </w:p>
    <w:p w:rsidR="00B37C46" w:rsidRPr="007969B9" w:rsidRDefault="00B37C46" w:rsidP="007969B9">
      <w:pPr>
        <w:pStyle w:val="a3"/>
        <w:numPr>
          <w:ilvl w:val="0"/>
          <w:numId w:val="4"/>
        </w:numPr>
        <w:spacing w:line="440" w:lineRule="exact"/>
        <w:ind w:firstLineChars="0"/>
        <w:rPr>
          <w:rFonts w:ascii="宋体" w:hAnsi="宋体"/>
          <w:szCs w:val="21"/>
        </w:rPr>
      </w:pPr>
      <w:r w:rsidRPr="007969B9">
        <w:rPr>
          <w:rFonts w:ascii="宋体" w:hAnsi="宋体" w:hint="eastAsia"/>
          <w:szCs w:val="21"/>
        </w:rPr>
        <w:t>国联安中证全指证券公司交易型开放式指数证券投资基金（基金代码：</w:t>
      </w:r>
      <w:r w:rsidRPr="007969B9">
        <w:rPr>
          <w:rFonts w:ascii="宋体" w:hAnsi="宋体"/>
          <w:szCs w:val="21"/>
        </w:rPr>
        <w:t>159848</w:t>
      </w:r>
      <w:r w:rsidRPr="007969B9">
        <w:rPr>
          <w:rFonts w:ascii="宋体" w:hAnsi="宋体" w:hint="eastAsia"/>
          <w:szCs w:val="21"/>
        </w:rPr>
        <w:t>）：</w:t>
      </w:r>
    </w:p>
    <w:p w:rsidR="00B37C46" w:rsidRDefault="00B37C46" w:rsidP="007969B9">
      <w:pPr>
        <w:spacing w:line="44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中信证券股份有限公司</w:t>
      </w:r>
    </w:p>
    <w:p w:rsidR="00B37C46" w:rsidRDefault="00B37C46" w:rsidP="00B37C46">
      <w:pPr>
        <w:spacing w:line="440" w:lineRule="exact"/>
        <w:rPr>
          <w:rFonts w:ascii="宋体" w:hAnsi="宋体"/>
          <w:szCs w:val="21"/>
        </w:rPr>
      </w:pPr>
    </w:p>
    <w:p w:rsidR="00B37C46" w:rsidRDefault="00B37C46" w:rsidP="007969B9">
      <w:pPr>
        <w:spacing w:line="440" w:lineRule="exact"/>
        <w:rPr>
          <w:rFonts w:ascii="宋体" w:hAnsi="宋体"/>
          <w:szCs w:val="21"/>
        </w:rPr>
      </w:pPr>
    </w:p>
    <w:p w:rsidR="00B37C46" w:rsidRDefault="00B37C46" w:rsidP="00EA1C3C">
      <w:pPr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B37C46" w:rsidRDefault="00B37C46" w:rsidP="00B37C46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B37C46" w:rsidRDefault="00B37C46" w:rsidP="00B37C46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国联安基金管理有限公司</w:t>
      </w:r>
    </w:p>
    <w:p w:rsidR="00B37C46" w:rsidRDefault="00B37C46" w:rsidP="00B37C46">
      <w:pPr>
        <w:spacing w:line="440" w:lineRule="exact"/>
        <w:ind w:firstLine="42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2024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月8日</w:t>
      </w:r>
    </w:p>
    <w:p w:rsidR="00B37C46" w:rsidRPr="00B37C46" w:rsidRDefault="00B37C46"/>
    <w:sectPr w:rsidR="00B37C46" w:rsidRPr="00B37C46" w:rsidSect="00E84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BDC7E"/>
    <w:multiLevelType w:val="singleLevel"/>
    <w:tmpl w:val="D6DBDC7E"/>
    <w:lvl w:ilvl="0">
      <w:start w:val="1"/>
      <w:numFmt w:val="decimal"/>
      <w:suff w:val="nothing"/>
      <w:lvlText w:val="%1、"/>
      <w:lvlJc w:val="left"/>
    </w:lvl>
  </w:abstractNum>
  <w:abstractNum w:abstractNumId="1">
    <w:nsid w:val="010842B0"/>
    <w:multiLevelType w:val="hybridMultilevel"/>
    <w:tmpl w:val="39502266"/>
    <w:lvl w:ilvl="0" w:tplc="F96677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0C226E"/>
    <w:multiLevelType w:val="hybridMultilevel"/>
    <w:tmpl w:val="C0E21C64"/>
    <w:lvl w:ilvl="0" w:tplc="E7B80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CF5BB0"/>
    <w:multiLevelType w:val="hybridMultilevel"/>
    <w:tmpl w:val="0696F752"/>
    <w:lvl w:ilvl="0" w:tplc="AF945D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C46"/>
    <w:rsid w:val="007313DE"/>
    <w:rsid w:val="007969B9"/>
    <w:rsid w:val="009A3C38"/>
    <w:rsid w:val="00A94661"/>
    <w:rsid w:val="00B37C46"/>
    <w:rsid w:val="00E84BE8"/>
    <w:rsid w:val="00E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D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313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13DE"/>
    <w:rPr>
      <w:rFonts w:ascii="Times New Roman" w:eastAsia="宋体" w:hAnsi="Times New Roman" w:cs="Times New Roman"/>
      <w:sz w:val="18"/>
      <w:szCs w:val="18"/>
    </w:rPr>
  </w:style>
  <w:style w:type="paragraph" w:styleId="a5">
    <w:name w:val="Revision"/>
    <w:hidden/>
    <w:uiPriority w:val="99"/>
    <w:semiHidden/>
    <w:rsid w:val="007969B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吴有生</dc:creator>
  <cp:keywords/>
  <dc:description/>
  <cp:lastModifiedBy>ZHONGM</cp:lastModifiedBy>
  <cp:revision>2</cp:revision>
  <dcterms:created xsi:type="dcterms:W3CDTF">2024-01-07T16:00:00Z</dcterms:created>
  <dcterms:modified xsi:type="dcterms:W3CDTF">2024-01-07T16:00:00Z</dcterms:modified>
</cp:coreProperties>
</file>