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607E24" w:rsidRDefault="00227C0A" w:rsidP="004D5A3F">
      <w:pPr>
        <w:jc w:val="center"/>
        <w:rPr>
          <w:rFonts w:ascii="宋体" w:eastAsia="宋体" w:hAnsi="宋体" w:cs="宋体"/>
          <w:b/>
          <w:color w:val="000000"/>
          <w:kern w:val="0"/>
          <w:sz w:val="28"/>
          <w:szCs w:val="28"/>
        </w:rPr>
      </w:pPr>
      <w:r w:rsidRPr="00607E24">
        <w:rPr>
          <w:rFonts w:ascii="宋体" w:eastAsia="宋体" w:hAnsi="宋体" w:cs="宋体" w:hint="eastAsia"/>
          <w:b/>
          <w:color w:val="000000"/>
          <w:kern w:val="0"/>
          <w:sz w:val="28"/>
          <w:szCs w:val="28"/>
        </w:rPr>
        <w:t>关于</w:t>
      </w:r>
      <w:r w:rsidR="005B406E">
        <w:rPr>
          <w:rFonts w:ascii="宋体" w:eastAsia="宋体" w:hAnsi="宋体" w:cs="宋体" w:hint="eastAsia"/>
          <w:b/>
          <w:color w:val="000000"/>
          <w:kern w:val="0"/>
          <w:sz w:val="28"/>
          <w:szCs w:val="28"/>
        </w:rPr>
        <w:t>南方荣尊混合型证券投资基金</w:t>
      </w:r>
    </w:p>
    <w:p w:rsidR="00227C0A" w:rsidRPr="00607E24" w:rsidRDefault="00780E2B" w:rsidP="004D5A3F">
      <w:pPr>
        <w:jc w:val="center"/>
        <w:rPr>
          <w:rFonts w:ascii="宋体" w:eastAsia="宋体" w:hAnsi="宋体" w:cs="宋体"/>
          <w:b/>
          <w:color w:val="000000"/>
          <w:kern w:val="0"/>
          <w:sz w:val="28"/>
          <w:szCs w:val="28"/>
        </w:rPr>
      </w:pPr>
      <w:r w:rsidRPr="00607E24">
        <w:rPr>
          <w:rFonts w:ascii="宋体" w:eastAsia="宋体" w:hAnsi="宋体" w:cs="宋体" w:hint="eastAsia"/>
          <w:b/>
          <w:color w:val="000000"/>
          <w:kern w:val="0"/>
          <w:sz w:val="28"/>
          <w:szCs w:val="28"/>
        </w:rPr>
        <w:t>基金</w:t>
      </w:r>
      <w:r w:rsidRPr="00607E24">
        <w:rPr>
          <w:rFonts w:ascii="宋体" w:eastAsia="宋体" w:hAnsi="宋体" w:cs="宋体"/>
          <w:b/>
          <w:color w:val="000000"/>
          <w:kern w:val="0"/>
          <w:sz w:val="28"/>
          <w:szCs w:val="28"/>
        </w:rPr>
        <w:t>合同终止及</w:t>
      </w:r>
      <w:r w:rsidR="00A560F2" w:rsidRPr="00607E24">
        <w:rPr>
          <w:rFonts w:ascii="宋体" w:eastAsia="宋体" w:hAnsi="宋体" w:cs="宋体" w:hint="eastAsia"/>
          <w:b/>
          <w:color w:val="000000"/>
          <w:kern w:val="0"/>
          <w:sz w:val="28"/>
          <w:szCs w:val="28"/>
        </w:rPr>
        <w:t>剩余财产分配</w:t>
      </w:r>
      <w:r w:rsidR="00227C0A" w:rsidRPr="00607E24">
        <w:rPr>
          <w:rFonts w:ascii="宋体" w:eastAsia="宋体" w:hAnsi="宋体" w:cs="宋体" w:hint="eastAsia"/>
          <w:b/>
          <w:color w:val="000000"/>
          <w:kern w:val="0"/>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4732FE">
      <w:pPr>
        <w:snapToGrid w:val="0"/>
        <w:spacing w:line="36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5B406E">
        <w:rPr>
          <w:rFonts w:ascii="宋体" w:eastAsia="宋体" w:hAnsi="宋体" w:cs="宋体" w:hint="eastAsia"/>
          <w:kern w:val="0"/>
          <w:szCs w:val="21"/>
        </w:rPr>
        <w:t>南方荣尊混合型证券投资基金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w:t>
      </w:r>
      <w:r w:rsidR="00A55EA0">
        <w:rPr>
          <w:rFonts w:ascii="宋体" w:eastAsia="宋体" w:hAnsi="宋体" w:cs="宋体" w:hint="eastAsia"/>
          <w:kern w:val="0"/>
          <w:szCs w:val="21"/>
        </w:rPr>
        <w:t>触发基金合同终止的</w:t>
      </w:r>
      <w:r w:rsidR="00A55EA0">
        <w:rPr>
          <w:rFonts w:ascii="宋体" w:eastAsia="宋体" w:hAnsi="宋体" w:cs="宋体"/>
          <w:kern w:val="0"/>
          <w:szCs w:val="21"/>
        </w:rPr>
        <w:t>情形</w:t>
      </w:r>
      <w:r w:rsidR="00792CDA">
        <w:rPr>
          <w:rFonts w:ascii="宋体" w:eastAsia="宋体" w:hAnsi="宋体" w:cs="宋体" w:hint="eastAsia"/>
          <w:kern w:val="0"/>
          <w:szCs w:val="21"/>
        </w:rPr>
        <w:t>。</w:t>
      </w:r>
    </w:p>
    <w:p w:rsidR="00792CDA" w:rsidRDefault="005363C9" w:rsidP="004732FE">
      <w:pPr>
        <w:snapToGrid w:val="0"/>
        <w:spacing w:line="360" w:lineRule="auto"/>
        <w:ind w:firstLine="480"/>
        <w:rPr>
          <w:rFonts w:ascii="宋体" w:eastAsia="宋体" w:hAnsi="宋体" w:cs="宋体"/>
          <w:kern w:val="0"/>
          <w:szCs w:val="21"/>
        </w:rPr>
      </w:pPr>
      <w:r w:rsidRPr="005363C9">
        <w:rPr>
          <w:rFonts w:ascii="宋体" w:eastAsia="宋体" w:hAnsi="宋体" w:cs="宋体"/>
          <w:kern w:val="0"/>
          <w:szCs w:val="21"/>
        </w:rPr>
        <w:t>本基金自</w:t>
      </w:r>
      <w:r w:rsidR="00A96B84">
        <w:rPr>
          <w:rFonts w:ascii="宋体" w:eastAsia="宋体" w:hAnsi="宋体" w:cs="宋体"/>
          <w:kern w:val="0"/>
          <w:szCs w:val="21"/>
        </w:rPr>
        <w:t>2023</w:t>
      </w:r>
      <w:r w:rsidR="00A55EA0" w:rsidRPr="005363C9">
        <w:rPr>
          <w:rFonts w:ascii="宋体" w:eastAsia="宋体" w:hAnsi="宋体" w:cs="宋体"/>
          <w:kern w:val="0"/>
          <w:szCs w:val="21"/>
        </w:rPr>
        <w:t>年</w:t>
      </w:r>
      <w:r w:rsidR="00A96B84">
        <w:rPr>
          <w:rFonts w:ascii="宋体" w:eastAsia="宋体" w:hAnsi="宋体" w:cs="宋体"/>
          <w:kern w:val="0"/>
          <w:szCs w:val="21"/>
        </w:rPr>
        <w:t>11</w:t>
      </w:r>
      <w:r w:rsidRPr="005363C9">
        <w:rPr>
          <w:rFonts w:ascii="宋体" w:eastAsia="宋体" w:hAnsi="宋体" w:cs="宋体"/>
          <w:kern w:val="0"/>
          <w:szCs w:val="21"/>
        </w:rPr>
        <w:t>月</w:t>
      </w:r>
      <w:r w:rsidR="00A96B84">
        <w:rPr>
          <w:rFonts w:ascii="宋体" w:eastAsia="宋体" w:hAnsi="宋体" w:cs="宋体"/>
          <w:kern w:val="0"/>
          <w:szCs w:val="21"/>
        </w:rPr>
        <w:t>28</w:t>
      </w:r>
      <w:r w:rsidRPr="005363C9">
        <w:rPr>
          <w:rFonts w:ascii="宋体" w:eastAsia="宋体" w:hAnsi="宋体" w:cs="宋体"/>
          <w:kern w:val="0"/>
          <w:szCs w:val="21"/>
        </w:rPr>
        <w:t>日至</w:t>
      </w:r>
      <w:r w:rsidR="00A96B84">
        <w:rPr>
          <w:rFonts w:ascii="宋体" w:eastAsia="宋体" w:hAnsi="宋体" w:cs="宋体"/>
          <w:kern w:val="0"/>
          <w:szCs w:val="21"/>
        </w:rPr>
        <w:t>2023</w:t>
      </w:r>
      <w:r w:rsidRPr="005363C9">
        <w:rPr>
          <w:rFonts w:ascii="宋体" w:eastAsia="宋体" w:hAnsi="宋体" w:cs="宋体"/>
          <w:kern w:val="0"/>
          <w:szCs w:val="21"/>
        </w:rPr>
        <w:t>年</w:t>
      </w:r>
      <w:r w:rsidR="00A96B84">
        <w:rPr>
          <w:rFonts w:ascii="宋体" w:eastAsia="宋体" w:hAnsi="宋体" w:cs="宋体"/>
          <w:kern w:val="0"/>
          <w:szCs w:val="21"/>
        </w:rPr>
        <w:t>12</w:t>
      </w:r>
      <w:r w:rsidRPr="005363C9">
        <w:rPr>
          <w:rFonts w:ascii="宋体" w:eastAsia="宋体" w:hAnsi="宋体" w:cs="宋体"/>
          <w:kern w:val="0"/>
          <w:szCs w:val="21"/>
        </w:rPr>
        <w:t>月</w:t>
      </w:r>
      <w:r w:rsidR="00A96B84">
        <w:rPr>
          <w:rFonts w:ascii="宋体" w:eastAsia="宋体" w:hAnsi="宋体" w:cs="宋体"/>
          <w:kern w:val="0"/>
          <w:szCs w:val="21"/>
        </w:rPr>
        <w:t>25</w:t>
      </w:r>
      <w:r w:rsidRPr="005363C9">
        <w:rPr>
          <w:rFonts w:ascii="宋体" w:eastAsia="宋体" w:hAnsi="宋体" w:cs="宋体"/>
          <w:kern w:val="0"/>
          <w:szCs w:val="21"/>
        </w:rPr>
        <w:t>日</w:t>
      </w:r>
      <w:r w:rsidR="008B6273">
        <w:rPr>
          <w:rFonts w:ascii="宋体" w:eastAsia="宋体" w:hAnsi="宋体" w:cs="宋体"/>
          <w:kern w:val="0"/>
          <w:szCs w:val="21"/>
        </w:rPr>
        <w:t>期间进行了基金财产清算</w:t>
      </w:r>
      <w:r w:rsidR="00A560F2">
        <w:rPr>
          <w:rFonts w:ascii="宋体" w:eastAsia="宋体" w:hAnsi="宋体" w:cs="宋体" w:hint="eastAsia"/>
          <w:kern w:val="0"/>
          <w:szCs w:val="21"/>
        </w:rPr>
        <w:t>。</w:t>
      </w:r>
      <w:r w:rsidR="00607E24" w:rsidRPr="006F25BA">
        <w:rPr>
          <w:rFonts w:ascii="宋体" w:eastAsia="宋体" w:hAnsi="宋体" w:cs="宋体" w:hint="eastAsia"/>
          <w:kern w:val="0"/>
          <w:szCs w:val="21"/>
        </w:rPr>
        <w:t>基金财产清算报告报</w:t>
      </w:r>
      <w:r w:rsidR="00A96B84">
        <w:rPr>
          <w:rFonts w:ascii="宋体" w:eastAsia="宋体" w:hAnsi="宋体" w:cs="宋体" w:hint="eastAsia"/>
          <w:kern w:val="0"/>
          <w:szCs w:val="21"/>
        </w:rPr>
        <w:t>深圳证监局</w:t>
      </w:r>
      <w:r w:rsidR="00607E24" w:rsidRPr="006F25BA">
        <w:rPr>
          <w:rFonts w:ascii="宋体" w:eastAsia="宋体" w:hAnsi="宋体" w:cs="宋体" w:hint="eastAsia"/>
          <w:kern w:val="0"/>
          <w:szCs w:val="21"/>
        </w:rPr>
        <w:t>备案后</w:t>
      </w:r>
      <w:r w:rsidR="00607E24">
        <w:rPr>
          <w:rFonts w:ascii="宋体" w:eastAsia="宋体" w:hAnsi="宋体" w:cs="宋体" w:hint="eastAsia"/>
          <w:kern w:val="0"/>
          <w:szCs w:val="21"/>
        </w:rPr>
        <w:t>，</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6F6356">
        <w:rPr>
          <w:rFonts w:ascii="宋体" w:eastAsia="宋体" w:hAnsi="宋体" w:cs="宋体"/>
          <w:kern w:val="0"/>
          <w:szCs w:val="21"/>
        </w:rPr>
        <w:t>2024</w:t>
      </w:r>
      <w:r w:rsidR="00434D43" w:rsidRPr="00434D43">
        <w:rPr>
          <w:rFonts w:ascii="宋体" w:eastAsia="宋体" w:hAnsi="宋体" w:cs="宋体"/>
          <w:kern w:val="0"/>
          <w:szCs w:val="21"/>
        </w:rPr>
        <w:t>年</w:t>
      </w:r>
      <w:r w:rsidR="006F6356">
        <w:rPr>
          <w:rFonts w:ascii="宋体" w:eastAsia="宋体" w:hAnsi="宋体" w:cs="宋体"/>
          <w:kern w:val="0"/>
          <w:szCs w:val="21"/>
        </w:rPr>
        <w:t>1</w:t>
      </w:r>
      <w:r w:rsidR="00434D43" w:rsidRPr="00434D43">
        <w:rPr>
          <w:rFonts w:ascii="宋体" w:eastAsia="宋体" w:hAnsi="宋体" w:cs="宋体"/>
          <w:kern w:val="0"/>
          <w:szCs w:val="21"/>
        </w:rPr>
        <w:t>月</w:t>
      </w:r>
      <w:r w:rsidR="006F6356">
        <w:rPr>
          <w:rFonts w:ascii="宋体" w:eastAsia="宋体" w:hAnsi="宋体" w:cs="宋体"/>
          <w:kern w:val="0"/>
          <w:szCs w:val="21"/>
        </w:rPr>
        <w:t>5</w:t>
      </w:r>
      <w:r w:rsidR="00434D43" w:rsidRPr="00434D43">
        <w:rPr>
          <w:rFonts w:ascii="宋体" w:eastAsia="宋体" w:hAnsi="宋体" w:cs="宋体"/>
          <w:kern w:val="0"/>
          <w:szCs w:val="21"/>
        </w:rPr>
        <w:t>日</w:t>
      </w:r>
      <w:r w:rsidR="009E1214" w:rsidRPr="0081415C">
        <w:rPr>
          <w:rFonts w:ascii="宋体" w:eastAsia="宋体" w:hAnsi="宋体" w:cs="宋体"/>
          <w:kern w:val="0"/>
          <w:szCs w:val="21"/>
        </w:rPr>
        <w:t>在</w:t>
      </w:r>
      <w:r w:rsidR="003B4E02">
        <w:rPr>
          <w:rFonts w:ascii="宋体" w:eastAsia="宋体" w:hAnsi="宋体" w:cs="宋体" w:hint="eastAsia"/>
          <w:kern w:val="0"/>
          <w:szCs w:val="21"/>
        </w:rPr>
        <w:t>规定</w:t>
      </w:r>
      <w:r w:rsidR="009E1214" w:rsidRPr="0081415C">
        <w:rPr>
          <w:rFonts w:ascii="宋体" w:eastAsia="宋体" w:hAnsi="宋体" w:cs="宋体"/>
          <w:kern w:val="0"/>
          <w:szCs w:val="21"/>
        </w:rPr>
        <w:t>网站上</w:t>
      </w:r>
      <w:r w:rsidR="00434D43" w:rsidRPr="00434D43">
        <w:rPr>
          <w:rFonts w:ascii="宋体" w:eastAsia="宋体" w:hAnsi="宋体" w:cs="宋体"/>
          <w:kern w:val="0"/>
          <w:szCs w:val="21"/>
        </w:rPr>
        <w:t>刊登了《</w:t>
      </w:r>
      <w:r w:rsidR="005B406E">
        <w:rPr>
          <w:rFonts w:ascii="宋体" w:eastAsia="宋体" w:hAnsi="宋体" w:cs="宋体" w:hint="eastAsia"/>
          <w:kern w:val="0"/>
          <w:szCs w:val="21"/>
        </w:rPr>
        <w:t>南方荣尊混合型证券投资基金</w:t>
      </w:r>
      <w:r w:rsidR="00434D43" w:rsidRPr="00434D43">
        <w:rPr>
          <w:rFonts w:ascii="宋体" w:eastAsia="宋体" w:hAnsi="宋体" w:cs="宋体"/>
          <w:kern w:val="0"/>
          <w:szCs w:val="21"/>
        </w:rPr>
        <w:t>清算报告》</w:t>
      </w:r>
      <w:r w:rsidR="004732FE">
        <w:rPr>
          <w:rFonts w:ascii="宋体" w:eastAsia="宋体" w:hAnsi="宋体" w:cs="宋体" w:hint="eastAsia"/>
          <w:kern w:val="0"/>
          <w:szCs w:val="21"/>
        </w:rPr>
        <w:t>，</w:t>
      </w:r>
      <w:r w:rsidR="004732FE" w:rsidRPr="00167E90">
        <w:rPr>
          <w:rFonts w:ascii="宋体" w:eastAsia="宋体" w:hAnsi="宋体" w:hint="eastAsia"/>
          <w:kern w:val="0"/>
          <w:szCs w:val="21"/>
        </w:rPr>
        <w:t>并在规定报刊上登载了</w:t>
      </w:r>
      <w:r w:rsidR="004732FE" w:rsidRPr="00167E90">
        <w:rPr>
          <w:rFonts w:ascii="宋体" w:eastAsia="宋体" w:hAnsi="宋体"/>
          <w:kern w:val="0"/>
          <w:szCs w:val="21"/>
        </w:rPr>
        <w:t>《</w:t>
      </w:r>
      <w:r w:rsidR="005B406E">
        <w:rPr>
          <w:rFonts w:ascii="宋体" w:eastAsia="宋体" w:hAnsi="宋体" w:hint="eastAsia"/>
          <w:kern w:val="0"/>
          <w:szCs w:val="21"/>
        </w:rPr>
        <w:t>南方荣尊混合型证券投资基金</w:t>
      </w:r>
      <w:r w:rsidR="004732FE" w:rsidRPr="00167E90">
        <w:rPr>
          <w:rFonts w:ascii="宋体" w:eastAsia="宋体" w:hAnsi="宋体"/>
          <w:kern w:val="0"/>
          <w:szCs w:val="21"/>
        </w:rPr>
        <w:t>清算报告</w:t>
      </w:r>
      <w:r w:rsidR="004732FE" w:rsidRPr="00167E90">
        <w:rPr>
          <w:rFonts w:ascii="宋体" w:eastAsia="宋体" w:hAnsi="宋体" w:hint="eastAsia"/>
          <w:kern w:val="0"/>
          <w:szCs w:val="21"/>
        </w:rPr>
        <w:t>提示性公告</w:t>
      </w:r>
      <w:r w:rsidR="004732FE" w:rsidRPr="00167E90">
        <w:rPr>
          <w:rFonts w:ascii="宋体" w:eastAsia="宋体" w:hAnsi="宋体"/>
          <w:kern w:val="0"/>
          <w:szCs w:val="21"/>
        </w:rPr>
        <w:t>》。</w:t>
      </w:r>
    </w:p>
    <w:p w:rsidR="005130CB" w:rsidRPr="009168BD" w:rsidRDefault="005130CB" w:rsidP="004732FE">
      <w:pPr>
        <w:autoSpaceDE w:val="0"/>
        <w:autoSpaceDN w:val="0"/>
        <w:adjustRightInd w:val="0"/>
        <w:snapToGrid w:val="0"/>
        <w:spacing w:line="360" w:lineRule="auto"/>
        <w:ind w:firstLine="42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w:t>
      </w:r>
      <w:r w:rsidR="00FE284D">
        <w:rPr>
          <w:rFonts w:ascii="宋体" w:eastAsia="宋体" w:hAnsi="宋体" w:cs="宋体" w:hint="eastAsia"/>
          <w:kern w:val="0"/>
          <w:szCs w:val="21"/>
        </w:rPr>
        <w:t>中国证监会</w:t>
      </w:r>
      <w:r w:rsidRPr="009168BD">
        <w:rPr>
          <w:rFonts w:ascii="宋体" w:eastAsia="宋体" w:hAnsi="宋体" w:cs="宋体"/>
          <w:kern w:val="0"/>
          <w:szCs w:val="21"/>
        </w:rPr>
        <w:t>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00FE284D" w:rsidRPr="00FE284D">
        <w:rPr>
          <w:rFonts w:ascii="宋体" w:eastAsia="宋体" w:hAnsi="宋体" w:cs="宋体" w:hint="eastAsia"/>
          <w:kern w:val="0"/>
          <w:szCs w:val="21"/>
        </w:rPr>
        <w:t>根据本基金基金合同约定，</w:t>
      </w:r>
      <w:r w:rsidRPr="009168BD">
        <w:rPr>
          <w:rFonts w:ascii="宋体" w:eastAsia="宋体" w:hAnsi="宋体" w:cs="宋体"/>
          <w:kern w:val="0"/>
          <w:szCs w:val="21"/>
        </w:rPr>
        <w:t>本基金的基金合同自</w:t>
      </w:r>
      <w:r w:rsidR="006F6356">
        <w:rPr>
          <w:rFonts w:ascii="宋体" w:eastAsia="宋体" w:hAnsi="宋体" w:cs="宋体"/>
          <w:kern w:val="0"/>
          <w:szCs w:val="21"/>
        </w:rPr>
        <w:t>2024</w:t>
      </w:r>
      <w:r w:rsidR="00A55EA0" w:rsidRPr="00434D43">
        <w:rPr>
          <w:rFonts w:ascii="宋体" w:eastAsia="宋体" w:hAnsi="宋体" w:cs="宋体"/>
          <w:kern w:val="0"/>
          <w:szCs w:val="21"/>
        </w:rPr>
        <w:t>年</w:t>
      </w:r>
      <w:r w:rsidR="006F6356">
        <w:rPr>
          <w:rFonts w:ascii="宋体" w:eastAsia="宋体" w:hAnsi="宋体" w:cs="宋体"/>
          <w:kern w:val="0"/>
          <w:szCs w:val="21"/>
        </w:rPr>
        <w:t>1</w:t>
      </w:r>
      <w:r w:rsidR="00ED6F0C" w:rsidRPr="00434D43">
        <w:rPr>
          <w:rFonts w:ascii="宋体" w:eastAsia="宋体" w:hAnsi="宋体" w:cs="宋体"/>
          <w:kern w:val="0"/>
          <w:szCs w:val="21"/>
        </w:rPr>
        <w:t>月</w:t>
      </w:r>
      <w:r w:rsidR="006F6356">
        <w:rPr>
          <w:rFonts w:ascii="宋体" w:eastAsia="宋体" w:hAnsi="宋体" w:cs="宋体"/>
          <w:kern w:val="0"/>
          <w:szCs w:val="21"/>
        </w:rPr>
        <w:t>5</w:t>
      </w:r>
      <w:r w:rsidR="00ED6F0C" w:rsidRPr="00434D43">
        <w:rPr>
          <w:rFonts w:ascii="宋体" w:eastAsia="宋体" w:hAnsi="宋体" w:cs="宋体"/>
          <w:kern w:val="0"/>
          <w:szCs w:val="21"/>
        </w:rPr>
        <w:t>日</w:t>
      </w:r>
      <w:r>
        <w:rPr>
          <w:rFonts w:ascii="宋体" w:eastAsia="宋体" w:hAnsi="宋体" w:cs="宋体" w:hint="eastAsia"/>
          <w:kern w:val="0"/>
          <w:szCs w:val="21"/>
        </w:rPr>
        <w:t>终止。</w:t>
      </w:r>
    </w:p>
    <w:p w:rsidR="004732FE" w:rsidRDefault="004732FE" w:rsidP="004732FE">
      <w:pPr>
        <w:autoSpaceDE w:val="0"/>
        <w:autoSpaceDN w:val="0"/>
        <w:adjustRightInd w:val="0"/>
        <w:snapToGrid w:val="0"/>
        <w:spacing w:line="360" w:lineRule="auto"/>
        <w:ind w:firstLine="420"/>
        <w:rPr>
          <w:rFonts w:ascii="宋体" w:eastAsia="宋体" w:hAnsi="宋体" w:cs="宋体"/>
          <w:kern w:val="0"/>
          <w:szCs w:val="21"/>
        </w:rPr>
      </w:pPr>
      <w:r w:rsidRPr="004732FE">
        <w:rPr>
          <w:rFonts w:ascii="宋体" w:eastAsia="宋体" w:hAnsi="宋体" w:cs="宋体" w:hint="eastAsia"/>
          <w:kern w:val="0"/>
          <w:szCs w:val="21"/>
        </w:rPr>
        <w:t>根据法律法规、本基金基金合同及清算报告的相关规定，本基金</w:t>
      </w:r>
      <w:r w:rsidR="005653DE" w:rsidRPr="005653DE">
        <w:rPr>
          <w:rFonts w:ascii="宋体" w:eastAsia="宋体" w:hAnsi="宋体" w:cs="宋体" w:hint="eastAsia"/>
          <w:kern w:val="0"/>
          <w:szCs w:val="21"/>
        </w:rPr>
        <w:t>应分配剩余财产共计人民币</w:t>
      </w:r>
      <w:r w:rsidR="006F6356" w:rsidRPr="006F6356">
        <w:rPr>
          <w:rFonts w:ascii="宋体" w:eastAsia="宋体" w:hAnsi="宋体" w:cs="宋体"/>
          <w:kern w:val="0"/>
          <w:szCs w:val="21"/>
        </w:rPr>
        <w:t>8328630.99</w:t>
      </w:r>
      <w:r w:rsidR="005653DE" w:rsidRPr="005653DE">
        <w:rPr>
          <w:rFonts w:ascii="宋体" w:eastAsia="宋体" w:hAnsi="宋体" w:cs="宋体"/>
          <w:kern w:val="0"/>
          <w:szCs w:val="21"/>
        </w:rPr>
        <w:t>元，</w:t>
      </w:r>
      <w:r w:rsidR="005653DE">
        <w:rPr>
          <w:rFonts w:ascii="宋体" w:eastAsia="宋体" w:hAnsi="宋体" w:cs="宋体" w:hint="eastAsia"/>
          <w:kern w:val="0"/>
          <w:szCs w:val="21"/>
        </w:rPr>
        <w:t>其中</w:t>
      </w:r>
      <w:r w:rsidRPr="004732FE">
        <w:rPr>
          <w:rFonts w:ascii="宋体" w:eastAsia="宋体" w:hAnsi="宋体" w:cs="宋体"/>
          <w:kern w:val="0"/>
          <w:szCs w:val="21"/>
        </w:rPr>
        <w:t>A类基金份额应分配剩余财产共计人民币</w:t>
      </w:r>
      <w:r w:rsidR="006F6356" w:rsidRPr="006F6356">
        <w:rPr>
          <w:rFonts w:ascii="宋体" w:eastAsia="宋体" w:hAnsi="宋体" w:cs="宋体"/>
          <w:kern w:val="0"/>
          <w:szCs w:val="21"/>
        </w:rPr>
        <w:t>2179573.06</w:t>
      </w:r>
      <w:r w:rsidRPr="004732FE">
        <w:rPr>
          <w:rFonts w:ascii="宋体" w:eastAsia="宋体" w:hAnsi="宋体" w:cs="宋体"/>
          <w:kern w:val="0"/>
          <w:szCs w:val="21"/>
        </w:rPr>
        <w:t>元，C类基金份额应分配剩余财产共计人民币</w:t>
      </w:r>
      <w:r w:rsidR="006F6356" w:rsidRPr="006F6356">
        <w:rPr>
          <w:rFonts w:ascii="宋体" w:eastAsia="宋体" w:hAnsi="宋体" w:cs="宋体"/>
          <w:kern w:val="0"/>
          <w:szCs w:val="21"/>
        </w:rPr>
        <w:t>6149057.93</w:t>
      </w:r>
      <w:r w:rsidRPr="004732FE">
        <w:rPr>
          <w:rFonts w:ascii="宋体" w:eastAsia="宋体" w:hAnsi="宋体" w:cs="宋体"/>
          <w:kern w:val="0"/>
          <w:szCs w:val="21"/>
        </w:rPr>
        <w:t>元，以</w:t>
      </w:r>
      <w:r w:rsidR="00A40B78" w:rsidRPr="00B920FC">
        <w:rPr>
          <w:rFonts w:ascii="宋体" w:eastAsia="宋体" w:hAnsi="宋体" w:cs="宋体" w:hint="eastAsia"/>
          <w:kern w:val="0"/>
          <w:szCs w:val="21"/>
        </w:rPr>
        <w:t>各类基金份额</w:t>
      </w:r>
      <w:r w:rsidR="00D33C17">
        <w:rPr>
          <w:rFonts w:ascii="宋体" w:eastAsia="宋体" w:hAnsi="宋体" w:cs="宋体" w:hint="eastAsia"/>
          <w:kern w:val="0"/>
          <w:szCs w:val="21"/>
        </w:rPr>
        <w:t>在基金合同终止事由发生时</w:t>
      </w:r>
      <w:r w:rsidR="00A40B78" w:rsidRPr="00B920FC">
        <w:rPr>
          <w:rFonts w:ascii="宋体" w:eastAsia="宋体" w:hAnsi="宋体" w:cs="宋体" w:hint="eastAsia"/>
          <w:kern w:val="0"/>
          <w:szCs w:val="21"/>
        </w:rPr>
        <w:t>各自基金份额资产净值的比例确定剩余财产在各类基金份额中的分配比例</w:t>
      </w:r>
      <w:r w:rsidRPr="004732FE">
        <w:rPr>
          <w:rFonts w:ascii="宋体" w:eastAsia="宋体" w:hAnsi="宋体" w:cs="宋体"/>
          <w:kern w:val="0"/>
          <w:szCs w:val="21"/>
        </w:rPr>
        <w:t>，</w:t>
      </w:r>
      <w:r w:rsidR="007C10ED" w:rsidRPr="007C10ED">
        <w:rPr>
          <w:rFonts w:ascii="宋体" w:eastAsia="宋体" w:hAnsi="宋体" w:cs="宋体" w:hint="eastAsia"/>
          <w:kern w:val="0"/>
          <w:szCs w:val="21"/>
        </w:rPr>
        <w:t>并在各类基金份额可分配的剩余财产范围内按各</w:t>
      </w:r>
      <w:r w:rsidR="00753990">
        <w:rPr>
          <w:rFonts w:ascii="宋体" w:eastAsia="宋体" w:hAnsi="宋体" w:cs="宋体" w:hint="eastAsia"/>
          <w:kern w:val="0"/>
          <w:szCs w:val="21"/>
        </w:rPr>
        <w:t>类基金份额</w:t>
      </w:r>
      <w:r w:rsidR="007C10ED" w:rsidRPr="007C10ED">
        <w:rPr>
          <w:rFonts w:ascii="宋体" w:eastAsia="宋体" w:hAnsi="宋体" w:cs="宋体" w:hint="eastAsia"/>
          <w:kern w:val="0"/>
          <w:szCs w:val="21"/>
        </w:rPr>
        <w:t>持有人持有的基金份额比例进行分配</w:t>
      </w:r>
      <w:r w:rsidR="007C10ED">
        <w:rPr>
          <w:rFonts w:ascii="宋体" w:eastAsia="宋体" w:hAnsi="宋体" w:cs="宋体" w:hint="eastAsia"/>
          <w:kern w:val="0"/>
          <w:szCs w:val="21"/>
        </w:rPr>
        <w:t>。</w:t>
      </w:r>
      <w:r w:rsidRPr="004732FE">
        <w:rPr>
          <w:rFonts w:ascii="宋体" w:eastAsia="宋体" w:hAnsi="宋体" w:cs="宋体"/>
          <w:kern w:val="0"/>
          <w:szCs w:val="21"/>
        </w:rPr>
        <w:t>本次每单位A类基金份额</w:t>
      </w:r>
      <w:r w:rsidR="007C10ED">
        <w:rPr>
          <w:rFonts w:ascii="宋体" w:eastAsia="宋体" w:hAnsi="宋体" w:cs="宋体" w:hint="eastAsia"/>
          <w:kern w:val="0"/>
          <w:szCs w:val="21"/>
        </w:rPr>
        <w:t>可</w:t>
      </w:r>
      <w:r w:rsidRPr="004732FE">
        <w:rPr>
          <w:rFonts w:ascii="宋体" w:eastAsia="宋体" w:hAnsi="宋体" w:cs="宋体"/>
          <w:kern w:val="0"/>
          <w:szCs w:val="21"/>
        </w:rPr>
        <w:t>分配的剩余财产为</w:t>
      </w:r>
      <w:r w:rsidR="006F6356">
        <w:rPr>
          <w:rFonts w:ascii="宋体" w:eastAsia="宋体" w:hAnsi="宋体" w:cs="宋体"/>
          <w:kern w:val="0"/>
          <w:szCs w:val="21"/>
        </w:rPr>
        <w:t>1.2056</w:t>
      </w:r>
      <w:r w:rsidRPr="004732FE">
        <w:rPr>
          <w:rFonts w:ascii="宋体" w:eastAsia="宋体" w:hAnsi="宋体" w:cs="宋体"/>
          <w:kern w:val="0"/>
          <w:szCs w:val="21"/>
        </w:rPr>
        <w:t>元（计算结果精确到0.0001元，小数点后第5位四舍五入），每单位C类基金份额</w:t>
      </w:r>
      <w:r w:rsidR="007C10ED">
        <w:rPr>
          <w:rFonts w:ascii="宋体" w:eastAsia="宋体" w:hAnsi="宋体" w:cs="宋体" w:hint="eastAsia"/>
          <w:kern w:val="0"/>
          <w:szCs w:val="21"/>
        </w:rPr>
        <w:t>可</w:t>
      </w:r>
      <w:r w:rsidRPr="004732FE">
        <w:rPr>
          <w:rFonts w:ascii="宋体" w:eastAsia="宋体" w:hAnsi="宋体" w:cs="宋体"/>
          <w:kern w:val="0"/>
          <w:szCs w:val="21"/>
        </w:rPr>
        <w:t>分配的剩余财产为</w:t>
      </w:r>
      <w:r w:rsidR="006F6356">
        <w:rPr>
          <w:rFonts w:ascii="宋体" w:eastAsia="宋体" w:hAnsi="宋体" w:cs="宋体"/>
          <w:kern w:val="0"/>
          <w:szCs w:val="21"/>
        </w:rPr>
        <w:t>1.1612</w:t>
      </w:r>
      <w:r w:rsidRPr="004732FE">
        <w:rPr>
          <w:rFonts w:ascii="宋体" w:eastAsia="宋体" w:hAnsi="宋体" w:cs="宋体"/>
          <w:kern w:val="0"/>
          <w:szCs w:val="21"/>
        </w:rPr>
        <w:t>元（计算结果精确到0.0001元，小数点后第5位四舍五入）。本次清算以现金方式进行分配，分配过程中产生的尾差亦将分配给基金份额持有人，持有人具</w:t>
      </w:r>
      <w:r w:rsidRPr="004732FE">
        <w:rPr>
          <w:rFonts w:ascii="宋体" w:eastAsia="宋体" w:hAnsi="宋体" w:cs="宋体" w:hint="eastAsia"/>
          <w:kern w:val="0"/>
          <w:szCs w:val="21"/>
        </w:rPr>
        <w:t>体分配得到的金额以登记机构确认结果为准。上述资金将于</w:t>
      </w:r>
      <w:r w:rsidR="006F6356">
        <w:rPr>
          <w:rFonts w:ascii="宋体" w:eastAsia="宋体" w:hAnsi="宋体" w:cs="宋体"/>
          <w:kern w:val="0"/>
          <w:szCs w:val="21"/>
        </w:rPr>
        <w:t>2024</w:t>
      </w:r>
      <w:r w:rsidRPr="004732FE">
        <w:rPr>
          <w:rFonts w:ascii="宋体" w:eastAsia="宋体" w:hAnsi="宋体" w:cs="宋体"/>
          <w:kern w:val="0"/>
          <w:szCs w:val="21"/>
        </w:rPr>
        <w:t>年</w:t>
      </w:r>
      <w:r w:rsidR="006F6356">
        <w:rPr>
          <w:rFonts w:ascii="宋体" w:eastAsia="宋体" w:hAnsi="宋体" w:cs="宋体"/>
          <w:kern w:val="0"/>
          <w:szCs w:val="21"/>
        </w:rPr>
        <w:t>1</w:t>
      </w:r>
      <w:r w:rsidRPr="004732FE">
        <w:rPr>
          <w:rFonts w:ascii="宋体" w:eastAsia="宋体" w:hAnsi="宋体" w:cs="宋体"/>
          <w:kern w:val="0"/>
          <w:szCs w:val="21"/>
        </w:rPr>
        <w:t>月</w:t>
      </w:r>
      <w:r w:rsidR="006F6356">
        <w:rPr>
          <w:rFonts w:ascii="宋体" w:eastAsia="宋体" w:hAnsi="宋体" w:cs="宋体"/>
          <w:kern w:val="0"/>
          <w:szCs w:val="21"/>
        </w:rPr>
        <w:t>9</w:t>
      </w:r>
      <w:r w:rsidRPr="004732FE">
        <w:rPr>
          <w:rFonts w:ascii="宋体" w:eastAsia="宋体" w:hAnsi="宋体" w:cs="宋体"/>
          <w:kern w:val="0"/>
          <w:szCs w:val="21"/>
        </w:rPr>
        <w:t>日自本基金托管账户划出。</w:t>
      </w:r>
    </w:p>
    <w:p w:rsidR="002750DE" w:rsidRPr="002750DE" w:rsidRDefault="002750DE" w:rsidP="004732FE">
      <w:pPr>
        <w:autoSpaceDE w:val="0"/>
        <w:autoSpaceDN w:val="0"/>
        <w:adjustRightInd w:val="0"/>
        <w:snapToGrid w:val="0"/>
        <w:spacing w:line="360" w:lineRule="auto"/>
        <w:ind w:firstLine="420"/>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w:t>
      </w:r>
      <w:r w:rsidR="00D5572D" w:rsidRPr="00D5572D">
        <w:rPr>
          <w:rFonts w:ascii="宋体" w:eastAsia="宋体" w:hAnsi="宋体" w:cs="宋体" w:hint="eastAsia"/>
          <w:kern w:val="0"/>
          <w:szCs w:val="21"/>
        </w:rPr>
        <w:t>登录本基金管理人网站（</w:t>
      </w:r>
      <w:r w:rsidR="00D5572D" w:rsidRPr="00D5572D">
        <w:rPr>
          <w:rFonts w:ascii="宋体" w:eastAsia="宋体" w:hAnsi="宋体" w:cs="宋体"/>
          <w:kern w:val="0"/>
          <w:szCs w:val="21"/>
        </w:rPr>
        <w:t>www.nffund.com）或</w:t>
      </w:r>
      <w:r w:rsidRPr="002750DE">
        <w:rPr>
          <w:rFonts w:ascii="宋体" w:eastAsia="宋体" w:hAnsi="宋体" w:cs="宋体" w:hint="eastAsia"/>
          <w:kern w:val="0"/>
          <w:szCs w:val="21"/>
        </w:rPr>
        <w:t>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5130CB">
      <w:pPr>
        <w:autoSpaceDE w:val="0"/>
        <w:autoSpaceDN w:val="0"/>
        <w:adjustRightInd w:val="0"/>
        <w:snapToGrid w:val="0"/>
        <w:spacing w:line="360" w:lineRule="auto"/>
        <w:ind w:firstLine="420"/>
        <w:jc w:val="left"/>
        <w:rPr>
          <w:rFonts w:ascii="宋体" w:eastAsia="宋体" w:hAnsi="宋体" w:cs="宋体"/>
          <w:kern w:val="0"/>
          <w:szCs w:val="21"/>
        </w:rPr>
      </w:pPr>
      <w:r w:rsidRPr="005363C9">
        <w:rPr>
          <w:rFonts w:ascii="宋体" w:eastAsia="宋体" w:hAnsi="宋体" w:cs="宋体" w:hint="eastAsia"/>
          <w:kern w:val="0"/>
          <w:szCs w:val="21"/>
        </w:rPr>
        <w:t>特此公告。</w:t>
      </w:r>
    </w:p>
    <w:p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6F6356" w:rsidP="00607E24">
      <w:pPr>
        <w:wordWrap w:val="0"/>
        <w:autoSpaceDE w:val="0"/>
        <w:autoSpaceDN w:val="0"/>
        <w:adjustRightInd w:val="0"/>
        <w:spacing w:line="360" w:lineRule="auto"/>
        <w:ind w:firstLine="420"/>
        <w:jc w:val="right"/>
        <w:rPr>
          <w:rFonts w:ascii="宋体" w:eastAsia="宋体" w:hAnsi="宋体" w:cs="宋体"/>
          <w:kern w:val="0"/>
          <w:szCs w:val="21"/>
        </w:rPr>
      </w:pPr>
      <w:r>
        <w:rPr>
          <w:rFonts w:ascii="宋体" w:eastAsia="宋体" w:hAnsi="宋体" w:cs="宋体"/>
          <w:kern w:val="0"/>
          <w:szCs w:val="21"/>
        </w:rPr>
        <w:t>2024</w:t>
      </w:r>
      <w:r w:rsidR="005363C9" w:rsidRPr="005363C9">
        <w:rPr>
          <w:rFonts w:ascii="宋体" w:eastAsia="宋体" w:hAnsi="宋体" w:cs="宋体"/>
          <w:kern w:val="0"/>
          <w:szCs w:val="21"/>
        </w:rPr>
        <w:t>年</w:t>
      </w:r>
      <w:r>
        <w:rPr>
          <w:rFonts w:ascii="宋体" w:eastAsia="宋体" w:hAnsi="宋体" w:cs="宋体"/>
          <w:kern w:val="0"/>
          <w:szCs w:val="21"/>
        </w:rPr>
        <w:t>1</w:t>
      </w:r>
      <w:r w:rsidR="005363C9" w:rsidRPr="005363C9">
        <w:rPr>
          <w:rFonts w:ascii="宋体" w:eastAsia="宋体" w:hAnsi="宋体" w:cs="宋体"/>
          <w:kern w:val="0"/>
          <w:szCs w:val="21"/>
        </w:rPr>
        <w:t>月</w:t>
      </w:r>
      <w:r>
        <w:rPr>
          <w:rFonts w:ascii="宋体" w:eastAsia="宋体" w:hAnsi="宋体" w:cs="宋体"/>
          <w:kern w:val="0"/>
          <w:szCs w:val="21"/>
        </w:rPr>
        <w:t>6</w:t>
      </w:r>
      <w:r w:rsidR="005363C9" w:rsidRPr="005363C9">
        <w:rPr>
          <w:rFonts w:ascii="宋体" w:eastAsia="宋体" w:hAnsi="宋体" w:cs="宋体"/>
          <w:kern w:val="0"/>
          <w:szCs w:val="21"/>
        </w:rPr>
        <w:t>日</w:t>
      </w:r>
    </w:p>
    <w:sectPr w:rsidR="00227C0A" w:rsidRPr="005363C9" w:rsidSect="004900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06" w:rsidRDefault="00430B06" w:rsidP="00C05C05">
      <w:r>
        <w:separator/>
      </w:r>
    </w:p>
  </w:endnote>
  <w:endnote w:type="continuationSeparator" w:id="0">
    <w:p w:rsidR="00430B06" w:rsidRDefault="00430B06"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81" w:rsidRDefault="004E6581">
    <w:pPr>
      <w:pStyle w:val="a8"/>
      <w:jc w:val="center"/>
    </w:pPr>
    <w:fldSimple w:instr="PAGE   \* MERGEFORMAT">
      <w:r w:rsidR="00BB0905" w:rsidRPr="00BB0905">
        <w:rPr>
          <w:noProof/>
          <w:lang w:val="zh-CN"/>
        </w:rPr>
        <w:t>1</w:t>
      </w:r>
    </w:fldSimple>
  </w:p>
  <w:p w:rsidR="004E6581" w:rsidRDefault="004E65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06" w:rsidRDefault="00430B06" w:rsidP="00C05C05">
      <w:r>
        <w:separator/>
      </w:r>
    </w:p>
  </w:footnote>
  <w:footnote w:type="continuationSeparator" w:id="0">
    <w:p w:rsidR="00430B06" w:rsidRDefault="00430B06"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C0A"/>
    <w:rsid w:val="00006761"/>
    <w:rsid w:val="00027F5E"/>
    <w:rsid w:val="0003017E"/>
    <w:rsid w:val="000310FE"/>
    <w:rsid w:val="00061D25"/>
    <w:rsid w:val="00085E5B"/>
    <w:rsid w:val="000D372F"/>
    <w:rsid w:val="000E158A"/>
    <w:rsid w:val="000F32AB"/>
    <w:rsid w:val="00112151"/>
    <w:rsid w:val="00120511"/>
    <w:rsid w:val="0012213B"/>
    <w:rsid w:val="00126069"/>
    <w:rsid w:val="00130891"/>
    <w:rsid w:val="0017766C"/>
    <w:rsid w:val="001A7AD9"/>
    <w:rsid w:val="001E19BB"/>
    <w:rsid w:val="00227C0A"/>
    <w:rsid w:val="00261E0D"/>
    <w:rsid w:val="002750DE"/>
    <w:rsid w:val="002A1B4A"/>
    <w:rsid w:val="002D5C3E"/>
    <w:rsid w:val="002E150D"/>
    <w:rsid w:val="002F1013"/>
    <w:rsid w:val="002F159C"/>
    <w:rsid w:val="00307571"/>
    <w:rsid w:val="00356755"/>
    <w:rsid w:val="00360BB5"/>
    <w:rsid w:val="003B0570"/>
    <w:rsid w:val="003B4E02"/>
    <w:rsid w:val="003E5342"/>
    <w:rsid w:val="004049AC"/>
    <w:rsid w:val="004057D6"/>
    <w:rsid w:val="00430B06"/>
    <w:rsid w:val="00434D43"/>
    <w:rsid w:val="004372A1"/>
    <w:rsid w:val="00465CC2"/>
    <w:rsid w:val="00467648"/>
    <w:rsid w:val="004732FE"/>
    <w:rsid w:val="004900E3"/>
    <w:rsid w:val="004B3CF8"/>
    <w:rsid w:val="004C01BB"/>
    <w:rsid w:val="004D5A3F"/>
    <w:rsid w:val="004E6581"/>
    <w:rsid w:val="004F4B89"/>
    <w:rsid w:val="005130CB"/>
    <w:rsid w:val="0052546F"/>
    <w:rsid w:val="005363C9"/>
    <w:rsid w:val="00547431"/>
    <w:rsid w:val="005653DE"/>
    <w:rsid w:val="005B406E"/>
    <w:rsid w:val="005C2621"/>
    <w:rsid w:val="005D2D2F"/>
    <w:rsid w:val="005F75E5"/>
    <w:rsid w:val="006019F5"/>
    <w:rsid w:val="0060328A"/>
    <w:rsid w:val="006042FA"/>
    <w:rsid w:val="00607E24"/>
    <w:rsid w:val="006240C5"/>
    <w:rsid w:val="00635223"/>
    <w:rsid w:val="0068217A"/>
    <w:rsid w:val="006A04E7"/>
    <w:rsid w:val="006A07ED"/>
    <w:rsid w:val="006B4172"/>
    <w:rsid w:val="006D4597"/>
    <w:rsid w:val="006D697A"/>
    <w:rsid w:val="006F22E0"/>
    <w:rsid w:val="006F6356"/>
    <w:rsid w:val="0070266B"/>
    <w:rsid w:val="0072120D"/>
    <w:rsid w:val="00753990"/>
    <w:rsid w:val="00780E2B"/>
    <w:rsid w:val="00792CDA"/>
    <w:rsid w:val="007B49EE"/>
    <w:rsid w:val="007C10ED"/>
    <w:rsid w:val="007D1E1E"/>
    <w:rsid w:val="007E1AFC"/>
    <w:rsid w:val="007E5834"/>
    <w:rsid w:val="007F1448"/>
    <w:rsid w:val="007F28E2"/>
    <w:rsid w:val="008148F2"/>
    <w:rsid w:val="00845412"/>
    <w:rsid w:val="00851E2B"/>
    <w:rsid w:val="00857B8F"/>
    <w:rsid w:val="00871B02"/>
    <w:rsid w:val="008750E3"/>
    <w:rsid w:val="0089497E"/>
    <w:rsid w:val="008A12B3"/>
    <w:rsid w:val="008B6273"/>
    <w:rsid w:val="009168BD"/>
    <w:rsid w:val="00944F4F"/>
    <w:rsid w:val="00953A53"/>
    <w:rsid w:val="009571FA"/>
    <w:rsid w:val="009B5A07"/>
    <w:rsid w:val="009D6021"/>
    <w:rsid w:val="009E1214"/>
    <w:rsid w:val="009E7B9E"/>
    <w:rsid w:val="00A21F5A"/>
    <w:rsid w:val="00A31199"/>
    <w:rsid w:val="00A40B78"/>
    <w:rsid w:val="00A45734"/>
    <w:rsid w:val="00A55EA0"/>
    <w:rsid w:val="00A560F2"/>
    <w:rsid w:val="00A619BB"/>
    <w:rsid w:val="00A76781"/>
    <w:rsid w:val="00A859A8"/>
    <w:rsid w:val="00A911A5"/>
    <w:rsid w:val="00A96B84"/>
    <w:rsid w:val="00A96F38"/>
    <w:rsid w:val="00AB5636"/>
    <w:rsid w:val="00AE3F06"/>
    <w:rsid w:val="00B02A13"/>
    <w:rsid w:val="00B10AC0"/>
    <w:rsid w:val="00B2780E"/>
    <w:rsid w:val="00B31B6D"/>
    <w:rsid w:val="00B5238D"/>
    <w:rsid w:val="00B54B5E"/>
    <w:rsid w:val="00B63086"/>
    <w:rsid w:val="00B6418A"/>
    <w:rsid w:val="00B75B1F"/>
    <w:rsid w:val="00B920FC"/>
    <w:rsid w:val="00BA300D"/>
    <w:rsid w:val="00BB0905"/>
    <w:rsid w:val="00BD35CC"/>
    <w:rsid w:val="00C05C05"/>
    <w:rsid w:val="00C16772"/>
    <w:rsid w:val="00CA3583"/>
    <w:rsid w:val="00CD500F"/>
    <w:rsid w:val="00CD5F6E"/>
    <w:rsid w:val="00CD78B9"/>
    <w:rsid w:val="00D01A5C"/>
    <w:rsid w:val="00D2767F"/>
    <w:rsid w:val="00D33C17"/>
    <w:rsid w:val="00D5572D"/>
    <w:rsid w:val="00D70267"/>
    <w:rsid w:val="00D84BB4"/>
    <w:rsid w:val="00D874C4"/>
    <w:rsid w:val="00D93493"/>
    <w:rsid w:val="00DE5A10"/>
    <w:rsid w:val="00DE5CBF"/>
    <w:rsid w:val="00E24F05"/>
    <w:rsid w:val="00E354C3"/>
    <w:rsid w:val="00E72EA0"/>
    <w:rsid w:val="00E77FF7"/>
    <w:rsid w:val="00ED6F0C"/>
    <w:rsid w:val="00EF108C"/>
    <w:rsid w:val="00EF4197"/>
    <w:rsid w:val="00F10C9F"/>
    <w:rsid w:val="00F2084C"/>
    <w:rsid w:val="00F33698"/>
    <w:rsid w:val="00F50E04"/>
    <w:rsid w:val="00F57FC2"/>
    <w:rsid w:val="00F77A01"/>
    <w:rsid w:val="00F91000"/>
    <w:rsid w:val="00F9768E"/>
    <w:rsid w:val="00FD0409"/>
    <w:rsid w:val="00FE284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link w:val="a8"/>
    <w:uiPriority w:val="99"/>
    <w:rsid w:val="00C05C05"/>
    <w:rPr>
      <w:sz w:val="18"/>
      <w:szCs w:val="18"/>
    </w:rPr>
  </w:style>
  <w:style w:type="character" w:customStyle="1" w:styleId="a9">
    <w:name w:val="页脚 字符"/>
    <w:uiPriority w:val="99"/>
    <w:rsid w:val="004E6581"/>
  </w:style>
  <w:style w:type="paragraph" w:styleId="aa">
    <w:name w:val="Revision"/>
    <w:hidden/>
    <w:uiPriority w:val="99"/>
    <w:semiHidden/>
    <w:rsid w:val="00BD35CC"/>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4</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cp:lastModifiedBy>ZHONGM</cp:lastModifiedBy>
  <cp:revision>2</cp:revision>
  <cp:lastPrinted>2019-06-25T01:22:00Z</cp:lastPrinted>
  <dcterms:created xsi:type="dcterms:W3CDTF">2024-01-05T16:01:00Z</dcterms:created>
  <dcterms:modified xsi:type="dcterms:W3CDTF">2024-01-05T16:01:00Z</dcterms:modified>
</cp:coreProperties>
</file>