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30" w:rsidRDefault="001B4CF4">
      <w:pPr>
        <w:autoSpaceDE w:val="0"/>
        <w:autoSpaceDN w:val="0"/>
        <w:adjustRightInd w:val="0"/>
        <w:jc w:val="center"/>
        <w:rPr>
          <w:rFonts w:ascii="仿宋_GB2312" w:eastAsia="仿宋_GB2312"/>
          <w:b/>
          <w:sz w:val="32"/>
          <w:szCs w:val="32"/>
        </w:rPr>
      </w:pPr>
      <w:r>
        <w:rPr>
          <w:rFonts w:ascii="仿宋_GB2312" w:eastAsia="仿宋_GB2312" w:hint="eastAsia"/>
          <w:b/>
          <w:sz w:val="32"/>
          <w:szCs w:val="32"/>
        </w:rPr>
        <w:t>工银瑞信基金管理有限公司</w:t>
      </w:r>
    </w:p>
    <w:p w:rsidR="006E2A30" w:rsidRDefault="001B4CF4">
      <w:pPr>
        <w:autoSpaceDE w:val="0"/>
        <w:autoSpaceDN w:val="0"/>
        <w:adjustRightInd w:val="0"/>
        <w:jc w:val="center"/>
        <w:rPr>
          <w:rFonts w:ascii="仿宋_GB2312" w:eastAsia="仿宋_GB2312"/>
          <w:b/>
          <w:sz w:val="32"/>
          <w:szCs w:val="32"/>
        </w:rPr>
      </w:pPr>
      <w:r>
        <w:rPr>
          <w:rFonts w:ascii="仿宋_GB2312" w:eastAsia="仿宋_GB2312" w:hint="eastAsia"/>
          <w:b/>
          <w:sz w:val="32"/>
          <w:szCs w:val="32"/>
        </w:rPr>
        <w:t>关于</w:t>
      </w:r>
      <w:r w:rsidR="002F4513">
        <w:rPr>
          <w:rFonts w:ascii="仿宋_GB2312" w:eastAsia="仿宋_GB2312" w:hint="eastAsia"/>
          <w:b/>
          <w:sz w:val="32"/>
          <w:szCs w:val="32"/>
        </w:rPr>
        <w:t>工银瑞信黄金交易型开放式</w:t>
      </w:r>
      <w:r w:rsidR="001F6B84">
        <w:rPr>
          <w:rFonts w:ascii="仿宋_GB2312" w:eastAsia="仿宋_GB2312" w:hint="eastAsia"/>
          <w:b/>
          <w:sz w:val="32"/>
          <w:szCs w:val="32"/>
        </w:rPr>
        <w:t>证券投资</w:t>
      </w:r>
      <w:r w:rsidR="002F4513">
        <w:rPr>
          <w:rFonts w:ascii="仿宋_GB2312" w:eastAsia="仿宋_GB2312" w:hint="eastAsia"/>
          <w:b/>
          <w:sz w:val="32"/>
          <w:szCs w:val="32"/>
        </w:rPr>
        <w:t>基金联接基金</w:t>
      </w:r>
      <w:r w:rsidR="004D194F">
        <w:rPr>
          <w:rFonts w:ascii="仿宋_GB2312" w:eastAsia="仿宋_GB2312" w:hint="eastAsia"/>
          <w:b/>
          <w:sz w:val="32"/>
          <w:szCs w:val="32"/>
        </w:rPr>
        <w:t>增加</w:t>
      </w:r>
      <w:r w:rsidR="002F4513">
        <w:rPr>
          <w:rFonts w:ascii="仿宋_GB2312" w:eastAsia="仿宋_GB2312" w:hint="eastAsia"/>
          <w:b/>
          <w:sz w:val="32"/>
          <w:szCs w:val="32"/>
        </w:rPr>
        <w:t>E类</w:t>
      </w:r>
      <w:r>
        <w:rPr>
          <w:rFonts w:ascii="仿宋_GB2312" w:eastAsia="仿宋_GB2312" w:hint="eastAsia"/>
          <w:b/>
          <w:sz w:val="32"/>
          <w:szCs w:val="32"/>
        </w:rPr>
        <w:t>基金份额类别并修改基金合同、托管协议的公告</w:t>
      </w:r>
    </w:p>
    <w:p w:rsidR="006E2A30" w:rsidRDefault="006E2A30">
      <w:pPr>
        <w:ind w:leftChars="-257" w:left="-68" w:hangingChars="168" w:hanging="472"/>
        <w:rPr>
          <w:rFonts w:ascii="仿宋_GB2312" w:eastAsia="仿宋_GB2312" w:hAnsi="宋体"/>
          <w:b/>
          <w:sz w:val="28"/>
          <w:szCs w:val="28"/>
        </w:rPr>
      </w:pPr>
    </w:p>
    <w:p w:rsidR="006E2A30" w:rsidRDefault="001B4CF4">
      <w:pPr>
        <w:autoSpaceDE w:val="0"/>
        <w:autoSpaceDN w:val="0"/>
        <w:adjustRightInd w:val="0"/>
        <w:ind w:firstLineChars="200" w:firstLine="640"/>
        <w:rPr>
          <w:rFonts w:ascii="仿宋_GB2312" w:eastAsia="仿宋_GB2312"/>
          <w:sz w:val="32"/>
          <w:szCs w:val="32"/>
        </w:rPr>
      </w:pPr>
      <w:r>
        <w:rPr>
          <w:rFonts w:ascii="仿宋_GB2312" w:eastAsia="仿宋_GB2312"/>
          <w:sz w:val="32"/>
          <w:szCs w:val="32"/>
        </w:rPr>
        <w:t>根据《中华人民共和国证券投资基金法》、《公开募集证券投资基金运作管理办法》及《公开募集证券投资基金销售</w:t>
      </w:r>
      <w:r>
        <w:rPr>
          <w:rFonts w:ascii="仿宋_GB2312" w:eastAsia="仿宋_GB2312" w:hint="eastAsia"/>
          <w:sz w:val="32"/>
          <w:szCs w:val="32"/>
        </w:rPr>
        <w:t>机构监督</w:t>
      </w:r>
      <w:r>
        <w:rPr>
          <w:rFonts w:ascii="仿宋_GB2312" w:eastAsia="仿宋_GB2312"/>
          <w:sz w:val="32"/>
          <w:szCs w:val="32"/>
        </w:rPr>
        <w:t>管理办法》等法律法规的规定</w:t>
      </w:r>
      <w:r>
        <w:rPr>
          <w:rFonts w:ascii="仿宋_GB2312" w:eastAsia="仿宋_GB2312" w:hint="eastAsia"/>
          <w:sz w:val="32"/>
          <w:szCs w:val="32"/>
        </w:rPr>
        <w:t>及</w:t>
      </w:r>
      <w:r w:rsidR="002F4513">
        <w:rPr>
          <w:rFonts w:ascii="仿宋_GB2312" w:eastAsia="仿宋_GB2312" w:hint="eastAsia"/>
          <w:sz w:val="32"/>
          <w:szCs w:val="32"/>
        </w:rPr>
        <w:t>工银瑞信黄金交易型开放式</w:t>
      </w:r>
      <w:r w:rsidR="001F6B84" w:rsidRPr="00771B5C">
        <w:rPr>
          <w:rFonts w:ascii="仿宋_GB2312" w:eastAsia="仿宋_GB2312" w:hint="eastAsia"/>
          <w:sz w:val="32"/>
          <w:szCs w:val="32"/>
        </w:rPr>
        <w:t>证券投资</w:t>
      </w:r>
      <w:r w:rsidR="002F4513">
        <w:rPr>
          <w:rFonts w:ascii="仿宋_GB2312" w:eastAsia="仿宋_GB2312" w:hint="eastAsia"/>
          <w:sz w:val="32"/>
          <w:szCs w:val="32"/>
        </w:rPr>
        <w:t>基金联接基金</w:t>
      </w:r>
      <w:r>
        <w:rPr>
          <w:rFonts w:ascii="仿宋_GB2312" w:eastAsia="仿宋_GB2312" w:hint="eastAsia"/>
          <w:sz w:val="32"/>
          <w:szCs w:val="32"/>
        </w:rPr>
        <w:t>（以下简称“本基金”）基金合同和招募说明书的约定，为满足投资者的投资需求，经征基金托管人</w:t>
      </w:r>
      <w:r w:rsidR="002F4513">
        <w:rPr>
          <w:rFonts w:ascii="仿宋_GB2312" w:eastAsia="仿宋_GB2312" w:hint="eastAsia"/>
          <w:sz w:val="32"/>
          <w:szCs w:val="32"/>
        </w:rPr>
        <w:t>中国农业银行</w:t>
      </w:r>
      <w:r>
        <w:rPr>
          <w:rFonts w:ascii="仿宋_GB2312" w:eastAsia="仿宋_GB2312" w:hint="eastAsia"/>
          <w:sz w:val="32"/>
          <w:szCs w:val="32"/>
        </w:rPr>
        <w:t>股份有限公司同意，工银瑞信基金管理有限公司（以下简称“本基金管理人”）决定自</w:t>
      </w:r>
      <w:r w:rsidR="002F4513">
        <w:rPr>
          <w:rFonts w:ascii="仿宋_GB2312" w:eastAsia="仿宋_GB2312" w:hint="eastAsia"/>
          <w:sz w:val="32"/>
          <w:szCs w:val="32"/>
        </w:rPr>
        <w:t>202</w:t>
      </w:r>
      <w:r w:rsidR="004674D8">
        <w:rPr>
          <w:rFonts w:ascii="仿宋_GB2312" w:eastAsia="仿宋_GB2312" w:hint="eastAsia"/>
          <w:sz w:val="32"/>
          <w:szCs w:val="32"/>
        </w:rPr>
        <w:t>4</w:t>
      </w:r>
      <w:r w:rsidR="002F4513">
        <w:rPr>
          <w:rFonts w:ascii="仿宋_GB2312" w:eastAsia="仿宋_GB2312" w:hint="eastAsia"/>
          <w:sz w:val="32"/>
          <w:szCs w:val="32"/>
        </w:rPr>
        <w:t>年</w:t>
      </w:r>
      <w:r w:rsidR="004674D8">
        <w:rPr>
          <w:rFonts w:ascii="仿宋_GB2312" w:eastAsia="仿宋_GB2312" w:hint="eastAsia"/>
          <w:sz w:val="32"/>
          <w:szCs w:val="32"/>
        </w:rPr>
        <w:t>1</w:t>
      </w:r>
      <w:r>
        <w:rPr>
          <w:rFonts w:ascii="仿宋_GB2312" w:eastAsia="仿宋_GB2312" w:hint="eastAsia"/>
          <w:sz w:val="32"/>
          <w:szCs w:val="32"/>
        </w:rPr>
        <w:t>月</w:t>
      </w:r>
      <w:r w:rsidR="00767CAB">
        <w:rPr>
          <w:rFonts w:ascii="仿宋_GB2312" w:eastAsia="仿宋_GB2312" w:hint="eastAsia"/>
          <w:sz w:val="32"/>
          <w:szCs w:val="32"/>
        </w:rPr>
        <w:t>6</w:t>
      </w:r>
      <w:r>
        <w:rPr>
          <w:rFonts w:ascii="仿宋_GB2312" w:eastAsia="仿宋_GB2312" w:hint="eastAsia"/>
          <w:sz w:val="32"/>
          <w:szCs w:val="32"/>
        </w:rPr>
        <w:t>日起</w:t>
      </w:r>
      <w:r w:rsidR="00C0781D">
        <w:rPr>
          <w:rFonts w:ascii="仿宋_GB2312" w:eastAsia="仿宋_GB2312" w:hint="eastAsia"/>
          <w:sz w:val="32"/>
          <w:szCs w:val="32"/>
        </w:rPr>
        <w:t>为</w:t>
      </w:r>
      <w:r w:rsidR="00431448" w:rsidRPr="00071CB8">
        <w:rPr>
          <w:rFonts w:ascii="仿宋_GB2312" w:eastAsia="仿宋_GB2312" w:hint="eastAsia"/>
          <w:sz w:val="32"/>
          <w:szCs w:val="32"/>
        </w:rPr>
        <w:t>本基金</w:t>
      </w:r>
      <w:r w:rsidR="00C0781D">
        <w:rPr>
          <w:rFonts w:ascii="仿宋_GB2312" w:eastAsia="仿宋_GB2312" w:hint="eastAsia"/>
          <w:sz w:val="32"/>
          <w:szCs w:val="32"/>
        </w:rPr>
        <w:t>增加</w:t>
      </w:r>
      <w:r w:rsidR="00431448">
        <w:rPr>
          <w:rFonts w:ascii="仿宋_GB2312" w:eastAsia="仿宋_GB2312"/>
          <w:sz w:val="32"/>
          <w:szCs w:val="32"/>
        </w:rPr>
        <w:t>E类</w:t>
      </w:r>
      <w:r w:rsidR="00431448" w:rsidRPr="00071CB8">
        <w:rPr>
          <w:rFonts w:ascii="仿宋_GB2312" w:eastAsia="仿宋_GB2312" w:hint="eastAsia"/>
          <w:sz w:val="32"/>
          <w:szCs w:val="32"/>
        </w:rPr>
        <w:t>基金份额类别</w:t>
      </w:r>
      <w:r w:rsidR="00C0781D" w:rsidRPr="00C0781D">
        <w:rPr>
          <w:rFonts w:ascii="仿宋_GB2312" w:eastAsia="仿宋_GB2312" w:hint="eastAsia"/>
          <w:sz w:val="32"/>
          <w:szCs w:val="32"/>
        </w:rPr>
        <w:t>，并更新基金管理人和基金托管人基本信息</w:t>
      </w:r>
      <w:r w:rsidR="00431448" w:rsidRPr="00EB4787">
        <w:rPr>
          <w:rFonts w:ascii="仿宋_GB2312" w:eastAsia="仿宋_GB2312" w:hint="eastAsia"/>
          <w:sz w:val="32"/>
          <w:szCs w:val="32"/>
        </w:rPr>
        <w:t>。本基金增加份额类别事项</w:t>
      </w:r>
      <w:r w:rsidR="00C0781D" w:rsidRPr="00C0781D">
        <w:rPr>
          <w:rFonts w:ascii="仿宋_GB2312" w:eastAsia="仿宋_GB2312" w:hint="eastAsia"/>
          <w:sz w:val="32"/>
          <w:szCs w:val="32"/>
        </w:rPr>
        <w:t>属于基金合同约定的不需召开基金份额持有人大会的事项，其余修改</w:t>
      </w:r>
      <w:r w:rsidR="00431448" w:rsidRPr="00EB4787">
        <w:rPr>
          <w:rFonts w:ascii="仿宋_GB2312" w:eastAsia="仿宋_GB2312" w:hint="eastAsia"/>
          <w:sz w:val="32"/>
          <w:szCs w:val="32"/>
        </w:rPr>
        <w:t>对原有基金份额持有人的利益无实质性不利影响，根据基金合同的约定，可由基金管理人和基金托管人协商后修改基金合同，不需召开基金份额持有人大会。</w:t>
      </w:r>
      <w:r w:rsidR="00431448" w:rsidRPr="00FF6600">
        <w:rPr>
          <w:rFonts w:ascii="仿宋_GB2312" w:eastAsia="仿宋_GB2312" w:hint="eastAsia"/>
          <w:sz w:val="32"/>
          <w:szCs w:val="32"/>
        </w:rPr>
        <w:t>具体事项公告如下：</w:t>
      </w:r>
    </w:p>
    <w:p w:rsidR="006E2A30" w:rsidRDefault="001B4CF4">
      <w:pPr>
        <w:pStyle w:val="ad"/>
        <w:numPr>
          <w:ilvl w:val="0"/>
          <w:numId w:val="1"/>
        </w:numPr>
        <w:autoSpaceDE w:val="0"/>
        <w:autoSpaceDN w:val="0"/>
        <w:adjustRightInd w:val="0"/>
        <w:ind w:firstLineChars="0"/>
        <w:jc w:val="left"/>
        <w:outlineLvl w:val="0"/>
        <w:rPr>
          <w:rFonts w:ascii="仿宋_GB2312" w:eastAsia="仿宋_GB2312"/>
          <w:b/>
          <w:sz w:val="32"/>
          <w:szCs w:val="32"/>
        </w:rPr>
      </w:pPr>
      <w:r>
        <w:rPr>
          <w:rFonts w:ascii="仿宋_GB2312" w:eastAsia="仿宋_GB2312" w:hint="eastAsia"/>
          <w:b/>
          <w:sz w:val="32"/>
          <w:szCs w:val="32"/>
        </w:rPr>
        <w:t>本基金的基金份额分类情况</w:t>
      </w:r>
    </w:p>
    <w:p w:rsidR="002F4513" w:rsidRDefault="001B4CF4">
      <w:pPr>
        <w:pStyle w:val="ad"/>
        <w:autoSpaceDE w:val="0"/>
        <w:autoSpaceDN w:val="0"/>
        <w:adjustRightInd w:val="0"/>
        <w:ind w:firstLine="640"/>
        <w:jc w:val="left"/>
        <w:rPr>
          <w:rFonts w:ascii="仿宋_GB2312" w:eastAsia="仿宋_GB2312"/>
          <w:kern w:val="0"/>
          <w:sz w:val="32"/>
          <w:szCs w:val="32"/>
        </w:rPr>
      </w:pPr>
      <w:r>
        <w:rPr>
          <w:rFonts w:ascii="仿宋_GB2312" w:eastAsia="仿宋_GB2312" w:hint="eastAsia"/>
          <w:sz w:val="32"/>
          <w:szCs w:val="32"/>
        </w:rPr>
        <w:t>自</w:t>
      </w:r>
      <w:r w:rsidR="002F4513">
        <w:rPr>
          <w:rFonts w:ascii="仿宋_GB2312" w:eastAsia="仿宋_GB2312" w:hint="eastAsia"/>
          <w:sz w:val="32"/>
          <w:szCs w:val="32"/>
        </w:rPr>
        <w:t>202</w:t>
      </w:r>
      <w:r w:rsidR="00317EEA">
        <w:rPr>
          <w:rFonts w:ascii="仿宋_GB2312" w:eastAsia="仿宋_GB2312" w:hint="eastAsia"/>
          <w:sz w:val="32"/>
          <w:szCs w:val="32"/>
        </w:rPr>
        <w:t>4</w:t>
      </w:r>
      <w:r w:rsidR="002F4513">
        <w:rPr>
          <w:rFonts w:ascii="仿宋_GB2312" w:eastAsia="仿宋_GB2312" w:hint="eastAsia"/>
          <w:sz w:val="32"/>
          <w:szCs w:val="32"/>
        </w:rPr>
        <w:t>年</w:t>
      </w:r>
      <w:r w:rsidR="00E11F74">
        <w:rPr>
          <w:rFonts w:ascii="仿宋_GB2312" w:eastAsia="仿宋_GB2312" w:hint="eastAsia"/>
          <w:sz w:val="32"/>
          <w:szCs w:val="32"/>
        </w:rPr>
        <w:t>1</w:t>
      </w:r>
      <w:r>
        <w:rPr>
          <w:rFonts w:ascii="仿宋_GB2312" w:eastAsia="仿宋_GB2312" w:hint="eastAsia"/>
          <w:sz w:val="32"/>
          <w:szCs w:val="32"/>
        </w:rPr>
        <w:t>月</w:t>
      </w:r>
      <w:r w:rsidR="00E11F74">
        <w:rPr>
          <w:rFonts w:ascii="仿宋_GB2312" w:eastAsia="仿宋_GB2312" w:hint="eastAsia"/>
          <w:sz w:val="32"/>
          <w:szCs w:val="32"/>
        </w:rPr>
        <w:t>6</w:t>
      </w:r>
      <w:r>
        <w:rPr>
          <w:rFonts w:ascii="仿宋_GB2312" w:eastAsia="仿宋_GB2312" w:hint="eastAsia"/>
          <w:sz w:val="32"/>
          <w:szCs w:val="32"/>
        </w:rPr>
        <w:t>日起，本基金增加</w:t>
      </w:r>
      <w:r w:rsidR="002F4513">
        <w:rPr>
          <w:rFonts w:ascii="仿宋_GB2312" w:eastAsia="仿宋_GB2312" w:hint="eastAsia"/>
          <w:sz w:val="32"/>
          <w:szCs w:val="32"/>
        </w:rPr>
        <w:t>E类</w:t>
      </w:r>
      <w:r>
        <w:rPr>
          <w:rFonts w:ascii="仿宋_GB2312" w:eastAsia="仿宋_GB2312" w:hint="eastAsia"/>
          <w:sz w:val="32"/>
          <w:szCs w:val="32"/>
        </w:rPr>
        <w:t>基金份额(基金代码:</w:t>
      </w:r>
      <w:r w:rsidR="004674D8" w:rsidRPr="004674D8">
        <w:rPr>
          <w:rFonts w:ascii="仿宋_GB2312" w:eastAsia="仿宋_GB2312"/>
          <w:sz w:val="32"/>
          <w:szCs w:val="32"/>
        </w:rPr>
        <w:t>020341</w:t>
      </w:r>
      <w:r>
        <w:rPr>
          <w:rFonts w:ascii="仿宋_GB2312" w:eastAsia="仿宋_GB2312" w:hint="eastAsia"/>
          <w:sz w:val="32"/>
          <w:szCs w:val="32"/>
        </w:rPr>
        <w:t>)</w:t>
      </w:r>
      <w:r w:rsidR="00431448">
        <w:rPr>
          <w:rFonts w:ascii="仿宋_GB2312" w:eastAsia="仿宋_GB2312" w:hint="eastAsia"/>
          <w:sz w:val="32"/>
          <w:szCs w:val="32"/>
        </w:rPr>
        <w:t>，</w:t>
      </w:r>
      <w:r>
        <w:rPr>
          <w:rFonts w:ascii="仿宋_GB2312" w:eastAsia="仿宋_GB2312" w:hint="eastAsia"/>
          <w:sz w:val="32"/>
          <w:szCs w:val="32"/>
        </w:rPr>
        <w:t>本次增加</w:t>
      </w:r>
      <w:r w:rsidR="00431448">
        <w:rPr>
          <w:rFonts w:ascii="仿宋_GB2312" w:eastAsia="仿宋_GB2312" w:hint="eastAsia"/>
          <w:sz w:val="32"/>
          <w:szCs w:val="32"/>
        </w:rPr>
        <w:t>该</w:t>
      </w:r>
      <w:r>
        <w:rPr>
          <w:rFonts w:ascii="仿宋_GB2312" w:eastAsia="仿宋_GB2312" w:hint="eastAsia"/>
          <w:sz w:val="32"/>
          <w:szCs w:val="32"/>
        </w:rPr>
        <w:t>基金份额类别后，</w:t>
      </w:r>
      <w:r w:rsidR="002F4513" w:rsidRPr="00FF6600">
        <w:rPr>
          <w:rFonts w:ascii="仿宋_GB2312" w:eastAsia="仿宋_GB2312" w:hint="eastAsia"/>
          <w:kern w:val="0"/>
          <w:sz w:val="32"/>
          <w:szCs w:val="32"/>
        </w:rPr>
        <w:t>将设置</w:t>
      </w:r>
      <w:r w:rsidR="002F4513">
        <w:rPr>
          <w:rFonts w:ascii="仿宋_GB2312" w:eastAsia="仿宋_GB2312" w:hint="eastAsia"/>
          <w:kern w:val="0"/>
          <w:sz w:val="32"/>
          <w:szCs w:val="32"/>
        </w:rPr>
        <w:t>三</w:t>
      </w:r>
      <w:r w:rsidR="002F4513" w:rsidRPr="00FF6600">
        <w:rPr>
          <w:rFonts w:ascii="仿宋_GB2312" w:eastAsia="仿宋_GB2312" w:hint="eastAsia"/>
          <w:kern w:val="0"/>
          <w:sz w:val="32"/>
          <w:szCs w:val="32"/>
        </w:rPr>
        <w:t>类基金份额：</w:t>
      </w:r>
    </w:p>
    <w:p w:rsidR="002F4513" w:rsidRPr="00D96E41" w:rsidRDefault="002F4513" w:rsidP="002F4513">
      <w:pPr>
        <w:autoSpaceDE w:val="0"/>
        <w:autoSpaceDN w:val="0"/>
        <w:adjustRightInd w:val="0"/>
        <w:ind w:firstLineChars="200" w:firstLine="640"/>
        <w:rPr>
          <w:rFonts w:ascii="仿宋_GB2312" w:eastAsia="仿宋_GB2312"/>
          <w:kern w:val="0"/>
          <w:sz w:val="32"/>
          <w:szCs w:val="32"/>
        </w:rPr>
      </w:pPr>
      <w:r w:rsidRPr="00D96E41">
        <w:rPr>
          <w:rFonts w:ascii="仿宋_GB2312" w:eastAsia="仿宋_GB2312" w:hint="eastAsia"/>
          <w:kern w:val="0"/>
          <w:sz w:val="32"/>
          <w:szCs w:val="32"/>
        </w:rPr>
        <w:t>A类基金份额在投资人申购、赎回基金时收取申购费用、赎回费用，且不从本类别基金资产中计提销售服务费。</w:t>
      </w:r>
    </w:p>
    <w:p w:rsidR="002F4513" w:rsidRDefault="002F4513" w:rsidP="002F4513">
      <w:pPr>
        <w:autoSpaceDE w:val="0"/>
        <w:autoSpaceDN w:val="0"/>
        <w:adjustRightInd w:val="0"/>
        <w:ind w:firstLineChars="200" w:firstLine="640"/>
        <w:rPr>
          <w:rFonts w:ascii="仿宋_GB2312" w:eastAsia="仿宋_GB2312"/>
          <w:kern w:val="0"/>
          <w:sz w:val="32"/>
          <w:szCs w:val="32"/>
        </w:rPr>
      </w:pPr>
      <w:r w:rsidRPr="00D96E41">
        <w:rPr>
          <w:rFonts w:ascii="仿宋_GB2312" w:eastAsia="仿宋_GB2312" w:hint="eastAsia"/>
          <w:kern w:val="0"/>
          <w:sz w:val="32"/>
          <w:szCs w:val="32"/>
        </w:rPr>
        <w:t>C类基金份额在投资人申购基金时不收取申购费用、赎回时收取赎回费用，</w:t>
      </w:r>
      <w:r>
        <w:rPr>
          <w:rFonts w:ascii="仿宋_GB2312" w:eastAsia="仿宋_GB2312" w:hint="eastAsia"/>
          <w:kern w:val="0"/>
          <w:sz w:val="32"/>
          <w:szCs w:val="32"/>
        </w:rPr>
        <w:t>且</w:t>
      </w:r>
      <w:r w:rsidRPr="00D96E41">
        <w:rPr>
          <w:rFonts w:ascii="仿宋_GB2312" w:eastAsia="仿宋_GB2312" w:hint="eastAsia"/>
          <w:kern w:val="0"/>
          <w:sz w:val="32"/>
          <w:szCs w:val="32"/>
        </w:rPr>
        <w:t>按照</w:t>
      </w:r>
      <w:r w:rsidR="00C0781D" w:rsidRPr="00B93DD7">
        <w:rPr>
          <w:rFonts w:ascii="仿宋_GB2312" w:eastAsia="仿宋_GB2312" w:hint="eastAsia"/>
          <w:bCs/>
          <w:kern w:val="0"/>
          <w:sz w:val="32"/>
          <w:szCs w:val="32"/>
        </w:rPr>
        <w:t>前一日</w:t>
      </w:r>
      <w:r w:rsidRPr="00D96E41">
        <w:rPr>
          <w:rFonts w:ascii="仿宋_GB2312" w:eastAsia="仿宋_GB2312" w:hint="eastAsia"/>
          <w:kern w:val="0"/>
          <w:sz w:val="32"/>
          <w:szCs w:val="32"/>
        </w:rPr>
        <w:t>本类别基金资产净值的</w:t>
      </w:r>
      <w:r w:rsidR="00431448">
        <w:rPr>
          <w:rFonts w:ascii="仿宋_GB2312" w:eastAsia="仿宋_GB2312" w:hint="eastAsia"/>
          <w:kern w:val="0"/>
          <w:sz w:val="32"/>
          <w:szCs w:val="32"/>
        </w:rPr>
        <w:t>0.35</w:t>
      </w:r>
      <w:r w:rsidRPr="00D96E41">
        <w:rPr>
          <w:rFonts w:ascii="仿宋_GB2312" w:eastAsia="仿宋_GB2312" w:hint="eastAsia"/>
          <w:kern w:val="0"/>
          <w:sz w:val="32"/>
          <w:szCs w:val="32"/>
        </w:rPr>
        <w:t>%年费率计提销</w:t>
      </w:r>
      <w:r w:rsidRPr="00D96E41">
        <w:rPr>
          <w:rFonts w:ascii="仿宋_GB2312" w:eastAsia="仿宋_GB2312" w:hint="eastAsia"/>
          <w:kern w:val="0"/>
          <w:sz w:val="32"/>
          <w:szCs w:val="32"/>
        </w:rPr>
        <w:lastRenderedPageBreak/>
        <w:t>售服务费。</w:t>
      </w:r>
    </w:p>
    <w:p w:rsidR="002F4513" w:rsidRDefault="002F4513" w:rsidP="002F4513">
      <w:pPr>
        <w:autoSpaceDE w:val="0"/>
        <w:autoSpaceDN w:val="0"/>
        <w:adjustRightInd w:val="0"/>
        <w:ind w:firstLineChars="200" w:firstLine="640"/>
        <w:rPr>
          <w:rFonts w:ascii="仿宋_GB2312" w:eastAsia="仿宋_GB2312"/>
          <w:kern w:val="0"/>
          <w:sz w:val="32"/>
          <w:szCs w:val="32"/>
        </w:rPr>
      </w:pPr>
      <w:r>
        <w:rPr>
          <w:rFonts w:ascii="仿宋_GB2312" w:eastAsia="仿宋_GB2312" w:hint="eastAsia"/>
          <w:kern w:val="0"/>
          <w:sz w:val="32"/>
          <w:szCs w:val="32"/>
        </w:rPr>
        <w:t>E</w:t>
      </w:r>
      <w:r w:rsidRPr="00D96E41">
        <w:rPr>
          <w:rFonts w:ascii="仿宋_GB2312" w:eastAsia="仿宋_GB2312" w:hint="eastAsia"/>
          <w:kern w:val="0"/>
          <w:sz w:val="32"/>
          <w:szCs w:val="32"/>
        </w:rPr>
        <w:t>类基金份额在投资人申购基金时不收取申购费用、赎回时收取赎回费用，</w:t>
      </w:r>
      <w:r>
        <w:rPr>
          <w:rFonts w:ascii="仿宋_GB2312" w:eastAsia="仿宋_GB2312" w:hint="eastAsia"/>
          <w:kern w:val="0"/>
          <w:sz w:val="32"/>
          <w:szCs w:val="32"/>
        </w:rPr>
        <w:t>且</w:t>
      </w:r>
      <w:r w:rsidRPr="00D96E41">
        <w:rPr>
          <w:rFonts w:ascii="仿宋_GB2312" w:eastAsia="仿宋_GB2312" w:hint="eastAsia"/>
          <w:kern w:val="0"/>
          <w:sz w:val="32"/>
          <w:szCs w:val="32"/>
        </w:rPr>
        <w:t>按照</w:t>
      </w:r>
      <w:r w:rsidR="00C0781D" w:rsidRPr="00B93DD7">
        <w:rPr>
          <w:rFonts w:ascii="仿宋_GB2312" w:eastAsia="仿宋_GB2312" w:hint="eastAsia"/>
          <w:bCs/>
          <w:kern w:val="0"/>
          <w:sz w:val="32"/>
          <w:szCs w:val="32"/>
        </w:rPr>
        <w:t>前一日</w:t>
      </w:r>
      <w:r w:rsidRPr="00D96E41">
        <w:rPr>
          <w:rFonts w:ascii="仿宋_GB2312" w:eastAsia="仿宋_GB2312" w:hint="eastAsia"/>
          <w:kern w:val="0"/>
          <w:sz w:val="32"/>
          <w:szCs w:val="32"/>
        </w:rPr>
        <w:t>本类别基金资产净值的</w:t>
      </w:r>
      <w:r w:rsidR="00431448">
        <w:rPr>
          <w:rFonts w:ascii="仿宋_GB2312" w:eastAsia="仿宋_GB2312" w:hint="eastAsia"/>
          <w:kern w:val="0"/>
          <w:sz w:val="32"/>
          <w:szCs w:val="32"/>
        </w:rPr>
        <w:t>0.35</w:t>
      </w:r>
      <w:r w:rsidRPr="00D96E41">
        <w:rPr>
          <w:rFonts w:ascii="仿宋_GB2312" w:eastAsia="仿宋_GB2312" w:hint="eastAsia"/>
          <w:kern w:val="0"/>
          <w:sz w:val="32"/>
          <w:szCs w:val="32"/>
        </w:rPr>
        <w:t>%年费率计提销售服务费。</w:t>
      </w:r>
    </w:p>
    <w:p w:rsidR="002F4513" w:rsidRDefault="002F4513" w:rsidP="002F4513">
      <w:pPr>
        <w:autoSpaceDE w:val="0"/>
        <w:autoSpaceDN w:val="0"/>
        <w:adjustRightInd w:val="0"/>
        <w:ind w:firstLineChars="200" w:firstLine="640"/>
        <w:rPr>
          <w:rFonts w:ascii="仿宋_GB2312" w:eastAsia="仿宋_GB2312"/>
          <w:sz w:val="32"/>
          <w:szCs w:val="32"/>
        </w:rPr>
      </w:pPr>
      <w:r w:rsidRPr="00D96E41">
        <w:rPr>
          <w:rFonts w:ascii="仿宋_GB2312" w:eastAsia="仿宋_GB2312" w:hint="eastAsia"/>
          <w:kern w:val="0"/>
          <w:sz w:val="32"/>
          <w:szCs w:val="32"/>
        </w:rPr>
        <w:t>三类基金份额分别设置对应的基金代码并分别计算基金份额净值。投资者申购时可以自主选择与A类基金份额、C类基金份额或者E</w:t>
      </w:r>
      <w:r>
        <w:rPr>
          <w:rFonts w:ascii="仿宋_GB2312" w:eastAsia="仿宋_GB2312" w:hint="eastAsia"/>
          <w:kern w:val="0"/>
          <w:sz w:val="32"/>
          <w:szCs w:val="32"/>
        </w:rPr>
        <w:t>类基金份额相对应的基金代码进行申购</w:t>
      </w:r>
      <w:r w:rsidRPr="009C3414">
        <w:rPr>
          <w:rFonts w:ascii="仿宋_GB2312" w:eastAsia="仿宋_GB2312" w:hint="eastAsia"/>
          <w:sz w:val="32"/>
          <w:szCs w:val="32"/>
        </w:rPr>
        <w:t>。</w:t>
      </w:r>
    </w:p>
    <w:p w:rsidR="006E2A30" w:rsidRDefault="001B4CF4">
      <w:pPr>
        <w:autoSpaceDE w:val="0"/>
        <w:autoSpaceDN w:val="0"/>
        <w:adjustRightInd w:val="0"/>
        <w:ind w:firstLineChars="200" w:firstLine="643"/>
        <w:outlineLvl w:val="0"/>
        <w:rPr>
          <w:rFonts w:ascii="仿宋_GB2312" w:eastAsia="仿宋_GB2312"/>
          <w:b/>
          <w:sz w:val="32"/>
          <w:szCs w:val="32"/>
        </w:rPr>
      </w:pPr>
      <w:r>
        <w:rPr>
          <w:rFonts w:ascii="仿宋_GB2312" w:eastAsia="仿宋_GB2312" w:hint="eastAsia"/>
          <w:b/>
          <w:sz w:val="32"/>
          <w:szCs w:val="32"/>
        </w:rPr>
        <w:t>二、新增</w:t>
      </w:r>
      <w:r w:rsidR="002F4513">
        <w:rPr>
          <w:rFonts w:ascii="仿宋_GB2312" w:eastAsia="仿宋_GB2312" w:hint="eastAsia"/>
          <w:b/>
          <w:sz w:val="32"/>
          <w:szCs w:val="32"/>
        </w:rPr>
        <w:t>E类</w:t>
      </w:r>
      <w:r>
        <w:rPr>
          <w:rFonts w:ascii="仿宋_GB2312" w:eastAsia="仿宋_GB2312" w:hint="eastAsia"/>
          <w:b/>
          <w:sz w:val="32"/>
          <w:szCs w:val="32"/>
        </w:rPr>
        <w:t>基金份额的销售机构</w:t>
      </w:r>
    </w:p>
    <w:p w:rsidR="006E2A30" w:rsidRDefault="001B4CF4">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直销机构：工银瑞信基金管理有限公司</w:t>
      </w:r>
    </w:p>
    <w:p w:rsidR="002F4513" w:rsidRDefault="002F4513">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代销机构：</w:t>
      </w:r>
      <w:r w:rsidR="003B1CDF" w:rsidRPr="002648B4">
        <w:rPr>
          <w:rFonts w:ascii="仿宋_GB2312" w:eastAsia="仿宋_GB2312" w:hint="eastAsia"/>
          <w:kern w:val="0"/>
          <w:sz w:val="32"/>
          <w:szCs w:val="32"/>
        </w:rPr>
        <w:t>腾安基金销售（深圳）有限公司、上海天天基金销售有限公司、蚂蚁（杭州）基金销售有限公司、上海好买基金销售有限公司、北京雪球基金销售有限公司、北京度小满基金销售有限公司、京东肯特瑞基金销售有限公司、浙江同花顺基金销售有限公司、珠海盈米基金销售有限公司、南京苏宁基金销售有限公司、上海华夏财富投资管理有限公司、嘉实财富管理有限公司、北京汇成基金销售有限公司、上海基煜基金销售有限公司、东方财富证券股份有限公司、万家财富基金销售（天津）有限公司、招商证券股份有限公司、中信证券股份有限公司、中信证券（山东）有限责任公司、中信证券华南股份有限公司、中信期货有限公司、中国银河证券股份有限公司、华泰证券股份有限公司、安信证券股份有限公司、国信证券股份有限公司、中信建投证券股份有限公司</w:t>
      </w:r>
      <w:r w:rsidR="003B1CDF">
        <w:rPr>
          <w:rFonts w:ascii="仿宋_GB2312" w:eastAsia="仿宋_GB2312" w:hint="eastAsia"/>
          <w:kern w:val="0"/>
          <w:sz w:val="32"/>
          <w:szCs w:val="32"/>
        </w:rPr>
        <w:t>、西南证券股份有限公司</w:t>
      </w:r>
      <w:r w:rsidR="003B1CDF" w:rsidRPr="002648B4">
        <w:rPr>
          <w:rFonts w:ascii="仿宋_GB2312" w:eastAsia="仿宋_GB2312" w:hint="eastAsia"/>
          <w:kern w:val="0"/>
          <w:sz w:val="32"/>
          <w:szCs w:val="32"/>
        </w:rPr>
        <w:t>等。</w:t>
      </w:r>
    </w:p>
    <w:p w:rsidR="006E2A30" w:rsidRDefault="001B4CF4">
      <w:pPr>
        <w:pStyle w:val="ad"/>
        <w:autoSpaceDE w:val="0"/>
        <w:autoSpaceDN w:val="0"/>
        <w:adjustRightInd w:val="0"/>
        <w:ind w:firstLine="643"/>
        <w:jc w:val="left"/>
        <w:outlineLvl w:val="0"/>
      </w:pPr>
      <w:r>
        <w:rPr>
          <w:rFonts w:ascii="仿宋_GB2312" w:eastAsia="仿宋_GB2312" w:hint="eastAsia"/>
          <w:b/>
          <w:sz w:val="32"/>
          <w:szCs w:val="32"/>
        </w:rPr>
        <w:t>三</w:t>
      </w:r>
      <w:r>
        <w:rPr>
          <w:rFonts w:ascii="仿宋_GB2312" w:eastAsia="仿宋_GB2312"/>
          <w:b/>
          <w:sz w:val="32"/>
          <w:szCs w:val="32"/>
        </w:rPr>
        <w:t>、</w:t>
      </w:r>
      <w:r>
        <w:rPr>
          <w:rFonts w:ascii="仿宋_GB2312" w:eastAsia="仿宋_GB2312" w:hint="eastAsia"/>
          <w:b/>
          <w:sz w:val="32"/>
          <w:szCs w:val="32"/>
        </w:rPr>
        <w:t>本基金各类份额类别的费用费率结构</w:t>
      </w:r>
    </w:p>
    <w:p w:rsidR="002F4513" w:rsidRDefault="001B4CF4" w:rsidP="002F4513">
      <w:pPr>
        <w:pStyle w:val="ad"/>
        <w:numPr>
          <w:ilvl w:val="0"/>
          <w:numId w:val="2"/>
        </w:numPr>
        <w:autoSpaceDE w:val="0"/>
        <w:autoSpaceDN w:val="0"/>
        <w:adjustRightInd w:val="0"/>
        <w:ind w:firstLineChars="0"/>
        <w:jc w:val="left"/>
        <w:rPr>
          <w:rFonts w:ascii="仿宋_GB2312" w:eastAsia="仿宋_GB2312"/>
          <w:sz w:val="32"/>
          <w:szCs w:val="32"/>
        </w:rPr>
      </w:pPr>
      <w:r>
        <w:rPr>
          <w:rFonts w:ascii="仿宋_GB2312" w:eastAsia="仿宋_GB2312" w:hint="eastAsia"/>
          <w:sz w:val="32"/>
          <w:szCs w:val="32"/>
        </w:rPr>
        <w:t>费用费率结构</w:t>
      </w:r>
    </w:p>
    <w:tbl>
      <w:tblPr>
        <w:tblW w:w="5803" w:type="pct"/>
        <w:jc w:val="center"/>
        <w:tblLayout w:type="fixed"/>
        <w:tblLook w:val="04A0"/>
      </w:tblPr>
      <w:tblGrid>
        <w:gridCol w:w="2027"/>
        <w:gridCol w:w="2611"/>
        <w:gridCol w:w="1452"/>
        <w:gridCol w:w="1741"/>
        <w:gridCol w:w="1161"/>
        <w:gridCol w:w="1166"/>
        <w:gridCol w:w="1166"/>
      </w:tblGrid>
      <w:tr w:rsidR="00180A15" w:rsidRPr="00A24480" w:rsidTr="00431448">
        <w:trPr>
          <w:trHeight w:val="330"/>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4480" w:rsidRPr="00A24480" w:rsidRDefault="00A24480" w:rsidP="00960B31">
            <w:pPr>
              <w:widowControl/>
              <w:jc w:val="center"/>
              <w:rPr>
                <w:rFonts w:ascii="宋体" w:hAnsi="宋体" w:cs="宋体"/>
                <w:b/>
                <w:bCs/>
                <w:kern w:val="0"/>
                <w:szCs w:val="21"/>
              </w:rPr>
            </w:pPr>
            <w:r w:rsidRPr="00A24480">
              <w:rPr>
                <w:rFonts w:ascii="宋体" w:hAnsi="宋体" w:cs="宋体" w:hint="eastAsia"/>
                <w:b/>
                <w:bCs/>
                <w:kern w:val="0"/>
                <w:szCs w:val="21"/>
              </w:rPr>
              <w:lastRenderedPageBreak/>
              <w:t>费用种类</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A24480" w:rsidRPr="00A24480" w:rsidRDefault="00A24480" w:rsidP="00960B31">
            <w:pPr>
              <w:widowControl/>
              <w:jc w:val="center"/>
              <w:rPr>
                <w:rFonts w:ascii="宋体" w:hAnsi="宋体" w:cs="宋体"/>
                <w:b/>
                <w:bCs/>
                <w:kern w:val="0"/>
                <w:szCs w:val="21"/>
              </w:rPr>
            </w:pPr>
            <w:r w:rsidRPr="00A24480">
              <w:rPr>
                <w:rFonts w:ascii="宋体" w:hAnsi="宋体" w:cs="宋体" w:hint="eastAsia"/>
                <w:b/>
                <w:bCs/>
                <w:kern w:val="0"/>
                <w:szCs w:val="21"/>
              </w:rPr>
              <w:t>A类基金份额</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A24480" w:rsidRPr="00A24480" w:rsidRDefault="00A24480" w:rsidP="00960B31">
            <w:pPr>
              <w:widowControl/>
              <w:jc w:val="center"/>
              <w:rPr>
                <w:rFonts w:ascii="宋体" w:hAnsi="宋体" w:cs="宋体"/>
                <w:b/>
                <w:bCs/>
                <w:kern w:val="0"/>
                <w:szCs w:val="21"/>
              </w:rPr>
            </w:pPr>
            <w:r w:rsidRPr="00A24480">
              <w:rPr>
                <w:rFonts w:ascii="宋体" w:hAnsi="宋体" w:cs="宋体" w:hint="eastAsia"/>
                <w:b/>
                <w:bCs/>
                <w:kern w:val="0"/>
                <w:szCs w:val="21"/>
              </w:rPr>
              <w:t>C类基金份额</w:t>
            </w:r>
          </w:p>
        </w:tc>
        <w:tc>
          <w:tcPr>
            <w:tcW w:w="2278" w:type="dxa"/>
            <w:gridSpan w:val="2"/>
            <w:tcBorders>
              <w:top w:val="single" w:sz="4" w:space="0" w:color="auto"/>
              <w:left w:val="nil"/>
              <w:bottom w:val="single" w:sz="4" w:space="0" w:color="auto"/>
              <w:right w:val="single" w:sz="4" w:space="0" w:color="auto"/>
            </w:tcBorders>
            <w:shd w:val="clear" w:color="000000" w:fill="FFFFFF"/>
            <w:vAlign w:val="center"/>
            <w:hideMark/>
          </w:tcPr>
          <w:p w:rsidR="00A24480" w:rsidRPr="00A24480" w:rsidRDefault="00A24480" w:rsidP="00960B31">
            <w:pPr>
              <w:widowControl/>
              <w:jc w:val="center"/>
              <w:rPr>
                <w:rFonts w:ascii="宋体" w:hAnsi="宋体" w:cs="宋体"/>
                <w:b/>
                <w:bCs/>
                <w:kern w:val="0"/>
                <w:szCs w:val="21"/>
              </w:rPr>
            </w:pPr>
            <w:r w:rsidRPr="00A24480">
              <w:rPr>
                <w:rFonts w:ascii="宋体" w:hAnsi="宋体" w:cs="宋体" w:hint="eastAsia"/>
                <w:b/>
                <w:bCs/>
                <w:kern w:val="0"/>
                <w:szCs w:val="21"/>
              </w:rPr>
              <w:t>E类基金份额</w:t>
            </w:r>
          </w:p>
        </w:tc>
      </w:tr>
      <w:tr w:rsidR="00FC05D8" w:rsidRPr="00A24480" w:rsidTr="00F447FB">
        <w:trPr>
          <w:trHeight w:val="312"/>
          <w:jc w:val="center"/>
        </w:trPr>
        <w:tc>
          <w:tcPr>
            <w:tcW w:w="1980" w:type="dxa"/>
            <w:vMerge w:val="restart"/>
            <w:tcBorders>
              <w:top w:val="nil"/>
              <w:left w:val="single" w:sz="4" w:space="0" w:color="auto"/>
              <w:right w:val="single" w:sz="4" w:space="0" w:color="auto"/>
            </w:tcBorders>
            <w:shd w:val="clear" w:color="000000" w:fill="FFFFFF"/>
            <w:vAlign w:val="center"/>
            <w:hideMark/>
          </w:tcPr>
          <w:p w:rsidR="00FC05D8" w:rsidRPr="00A24480" w:rsidRDefault="00FC05D8" w:rsidP="00A24480">
            <w:pPr>
              <w:widowControl/>
              <w:jc w:val="center"/>
              <w:rPr>
                <w:rFonts w:ascii="宋体" w:hAnsi="宋体" w:cs="宋体"/>
                <w:b/>
                <w:bCs/>
                <w:kern w:val="0"/>
                <w:szCs w:val="21"/>
              </w:rPr>
            </w:pPr>
            <w:r w:rsidRPr="00A24480">
              <w:rPr>
                <w:rFonts w:ascii="宋体" w:hAnsi="宋体" w:cs="宋体" w:hint="eastAsia"/>
                <w:b/>
                <w:bCs/>
                <w:kern w:val="0"/>
                <w:szCs w:val="21"/>
              </w:rPr>
              <w:t>申购费率</w:t>
            </w:r>
          </w:p>
        </w:tc>
        <w:tc>
          <w:tcPr>
            <w:tcW w:w="2551" w:type="dxa"/>
            <w:tcBorders>
              <w:top w:val="nil"/>
              <w:left w:val="nil"/>
              <w:bottom w:val="single" w:sz="4" w:space="0" w:color="auto"/>
              <w:right w:val="single" w:sz="4" w:space="0" w:color="auto"/>
            </w:tcBorders>
            <w:shd w:val="clear" w:color="000000" w:fill="FFFFFF"/>
            <w:vAlign w:val="center"/>
            <w:hideMark/>
          </w:tcPr>
          <w:p w:rsidR="00FC05D8" w:rsidRPr="00A24480" w:rsidRDefault="00FC05D8" w:rsidP="00A24480">
            <w:pPr>
              <w:widowControl/>
              <w:jc w:val="center"/>
              <w:rPr>
                <w:rFonts w:ascii="宋体" w:hAnsi="宋体" w:cs="宋体"/>
                <w:kern w:val="0"/>
                <w:szCs w:val="21"/>
              </w:rPr>
            </w:pPr>
            <w:r>
              <w:rPr>
                <w:rFonts w:hint="eastAsia"/>
                <w:sz w:val="20"/>
                <w:szCs w:val="20"/>
              </w:rPr>
              <w:t>申购金额</w:t>
            </w:r>
            <w:r>
              <w:rPr>
                <w:rFonts w:hint="eastAsia"/>
                <w:sz w:val="20"/>
                <w:szCs w:val="20"/>
              </w:rPr>
              <w:t>M</w:t>
            </w:r>
            <w:r>
              <w:rPr>
                <w:rFonts w:hint="eastAsia"/>
                <w:sz w:val="20"/>
                <w:szCs w:val="20"/>
              </w:rPr>
              <w:t>＜</w:t>
            </w:r>
            <w:r>
              <w:rPr>
                <w:rFonts w:hint="eastAsia"/>
                <w:sz w:val="20"/>
                <w:szCs w:val="20"/>
              </w:rPr>
              <w:t>100</w:t>
            </w:r>
            <w:r>
              <w:rPr>
                <w:rFonts w:hint="eastAsia"/>
                <w:sz w:val="20"/>
                <w:szCs w:val="20"/>
              </w:rPr>
              <w:t>万元</w:t>
            </w:r>
            <w:r>
              <w:rPr>
                <w:rFonts w:hint="eastAsia"/>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FC05D8" w:rsidRPr="00A24480" w:rsidRDefault="00FC05D8" w:rsidP="00A24480">
            <w:pPr>
              <w:widowControl/>
              <w:jc w:val="center"/>
              <w:rPr>
                <w:rFonts w:ascii="宋体" w:hAnsi="宋体" w:cs="宋体"/>
                <w:kern w:val="0"/>
                <w:szCs w:val="21"/>
              </w:rPr>
            </w:pPr>
            <w:r>
              <w:rPr>
                <w:rFonts w:hint="eastAsia"/>
                <w:sz w:val="20"/>
                <w:szCs w:val="20"/>
              </w:rPr>
              <w:t>0.60%</w:t>
            </w:r>
          </w:p>
        </w:tc>
        <w:tc>
          <w:tcPr>
            <w:tcW w:w="2835" w:type="dxa"/>
            <w:gridSpan w:val="2"/>
            <w:vMerge w:val="restart"/>
            <w:tcBorders>
              <w:top w:val="single" w:sz="4" w:space="0" w:color="auto"/>
              <w:left w:val="single" w:sz="4" w:space="0" w:color="auto"/>
              <w:right w:val="single" w:sz="4" w:space="0" w:color="auto"/>
            </w:tcBorders>
            <w:shd w:val="clear" w:color="000000" w:fill="FFFFFF"/>
            <w:vAlign w:val="center"/>
            <w:hideMark/>
          </w:tcPr>
          <w:p w:rsidR="00FC05D8" w:rsidRPr="00A24480" w:rsidRDefault="00FC05D8" w:rsidP="00A24480">
            <w:pPr>
              <w:widowControl/>
              <w:jc w:val="center"/>
              <w:rPr>
                <w:rFonts w:ascii="宋体" w:hAnsi="宋体" w:cs="宋体"/>
                <w:kern w:val="0"/>
                <w:szCs w:val="21"/>
              </w:rPr>
            </w:pPr>
            <w:r w:rsidRPr="00A24480">
              <w:rPr>
                <w:rFonts w:ascii="宋体" w:hAnsi="宋体" w:cs="宋体" w:hint="eastAsia"/>
                <w:kern w:val="0"/>
                <w:szCs w:val="21"/>
              </w:rPr>
              <w:t>0%</w:t>
            </w:r>
          </w:p>
        </w:tc>
        <w:tc>
          <w:tcPr>
            <w:tcW w:w="2278" w:type="dxa"/>
            <w:gridSpan w:val="2"/>
            <w:vMerge w:val="restart"/>
            <w:tcBorders>
              <w:top w:val="single" w:sz="4" w:space="0" w:color="auto"/>
              <w:left w:val="single" w:sz="4" w:space="0" w:color="auto"/>
              <w:right w:val="single" w:sz="4" w:space="0" w:color="auto"/>
            </w:tcBorders>
            <w:shd w:val="clear" w:color="000000" w:fill="FFFFFF"/>
            <w:vAlign w:val="center"/>
            <w:hideMark/>
          </w:tcPr>
          <w:p w:rsidR="00FC05D8" w:rsidRPr="00A24480" w:rsidRDefault="00FC05D8" w:rsidP="00A24480">
            <w:pPr>
              <w:widowControl/>
              <w:jc w:val="center"/>
              <w:rPr>
                <w:rFonts w:ascii="宋体" w:hAnsi="宋体" w:cs="宋体"/>
                <w:kern w:val="0"/>
                <w:szCs w:val="21"/>
              </w:rPr>
            </w:pPr>
            <w:r w:rsidRPr="00A24480">
              <w:rPr>
                <w:rFonts w:ascii="宋体" w:hAnsi="宋体" w:cs="宋体" w:hint="eastAsia"/>
                <w:kern w:val="0"/>
                <w:szCs w:val="21"/>
              </w:rPr>
              <w:t>0%</w:t>
            </w:r>
          </w:p>
        </w:tc>
      </w:tr>
      <w:tr w:rsidR="00FC05D8" w:rsidRPr="00A24480" w:rsidTr="00F447FB">
        <w:trPr>
          <w:trHeight w:val="312"/>
          <w:jc w:val="center"/>
        </w:trPr>
        <w:tc>
          <w:tcPr>
            <w:tcW w:w="1980" w:type="dxa"/>
            <w:vMerge/>
            <w:tcBorders>
              <w:left w:val="single" w:sz="4" w:space="0" w:color="auto"/>
              <w:right w:val="single" w:sz="4" w:space="0" w:color="auto"/>
            </w:tcBorders>
            <w:vAlign w:val="center"/>
            <w:hideMark/>
          </w:tcPr>
          <w:p w:rsidR="00FC05D8" w:rsidRPr="00A24480" w:rsidRDefault="00FC05D8" w:rsidP="00A24480">
            <w:pPr>
              <w:widowControl/>
              <w:jc w:val="left"/>
              <w:rPr>
                <w:rFonts w:ascii="宋体" w:hAnsi="宋体" w:cs="宋体"/>
                <w:b/>
                <w:bCs/>
                <w:kern w:val="0"/>
                <w:szCs w:val="21"/>
              </w:rPr>
            </w:pPr>
          </w:p>
        </w:tc>
        <w:tc>
          <w:tcPr>
            <w:tcW w:w="2551" w:type="dxa"/>
            <w:tcBorders>
              <w:top w:val="nil"/>
              <w:left w:val="nil"/>
              <w:bottom w:val="single" w:sz="4" w:space="0" w:color="auto"/>
              <w:right w:val="single" w:sz="4" w:space="0" w:color="auto"/>
            </w:tcBorders>
            <w:shd w:val="clear" w:color="000000" w:fill="FFFFFF"/>
            <w:vAlign w:val="center"/>
            <w:hideMark/>
          </w:tcPr>
          <w:p w:rsidR="00FC05D8" w:rsidRPr="00A24480" w:rsidRDefault="00FC05D8" w:rsidP="00A24480">
            <w:pPr>
              <w:widowControl/>
              <w:jc w:val="center"/>
              <w:rPr>
                <w:rFonts w:ascii="宋体" w:hAnsi="宋体" w:cs="宋体"/>
                <w:kern w:val="0"/>
                <w:szCs w:val="21"/>
              </w:rPr>
            </w:pPr>
            <w:r>
              <w:rPr>
                <w:rFonts w:hint="eastAsia"/>
                <w:sz w:val="20"/>
                <w:szCs w:val="20"/>
              </w:rPr>
              <w:t>100</w:t>
            </w:r>
            <w:r>
              <w:rPr>
                <w:rFonts w:hint="eastAsia"/>
                <w:sz w:val="20"/>
                <w:szCs w:val="20"/>
              </w:rPr>
              <w:t>万元≤</w:t>
            </w:r>
            <w:r>
              <w:rPr>
                <w:rFonts w:hint="eastAsia"/>
                <w:sz w:val="20"/>
                <w:szCs w:val="20"/>
              </w:rPr>
              <w:t>M</w:t>
            </w:r>
            <w:r>
              <w:rPr>
                <w:rFonts w:hint="eastAsia"/>
                <w:sz w:val="20"/>
                <w:szCs w:val="20"/>
              </w:rPr>
              <w:t>＜</w:t>
            </w:r>
            <w:r>
              <w:rPr>
                <w:rFonts w:hint="eastAsia"/>
                <w:sz w:val="20"/>
                <w:szCs w:val="20"/>
              </w:rPr>
              <w:t>300</w:t>
            </w:r>
            <w:r>
              <w:rPr>
                <w:rFonts w:hint="eastAsia"/>
                <w:sz w:val="20"/>
                <w:szCs w:val="20"/>
              </w:rPr>
              <w:t>万元</w:t>
            </w:r>
            <w:r>
              <w:rPr>
                <w:rFonts w:hint="eastAsia"/>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FC05D8" w:rsidRPr="00A24480" w:rsidRDefault="00FC05D8" w:rsidP="00A24480">
            <w:pPr>
              <w:widowControl/>
              <w:jc w:val="center"/>
              <w:rPr>
                <w:rFonts w:ascii="宋体" w:hAnsi="宋体" w:cs="宋体"/>
                <w:kern w:val="0"/>
                <w:szCs w:val="21"/>
              </w:rPr>
            </w:pPr>
            <w:r>
              <w:rPr>
                <w:rFonts w:hint="eastAsia"/>
                <w:sz w:val="20"/>
                <w:szCs w:val="20"/>
              </w:rPr>
              <w:t>0.40%</w:t>
            </w:r>
          </w:p>
        </w:tc>
        <w:tc>
          <w:tcPr>
            <w:tcW w:w="2835" w:type="dxa"/>
            <w:gridSpan w:val="2"/>
            <w:vMerge/>
            <w:tcBorders>
              <w:left w:val="single" w:sz="4" w:space="0" w:color="auto"/>
              <w:right w:val="single" w:sz="4" w:space="0" w:color="auto"/>
            </w:tcBorders>
            <w:vAlign w:val="center"/>
            <w:hideMark/>
          </w:tcPr>
          <w:p w:rsidR="00FC05D8" w:rsidRPr="00A24480" w:rsidRDefault="00FC05D8" w:rsidP="00A24480">
            <w:pPr>
              <w:widowControl/>
              <w:jc w:val="left"/>
              <w:rPr>
                <w:rFonts w:ascii="宋体" w:hAnsi="宋体" w:cs="宋体"/>
                <w:kern w:val="0"/>
                <w:szCs w:val="21"/>
              </w:rPr>
            </w:pPr>
          </w:p>
        </w:tc>
        <w:tc>
          <w:tcPr>
            <w:tcW w:w="2278" w:type="dxa"/>
            <w:gridSpan w:val="2"/>
            <w:vMerge/>
            <w:tcBorders>
              <w:left w:val="single" w:sz="4" w:space="0" w:color="auto"/>
              <w:right w:val="single" w:sz="4" w:space="0" w:color="auto"/>
            </w:tcBorders>
            <w:vAlign w:val="center"/>
            <w:hideMark/>
          </w:tcPr>
          <w:p w:rsidR="00FC05D8" w:rsidRPr="00A24480" w:rsidRDefault="00FC05D8" w:rsidP="00A24480">
            <w:pPr>
              <w:widowControl/>
              <w:jc w:val="left"/>
              <w:rPr>
                <w:rFonts w:ascii="宋体" w:hAnsi="宋体" w:cs="宋体"/>
                <w:kern w:val="0"/>
                <w:szCs w:val="21"/>
              </w:rPr>
            </w:pPr>
          </w:p>
        </w:tc>
      </w:tr>
      <w:tr w:rsidR="00FC05D8" w:rsidRPr="00A24480" w:rsidTr="00F447FB">
        <w:trPr>
          <w:trHeight w:val="312"/>
          <w:jc w:val="center"/>
        </w:trPr>
        <w:tc>
          <w:tcPr>
            <w:tcW w:w="1980" w:type="dxa"/>
            <w:vMerge/>
            <w:tcBorders>
              <w:left w:val="single" w:sz="4" w:space="0" w:color="auto"/>
              <w:right w:val="single" w:sz="4" w:space="0" w:color="auto"/>
            </w:tcBorders>
            <w:vAlign w:val="center"/>
            <w:hideMark/>
          </w:tcPr>
          <w:p w:rsidR="00FC05D8" w:rsidRPr="00A24480" w:rsidRDefault="00FC05D8" w:rsidP="00A24480">
            <w:pPr>
              <w:widowControl/>
              <w:jc w:val="left"/>
              <w:rPr>
                <w:rFonts w:ascii="宋体" w:hAnsi="宋体" w:cs="宋体"/>
                <w:b/>
                <w:bCs/>
                <w:kern w:val="0"/>
                <w:szCs w:val="21"/>
              </w:rPr>
            </w:pPr>
          </w:p>
        </w:tc>
        <w:tc>
          <w:tcPr>
            <w:tcW w:w="2551" w:type="dxa"/>
            <w:tcBorders>
              <w:top w:val="nil"/>
              <w:left w:val="nil"/>
              <w:bottom w:val="single" w:sz="4" w:space="0" w:color="auto"/>
              <w:right w:val="single" w:sz="4" w:space="0" w:color="auto"/>
            </w:tcBorders>
            <w:shd w:val="clear" w:color="000000" w:fill="FFFFFF"/>
            <w:vAlign w:val="center"/>
            <w:hideMark/>
          </w:tcPr>
          <w:p w:rsidR="00FC05D8" w:rsidRPr="00A24480" w:rsidRDefault="00FC05D8" w:rsidP="00A24480">
            <w:pPr>
              <w:widowControl/>
              <w:jc w:val="center"/>
              <w:rPr>
                <w:rFonts w:ascii="宋体" w:hAnsi="宋体" w:cs="宋体"/>
                <w:kern w:val="0"/>
                <w:szCs w:val="21"/>
              </w:rPr>
            </w:pPr>
            <w:r>
              <w:rPr>
                <w:rFonts w:hint="eastAsia"/>
                <w:sz w:val="20"/>
                <w:szCs w:val="20"/>
              </w:rPr>
              <w:t>300</w:t>
            </w:r>
            <w:r>
              <w:rPr>
                <w:rFonts w:hint="eastAsia"/>
                <w:sz w:val="20"/>
                <w:szCs w:val="20"/>
              </w:rPr>
              <w:t>万元≤</w:t>
            </w:r>
            <w:r>
              <w:rPr>
                <w:rFonts w:hint="eastAsia"/>
                <w:sz w:val="20"/>
                <w:szCs w:val="20"/>
              </w:rPr>
              <w:t>M</w:t>
            </w:r>
            <w:r>
              <w:rPr>
                <w:rFonts w:hint="eastAsia"/>
                <w:sz w:val="20"/>
                <w:szCs w:val="20"/>
              </w:rPr>
              <w:t>＜</w:t>
            </w:r>
            <w:r>
              <w:rPr>
                <w:rFonts w:hint="eastAsia"/>
                <w:sz w:val="20"/>
                <w:szCs w:val="20"/>
              </w:rPr>
              <w:t>500</w:t>
            </w:r>
            <w:r>
              <w:rPr>
                <w:rFonts w:hint="eastAsia"/>
                <w:sz w:val="20"/>
                <w:szCs w:val="20"/>
              </w:rPr>
              <w:t>万元</w:t>
            </w:r>
            <w:r>
              <w:rPr>
                <w:rFonts w:hint="eastAsia"/>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FC05D8" w:rsidRPr="00A24480" w:rsidRDefault="00FC05D8" w:rsidP="00A24480">
            <w:pPr>
              <w:widowControl/>
              <w:jc w:val="center"/>
              <w:rPr>
                <w:rFonts w:ascii="宋体" w:hAnsi="宋体" w:cs="宋体"/>
                <w:kern w:val="0"/>
                <w:szCs w:val="21"/>
              </w:rPr>
            </w:pPr>
            <w:r>
              <w:rPr>
                <w:rFonts w:hint="eastAsia"/>
                <w:sz w:val="20"/>
                <w:szCs w:val="20"/>
              </w:rPr>
              <w:t>0.15%</w:t>
            </w:r>
          </w:p>
        </w:tc>
        <w:tc>
          <w:tcPr>
            <w:tcW w:w="2835" w:type="dxa"/>
            <w:gridSpan w:val="2"/>
            <w:vMerge/>
            <w:tcBorders>
              <w:left w:val="single" w:sz="4" w:space="0" w:color="auto"/>
              <w:right w:val="single" w:sz="4" w:space="0" w:color="auto"/>
            </w:tcBorders>
            <w:vAlign w:val="center"/>
            <w:hideMark/>
          </w:tcPr>
          <w:p w:rsidR="00FC05D8" w:rsidRPr="00A24480" w:rsidRDefault="00FC05D8" w:rsidP="00A24480">
            <w:pPr>
              <w:widowControl/>
              <w:jc w:val="left"/>
              <w:rPr>
                <w:rFonts w:ascii="宋体" w:hAnsi="宋体" w:cs="宋体"/>
                <w:kern w:val="0"/>
                <w:szCs w:val="21"/>
              </w:rPr>
            </w:pPr>
          </w:p>
        </w:tc>
        <w:tc>
          <w:tcPr>
            <w:tcW w:w="2278" w:type="dxa"/>
            <w:gridSpan w:val="2"/>
            <w:vMerge/>
            <w:tcBorders>
              <w:left w:val="single" w:sz="4" w:space="0" w:color="auto"/>
              <w:right w:val="single" w:sz="4" w:space="0" w:color="auto"/>
            </w:tcBorders>
            <w:vAlign w:val="center"/>
            <w:hideMark/>
          </w:tcPr>
          <w:p w:rsidR="00FC05D8" w:rsidRPr="00A24480" w:rsidRDefault="00FC05D8" w:rsidP="00A24480">
            <w:pPr>
              <w:widowControl/>
              <w:jc w:val="left"/>
              <w:rPr>
                <w:rFonts w:ascii="宋体" w:hAnsi="宋体" w:cs="宋体"/>
                <w:kern w:val="0"/>
                <w:szCs w:val="21"/>
              </w:rPr>
            </w:pPr>
          </w:p>
        </w:tc>
      </w:tr>
      <w:tr w:rsidR="00FC05D8" w:rsidRPr="00A24480" w:rsidTr="00F447FB">
        <w:trPr>
          <w:trHeight w:val="312"/>
          <w:jc w:val="center"/>
        </w:trPr>
        <w:tc>
          <w:tcPr>
            <w:tcW w:w="1980" w:type="dxa"/>
            <w:vMerge/>
            <w:tcBorders>
              <w:left w:val="single" w:sz="4" w:space="0" w:color="auto"/>
              <w:right w:val="single" w:sz="4" w:space="0" w:color="auto"/>
            </w:tcBorders>
            <w:vAlign w:val="center"/>
            <w:hideMark/>
          </w:tcPr>
          <w:p w:rsidR="00FC05D8" w:rsidRPr="00A24480" w:rsidRDefault="00FC05D8" w:rsidP="00A24480">
            <w:pPr>
              <w:widowControl/>
              <w:jc w:val="left"/>
              <w:rPr>
                <w:rFonts w:ascii="宋体" w:hAnsi="宋体" w:cs="宋体"/>
                <w:b/>
                <w:bCs/>
                <w:kern w:val="0"/>
                <w:szCs w:val="21"/>
              </w:rPr>
            </w:pPr>
          </w:p>
        </w:tc>
        <w:tc>
          <w:tcPr>
            <w:tcW w:w="2551" w:type="dxa"/>
            <w:tcBorders>
              <w:top w:val="nil"/>
              <w:left w:val="nil"/>
              <w:bottom w:val="single" w:sz="4" w:space="0" w:color="auto"/>
              <w:right w:val="single" w:sz="4" w:space="0" w:color="auto"/>
            </w:tcBorders>
            <w:shd w:val="clear" w:color="000000" w:fill="FFFFFF"/>
            <w:vAlign w:val="center"/>
            <w:hideMark/>
          </w:tcPr>
          <w:p w:rsidR="00FC05D8" w:rsidRPr="00A24480" w:rsidRDefault="00FC05D8" w:rsidP="00A24480">
            <w:pPr>
              <w:widowControl/>
              <w:jc w:val="center"/>
              <w:rPr>
                <w:rFonts w:ascii="宋体" w:hAnsi="宋体" w:cs="宋体"/>
                <w:kern w:val="0"/>
                <w:szCs w:val="21"/>
              </w:rPr>
            </w:pPr>
            <w:r>
              <w:rPr>
                <w:rFonts w:hint="eastAsia"/>
                <w:sz w:val="20"/>
                <w:szCs w:val="20"/>
              </w:rPr>
              <w:t>M</w:t>
            </w:r>
            <w:r>
              <w:rPr>
                <w:rFonts w:hint="eastAsia"/>
                <w:sz w:val="20"/>
                <w:szCs w:val="20"/>
              </w:rPr>
              <w:t>≥</w:t>
            </w:r>
            <w:r>
              <w:rPr>
                <w:rFonts w:hint="eastAsia"/>
                <w:sz w:val="20"/>
                <w:szCs w:val="20"/>
              </w:rPr>
              <w:t>500</w:t>
            </w:r>
            <w:r>
              <w:rPr>
                <w:rFonts w:hint="eastAsia"/>
                <w:sz w:val="20"/>
                <w:szCs w:val="20"/>
              </w:rPr>
              <w:t>万元</w:t>
            </w:r>
            <w:r>
              <w:rPr>
                <w:rFonts w:hint="eastAsia"/>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FC05D8" w:rsidRPr="00A24480" w:rsidRDefault="00FC05D8" w:rsidP="00A24480">
            <w:pPr>
              <w:widowControl/>
              <w:jc w:val="center"/>
              <w:rPr>
                <w:rFonts w:ascii="宋体" w:hAnsi="宋体" w:cs="宋体"/>
                <w:kern w:val="0"/>
                <w:szCs w:val="21"/>
              </w:rPr>
            </w:pPr>
            <w:r>
              <w:rPr>
                <w:rFonts w:hint="eastAsia"/>
                <w:sz w:val="20"/>
                <w:szCs w:val="20"/>
              </w:rPr>
              <w:t>1,000</w:t>
            </w:r>
            <w:r>
              <w:rPr>
                <w:rFonts w:hint="eastAsia"/>
                <w:sz w:val="20"/>
                <w:szCs w:val="20"/>
              </w:rPr>
              <w:t>元</w:t>
            </w:r>
            <w:r>
              <w:rPr>
                <w:rFonts w:hint="eastAsia"/>
                <w:sz w:val="20"/>
                <w:szCs w:val="20"/>
              </w:rPr>
              <w:t>/</w:t>
            </w:r>
            <w:r>
              <w:rPr>
                <w:rFonts w:hint="eastAsia"/>
                <w:sz w:val="20"/>
                <w:szCs w:val="20"/>
              </w:rPr>
              <w:t>笔</w:t>
            </w:r>
            <w:r>
              <w:rPr>
                <w:rFonts w:hint="eastAsia"/>
                <w:sz w:val="20"/>
                <w:szCs w:val="20"/>
              </w:rPr>
              <w:t xml:space="preserve"> </w:t>
            </w:r>
          </w:p>
        </w:tc>
        <w:tc>
          <w:tcPr>
            <w:tcW w:w="2835" w:type="dxa"/>
            <w:gridSpan w:val="2"/>
            <w:vMerge/>
            <w:tcBorders>
              <w:left w:val="single" w:sz="4" w:space="0" w:color="auto"/>
              <w:right w:val="single" w:sz="4" w:space="0" w:color="auto"/>
            </w:tcBorders>
            <w:vAlign w:val="center"/>
            <w:hideMark/>
          </w:tcPr>
          <w:p w:rsidR="00FC05D8" w:rsidRPr="00A24480" w:rsidRDefault="00FC05D8" w:rsidP="00A24480">
            <w:pPr>
              <w:widowControl/>
              <w:jc w:val="left"/>
              <w:rPr>
                <w:rFonts w:ascii="宋体" w:hAnsi="宋体" w:cs="宋体"/>
                <w:kern w:val="0"/>
                <w:szCs w:val="21"/>
              </w:rPr>
            </w:pPr>
          </w:p>
        </w:tc>
        <w:tc>
          <w:tcPr>
            <w:tcW w:w="2278" w:type="dxa"/>
            <w:gridSpan w:val="2"/>
            <w:vMerge/>
            <w:tcBorders>
              <w:left w:val="single" w:sz="4" w:space="0" w:color="auto"/>
              <w:right w:val="single" w:sz="4" w:space="0" w:color="auto"/>
            </w:tcBorders>
            <w:vAlign w:val="center"/>
            <w:hideMark/>
          </w:tcPr>
          <w:p w:rsidR="00FC05D8" w:rsidRPr="00A24480" w:rsidRDefault="00FC05D8" w:rsidP="00A24480">
            <w:pPr>
              <w:widowControl/>
              <w:jc w:val="left"/>
              <w:rPr>
                <w:rFonts w:ascii="宋体" w:hAnsi="宋体" w:cs="宋体"/>
                <w:kern w:val="0"/>
                <w:szCs w:val="21"/>
              </w:rPr>
            </w:pPr>
          </w:p>
        </w:tc>
      </w:tr>
      <w:tr w:rsidR="00FC05D8" w:rsidRPr="00A24480" w:rsidTr="00F447FB">
        <w:trPr>
          <w:trHeight w:val="312"/>
          <w:jc w:val="center"/>
        </w:trPr>
        <w:tc>
          <w:tcPr>
            <w:tcW w:w="1980" w:type="dxa"/>
            <w:vMerge/>
            <w:tcBorders>
              <w:left w:val="single" w:sz="4" w:space="0" w:color="auto"/>
              <w:bottom w:val="single" w:sz="4" w:space="0" w:color="auto"/>
              <w:right w:val="single" w:sz="4" w:space="0" w:color="auto"/>
            </w:tcBorders>
            <w:vAlign w:val="center"/>
          </w:tcPr>
          <w:p w:rsidR="00FC05D8" w:rsidRPr="00A24480" w:rsidRDefault="00FC05D8" w:rsidP="00A24480">
            <w:pPr>
              <w:widowControl/>
              <w:jc w:val="left"/>
              <w:rPr>
                <w:rFonts w:ascii="宋体" w:hAnsi="宋体" w:cs="宋体"/>
                <w:b/>
                <w:bCs/>
                <w:kern w:val="0"/>
                <w:szCs w:val="21"/>
              </w:rPr>
            </w:pPr>
          </w:p>
        </w:tc>
        <w:tc>
          <w:tcPr>
            <w:tcW w:w="3969" w:type="dxa"/>
            <w:gridSpan w:val="2"/>
            <w:tcBorders>
              <w:top w:val="nil"/>
              <w:left w:val="nil"/>
              <w:bottom w:val="single" w:sz="4" w:space="0" w:color="auto"/>
              <w:right w:val="single" w:sz="4" w:space="0" w:color="auto"/>
            </w:tcBorders>
            <w:shd w:val="clear" w:color="000000" w:fill="FFFFFF"/>
            <w:vAlign w:val="center"/>
          </w:tcPr>
          <w:p w:rsidR="00FC05D8" w:rsidRDefault="00FC05D8" w:rsidP="00A24480">
            <w:pPr>
              <w:widowControl/>
              <w:jc w:val="center"/>
              <w:rPr>
                <w:sz w:val="20"/>
                <w:szCs w:val="20"/>
              </w:rPr>
            </w:pPr>
            <w:r w:rsidRPr="00771B5C">
              <w:rPr>
                <w:rFonts w:hint="eastAsia"/>
                <w:sz w:val="20"/>
                <w:szCs w:val="20"/>
              </w:rPr>
              <w:t>通过基金管理人直销机构申购本基金</w:t>
            </w:r>
            <w:r w:rsidRPr="00771B5C">
              <w:rPr>
                <w:sz w:val="20"/>
                <w:szCs w:val="20"/>
              </w:rPr>
              <w:t xml:space="preserve"> A </w:t>
            </w:r>
            <w:r w:rsidRPr="00771B5C">
              <w:rPr>
                <w:rFonts w:hint="eastAsia"/>
                <w:sz w:val="20"/>
                <w:szCs w:val="20"/>
              </w:rPr>
              <w:t>类基金份额的养老金客户申购费率为</w:t>
            </w:r>
            <w:r w:rsidRPr="00771B5C">
              <w:rPr>
                <w:sz w:val="20"/>
                <w:szCs w:val="20"/>
              </w:rPr>
              <w:t xml:space="preserve"> 500 </w:t>
            </w:r>
            <w:r w:rsidRPr="00771B5C">
              <w:rPr>
                <w:rFonts w:hint="eastAsia"/>
                <w:sz w:val="20"/>
                <w:szCs w:val="20"/>
              </w:rPr>
              <w:t>元</w:t>
            </w:r>
            <w:r w:rsidRPr="00771B5C">
              <w:rPr>
                <w:sz w:val="20"/>
                <w:szCs w:val="20"/>
              </w:rPr>
              <w:t>/</w:t>
            </w:r>
            <w:r w:rsidRPr="00771B5C">
              <w:rPr>
                <w:rFonts w:hint="eastAsia"/>
                <w:sz w:val="20"/>
                <w:szCs w:val="20"/>
              </w:rPr>
              <w:t>笔</w:t>
            </w:r>
          </w:p>
        </w:tc>
        <w:tc>
          <w:tcPr>
            <w:tcW w:w="2835" w:type="dxa"/>
            <w:gridSpan w:val="2"/>
            <w:vMerge/>
            <w:tcBorders>
              <w:left w:val="single" w:sz="4" w:space="0" w:color="auto"/>
              <w:bottom w:val="single" w:sz="4" w:space="0" w:color="auto"/>
              <w:right w:val="single" w:sz="4" w:space="0" w:color="auto"/>
            </w:tcBorders>
            <w:vAlign w:val="center"/>
          </w:tcPr>
          <w:p w:rsidR="00FC05D8" w:rsidRPr="00A24480" w:rsidRDefault="00FC05D8" w:rsidP="00A24480">
            <w:pPr>
              <w:widowControl/>
              <w:jc w:val="left"/>
              <w:rPr>
                <w:rFonts w:ascii="宋体" w:hAnsi="宋体" w:cs="宋体"/>
                <w:kern w:val="0"/>
                <w:szCs w:val="21"/>
              </w:rPr>
            </w:pPr>
          </w:p>
        </w:tc>
        <w:tc>
          <w:tcPr>
            <w:tcW w:w="2278" w:type="dxa"/>
            <w:gridSpan w:val="2"/>
            <w:vMerge/>
            <w:tcBorders>
              <w:left w:val="single" w:sz="4" w:space="0" w:color="auto"/>
              <w:bottom w:val="single" w:sz="4" w:space="0" w:color="auto"/>
              <w:right w:val="single" w:sz="4" w:space="0" w:color="auto"/>
            </w:tcBorders>
            <w:vAlign w:val="center"/>
          </w:tcPr>
          <w:p w:rsidR="00FC05D8" w:rsidRPr="00A24480" w:rsidRDefault="00FC05D8" w:rsidP="00A24480">
            <w:pPr>
              <w:widowControl/>
              <w:jc w:val="left"/>
              <w:rPr>
                <w:rFonts w:ascii="宋体" w:hAnsi="宋体" w:cs="宋体"/>
                <w:kern w:val="0"/>
                <w:szCs w:val="21"/>
              </w:rPr>
            </w:pPr>
          </w:p>
        </w:tc>
      </w:tr>
      <w:tr w:rsidR="00180A15" w:rsidRPr="00A24480" w:rsidTr="00A1648C">
        <w:trPr>
          <w:trHeight w:val="312"/>
          <w:jc w:val="center"/>
        </w:trPr>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80A15" w:rsidRPr="00A24480" w:rsidRDefault="00180A15" w:rsidP="00180A15">
            <w:pPr>
              <w:widowControl/>
              <w:jc w:val="center"/>
              <w:rPr>
                <w:rFonts w:ascii="宋体" w:hAnsi="宋体" w:cs="宋体"/>
                <w:b/>
                <w:bCs/>
                <w:kern w:val="0"/>
                <w:szCs w:val="21"/>
              </w:rPr>
            </w:pPr>
            <w:r w:rsidRPr="00A24480">
              <w:rPr>
                <w:rFonts w:ascii="宋体" w:hAnsi="宋体" w:cs="宋体" w:hint="eastAsia"/>
                <w:b/>
                <w:bCs/>
                <w:kern w:val="0"/>
                <w:szCs w:val="21"/>
              </w:rPr>
              <w:t>赎回费率</w:t>
            </w:r>
          </w:p>
        </w:tc>
        <w:tc>
          <w:tcPr>
            <w:tcW w:w="2551" w:type="dxa"/>
            <w:tcBorders>
              <w:top w:val="nil"/>
              <w:left w:val="nil"/>
              <w:bottom w:val="single" w:sz="4" w:space="0" w:color="auto"/>
              <w:right w:val="single" w:sz="4" w:space="0" w:color="auto"/>
            </w:tcBorders>
            <w:shd w:val="clear" w:color="000000" w:fill="FFFFFF"/>
            <w:vAlign w:val="center"/>
            <w:hideMark/>
          </w:tcPr>
          <w:p w:rsidR="00180A15" w:rsidRPr="00A24480" w:rsidRDefault="00180A15" w:rsidP="00180A15">
            <w:pPr>
              <w:widowControl/>
              <w:jc w:val="center"/>
              <w:rPr>
                <w:rFonts w:ascii="宋体" w:hAnsi="宋体" w:cs="宋体"/>
                <w:kern w:val="0"/>
                <w:szCs w:val="21"/>
              </w:rPr>
            </w:pPr>
            <w:r>
              <w:rPr>
                <w:sz w:val="20"/>
                <w:szCs w:val="20"/>
              </w:rPr>
              <w:t>Y</w:t>
            </w:r>
            <w:r>
              <w:rPr>
                <w:rFonts w:hint="eastAsia"/>
                <w:sz w:val="20"/>
                <w:szCs w:val="20"/>
              </w:rPr>
              <w:t>＜</w:t>
            </w:r>
            <w:r>
              <w:rPr>
                <w:rFonts w:hint="eastAsia"/>
                <w:sz w:val="20"/>
                <w:szCs w:val="20"/>
              </w:rPr>
              <w:t>7</w:t>
            </w:r>
            <w:r>
              <w:rPr>
                <w:rFonts w:hint="eastAsia"/>
                <w:sz w:val="20"/>
                <w:szCs w:val="20"/>
              </w:rPr>
              <w:t>天</w:t>
            </w:r>
            <w:r>
              <w:rPr>
                <w:rFonts w:hint="eastAsia"/>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180A15" w:rsidRPr="00A24480" w:rsidRDefault="00180A15" w:rsidP="00180A15">
            <w:pPr>
              <w:widowControl/>
              <w:jc w:val="center"/>
              <w:rPr>
                <w:rFonts w:ascii="宋体" w:hAnsi="宋体" w:cs="宋体"/>
                <w:kern w:val="0"/>
                <w:szCs w:val="21"/>
              </w:rPr>
            </w:pPr>
            <w:r>
              <w:rPr>
                <w:rFonts w:hint="eastAsia"/>
                <w:sz w:val="20"/>
                <w:szCs w:val="20"/>
              </w:rPr>
              <w:t>1.50%</w:t>
            </w:r>
          </w:p>
        </w:tc>
        <w:tc>
          <w:tcPr>
            <w:tcW w:w="1701" w:type="dxa"/>
            <w:tcBorders>
              <w:top w:val="nil"/>
              <w:left w:val="nil"/>
              <w:bottom w:val="single" w:sz="4" w:space="0" w:color="auto"/>
              <w:right w:val="single" w:sz="4" w:space="0" w:color="auto"/>
            </w:tcBorders>
            <w:shd w:val="clear" w:color="000000" w:fill="FFFFFF"/>
            <w:vAlign w:val="center"/>
            <w:hideMark/>
          </w:tcPr>
          <w:p w:rsidR="00180A15" w:rsidRPr="00A24480" w:rsidRDefault="00180A15" w:rsidP="00180A15">
            <w:pPr>
              <w:widowControl/>
              <w:jc w:val="center"/>
              <w:rPr>
                <w:rFonts w:ascii="宋体" w:hAnsi="宋体" w:cs="宋体"/>
                <w:kern w:val="0"/>
                <w:szCs w:val="21"/>
              </w:rPr>
            </w:pPr>
            <w:r>
              <w:rPr>
                <w:color w:val="000000"/>
                <w:sz w:val="20"/>
                <w:szCs w:val="20"/>
              </w:rPr>
              <w:t>Y</w:t>
            </w:r>
            <w:r>
              <w:rPr>
                <w:rFonts w:hint="eastAsia"/>
                <w:color w:val="000000"/>
                <w:sz w:val="20"/>
                <w:szCs w:val="20"/>
              </w:rPr>
              <w:t>＜</w:t>
            </w:r>
            <w:r>
              <w:rPr>
                <w:rFonts w:hint="eastAsia"/>
                <w:color w:val="000000"/>
                <w:sz w:val="20"/>
                <w:szCs w:val="20"/>
              </w:rPr>
              <w:t>7</w:t>
            </w:r>
            <w:r>
              <w:rPr>
                <w:rFonts w:hint="eastAsia"/>
                <w:color w:val="000000"/>
                <w:sz w:val="20"/>
                <w:szCs w:val="20"/>
              </w:rPr>
              <w:t>天</w:t>
            </w:r>
            <w:r>
              <w:rPr>
                <w:rFonts w:hint="eastAsia"/>
                <w:color w:val="00000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180A15" w:rsidRPr="00A24480" w:rsidRDefault="00180A15" w:rsidP="00180A15">
            <w:pPr>
              <w:widowControl/>
              <w:jc w:val="center"/>
              <w:rPr>
                <w:rFonts w:ascii="宋体" w:hAnsi="宋体" w:cs="宋体"/>
                <w:kern w:val="0"/>
                <w:szCs w:val="21"/>
              </w:rPr>
            </w:pPr>
            <w:r>
              <w:rPr>
                <w:rFonts w:hint="eastAsia"/>
                <w:color w:val="000000"/>
                <w:sz w:val="20"/>
                <w:szCs w:val="20"/>
              </w:rPr>
              <w:t>1.50%</w:t>
            </w:r>
          </w:p>
        </w:tc>
        <w:tc>
          <w:tcPr>
            <w:tcW w:w="1139" w:type="dxa"/>
            <w:tcBorders>
              <w:top w:val="nil"/>
              <w:left w:val="nil"/>
              <w:bottom w:val="single" w:sz="4" w:space="0" w:color="auto"/>
              <w:right w:val="single" w:sz="4" w:space="0" w:color="auto"/>
            </w:tcBorders>
            <w:shd w:val="clear" w:color="000000" w:fill="FFFFFF"/>
            <w:vAlign w:val="center"/>
            <w:hideMark/>
          </w:tcPr>
          <w:p w:rsidR="00180A15" w:rsidRPr="008113B5" w:rsidRDefault="00180A15" w:rsidP="00180A15">
            <w:pPr>
              <w:widowControl/>
              <w:jc w:val="center"/>
              <w:rPr>
                <w:rFonts w:ascii="宋体" w:hAnsi="宋体" w:cs="宋体"/>
                <w:kern w:val="0"/>
                <w:szCs w:val="21"/>
              </w:rPr>
            </w:pPr>
            <w:r w:rsidRPr="008113B5">
              <w:rPr>
                <w:bCs/>
                <w:sz w:val="20"/>
                <w:szCs w:val="20"/>
              </w:rPr>
              <w:t>Y</w:t>
            </w:r>
            <w:r w:rsidRPr="008113B5">
              <w:rPr>
                <w:rFonts w:hint="eastAsia"/>
                <w:bCs/>
                <w:sz w:val="20"/>
                <w:szCs w:val="20"/>
              </w:rPr>
              <w:t>＜</w:t>
            </w:r>
            <w:r w:rsidRPr="008113B5">
              <w:rPr>
                <w:rFonts w:hint="eastAsia"/>
                <w:bCs/>
                <w:sz w:val="20"/>
                <w:szCs w:val="20"/>
              </w:rPr>
              <w:t>7</w:t>
            </w:r>
            <w:r w:rsidRPr="008113B5">
              <w:rPr>
                <w:rFonts w:hint="eastAsia"/>
                <w:bCs/>
                <w:sz w:val="20"/>
                <w:szCs w:val="20"/>
              </w:rPr>
              <w:t>天</w:t>
            </w:r>
            <w:r w:rsidRPr="008113B5">
              <w:rPr>
                <w:rFonts w:hint="eastAsia"/>
                <w:bCs/>
                <w:sz w:val="20"/>
                <w:szCs w:val="20"/>
              </w:rPr>
              <w:t xml:space="preserve"> </w:t>
            </w:r>
          </w:p>
        </w:tc>
        <w:tc>
          <w:tcPr>
            <w:tcW w:w="1139" w:type="dxa"/>
            <w:tcBorders>
              <w:top w:val="nil"/>
              <w:left w:val="nil"/>
              <w:bottom w:val="single" w:sz="4" w:space="0" w:color="auto"/>
              <w:right w:val="single" w:sz="4" w:space="0" w:color="auto"/>
            </w:tcBorders>
            <w:shd w:val="clear" w:color="000000" w:fill="FFFFFF"/>
            <w:vAlign w:val="center"/>
            <w:hideMark/>
          </w:tcPr>
          <w:p w:rsidR="00180A15" w:rsidRPr="008113B5" w:rsidRDefault="00180A15" w:rsidP="00180A15">
            <w:pPr>
              <w:widowControl/>
              <w:jc w:val="center"/>
              <w:rPr>
                <w:rFonts w:ascii="宋体" w:hAnsi="宋体" w:cs="宋体"/>
                <w:kern w:val="0"/>
                <w:szCs w:val="21"/>
              </w:rPr>
            </w:pPr>
            <w:r w:rsidRPr="008113B5">
              <w:rPr>
                <w:rFonts w:hint="eastAsia"/>
                <w:bCs/>
                <w:sz w:val="20"/>
                <w:szCs w:val="20"/>
              </w:rPr>
              <w:t>1.50%</w:t>
            </w:r>
          </w:p>
        </w:tc>
      </w:tr>
      <w:tr w:rsidR="00180A15" w:rsidRPr="00A24480" w:rsidTr="00A1648C">
        <w:trPr>
          <w:trHeight w:val="312"/>
          <w:jc w:val="center"/>
        </w:trPr>
        <w:tc>
          <w:tcPr>
            <w:tcW w:w="1980" w:type="dxa"/>
            <w:vMerge/>
            <w:tcBorders>
              <w:top w:val="nil"/>
              <w:left w:val="single" w:sz="4" w:space="0" w:color="auto"/>
              <w:bottom w:val="single" w:sz="4" w:space="0" w:color="auto"/>
              <w:right w:val="single" w:sz="4" w:space="0" w:color="auto"/>
            </w:tcBorders>
            <w:vAlign w:val="center"/>
            <w:hideMark/>
          </w:tcPr>
          <w:p w:rsidR="00180A15" w:rsidRPr="00A24480" w:rsidRDefault="00180A15" w:rsidP="00180A15">
            <w:pPr>
              <w:widowControl/>
              <w:jc w:val="left"/>
              <w:rPr>
                <w:rFonts w:ascii="宋体" w:hAnsi="宋体" w:cs="宋体"/>
                <w:b/>
                <w:bCs/>
                <w:kern w:val="0"/>
                <w:szCs w:val="21"/>
              </w:rPr>
            </w:pPr>
          </w:p>
        </w:tc>
        <w:tc>
          <w:tcPr>
            <w:tcW w:w="2551" w:type="dxa"/>
            <w:tcBorders>
              <w:top w:val="nil"/>
              <w:left w:val="nil"/>
              <w:bottom w:val="single" w:sz="4" w:space="0" w:color="auto"/>
              <w:right w:val="single" w:sz="4" w:space="0" w:color="auto"/>
            </w:tcBorders>
            <w:shd w:val="clear" w:color="000000" w:fill="FFFFFF"/>
            <w:vAlign w:val="center"/>
            <w:hideMark/>
          </w:tcPr>
          <w:p w:rsidR="00180A15" w:rsidRPr="00A24480" w:rsidRDefault="00180A15" w:rsidP="00180A15">
            <w:pPr>
              <w:widowControl/>
              <w:jc w:val="center"/>
              <w:rPr>
                <w:rFonts w:ascii="宋体" w:hAnsi="宋体" w:cs="宋体"/>
                <w:kern w:val="0"/>
                <w:szCs w:val="21"/>
              </w:rPr>
            </w:pPr>
            <w:r>
              <w:rPr>
                <w:rFonts w:hint="eastAsia"/>
                <w:sz w:val="20"/>
                <w:szCs w:val="20"/>
              </w:rPr>
              <w:t>7</w:t>
            </w:r>
            <w:r>
              <w:rPr>
                <w:rFonts w:hint="eastAsia"/>
                <w:sz w:val="20"/>
                <w:szCs w:val="20"/>
              </w:rPr>
              <w:t>天≤</w:t>
            </w:r>
            <w:r>
              <w:rPr>
                <w:sz w:val="20"/>
                <w:szCs w:val="20"/>
              </w:rPr>
              <w:t>Y</w:t>
            </w:r>
            <w:r>
              <w:rPr>
                <w:rFonts w:hint="eastAsia"/>
                <w:sz w:val="20"/>
                <w:szCs w:val="20"/>
              </w:rPr>
              <w:t>＜</w:t>
            </w:r>
            <w:r>
              <w:rPr>
                <w:rFonts w:hint="eastAsia"/>
                <w:sz w:val="20"/>
                <w:szCs w:val="20"/>
              </w:rPr>
              <w:t>1</w:t>
            </w:r>
            <w:r>
              <w:rPr>
                <w:rFonts w:hint="eastAsia"/>
                <w:sz w:val="20"/>
                <w:szCs w:val="20"/>
              </w:rPr>
              <w:t>年</w:t>
            </w:r>
            <w:r>
              <w:rPr>
                <w:rFonts w:hint="eastAsia"/>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180A15" w:rsidRPr="00A24480" w:rsidRDefault="00180A15" w:rsidP="00180A15">
            <w:pPr>
              <w:widowControl/>
              <w:jc w:val="center"/>
              <w:rPr>
                <w:rFonts w:ascii="宋体" w:hAnsi="宋体" w:cs="宋体"/>
                <w:kern w:val="0"/>
                <w:szCs w:val="21"/>
              </w:rPr>
            </w:pPr>
            <w:r>
              <w:rPr>
                <w:rFonts w:hint="eastAsia"/>
                <w:sz w:val="20"/>
                <w:szCs w:val="20"/>
              </w:rPr>
              <w:t>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80A15" w:rsidRPr="00A24480" w:rsidRDefault="00180A15" w:rsidP="00180A15">
            <w:pPr>
              <w:widowControl/>
              <w:jc w:val="center"/>
              <w:rPr>
                <w:rFonts w:ascii="宋体" w:hAnsi="宋体" w:cs="宋体"/>
                <w:kern w:val="0"/>
                <w:szCs w:val="21"/>
              </w:rPr>
            </w:pPr>
            <w:r>
              <w:rPr>
                <w:rFonts w:hint="eastAsia"/>
                <w:color w:val="000000"/>
                <w:sz w:val="20"/>
                <w:szCs w:val="20"/>
              </w:rPr>
              <w:t>7</w:t>
            </w:r>
            <w:r>
              <w:rPr>
                <w:rFonts w:hint="eastAsia"/>
                <w:color w:val="000000"/>
                <w:sz w:val="20"/>
                <w:szCs w:val="20"/>
              </w:rPr>
              <w:t>天≤</w:t>
            </w:r>
            <w:r>
              <w:rPr>
                <w:color w:val="000000"/>
                <w:sz w:val="20"/>
                <w:szCs w:val="20"/>
              </w:rPr>
              <w:t>Y</w:t>
            </w:r>
            <w:r>
              <w:rPr>
                <w:rFonts w:hint="eastAsia"/>
                <w:color w:val="000000"/>
                <w:sz w:val="20"/>
                <w:szCs w:val="20"/>
              </w:rPr>
              <w:t>＜</w:t>
            </w:r>
            <w:r>
              <w:rPr>
                <w:rFonts w:hint="eastAsia"/>
                <w:color w:val="000000"/>
                <w:sz w:val="20"/>
                <w:szCs w:val="20"/>
              </w:rPr>
              <w:t>30</w:t>
            </w:r>
            <w:r>
              <w:rPr>
                <w:rFonts w:hint="eastAsia"/>
                <w:color w:val="000000"/>
                <w:sz w:val="20"/>
                <w:szCs w:val="20"/>
              </w:rPr>
              <w:t>天</w:t>
            </w:r>
            <w:r>
              <w:rPr>
                <w:rFonts w:hint="eastAsia"/>
                <w:color w:val="000000"/>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80A15" w:rsidRPr="00A24480" w:rsidRDefault="00180A15" w:rsidP="00180A15">
            <w:pPr>
              <w:widowControl/>
              <w:jc w:val="center"/>
              <w:rPr>
                <w:rFonts w:ascii="宋体" w:hAnsi="宋体" w:cs="宋体"/>
                <w:kern w:val="0"/>
                <w:szCs w:val="21"/>
              </w:rPr>
            </w:pPr>
            <w:r>
              <w:rPr>
                <w:rFonts w:hint="eastAsia"/>
                <w:color w:val="000000"/>
                <w:sz w:val="20"/>
                <w:szCs w:val="20"/>
              </w:rPr>
              <w:t>0.10%</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0A15" w:rsidRPr="008113B5" w:rsidRDefault="00180A15" w:rsidP="00180A15">
            <w:pPr>
              <w:widowControl/>
              <w:jc w:val="center"/>
              <w:rPr>
                <w:rFonts w:ascii="宋体" w:hAnsi="宋体" w:cs="宋体"/>
                <w:kern w:val="0"/>
                <w:szCs w:val="21"/>
              </w:rPr>
            </w:pPr>
            <w:r w:rsidRPr="008113B5">
              <w:rPr>
                <w:bCs/>
                <w:sz w:val="20"/>
                <w:szCs w:val="20"/>
              </w:rPr>
              <w:t>Y</w:t>
            </w:r>
            <w:r w:rsidRPr="008113B5">
              <w:rPr>
                <w:rFonts w:hint="eastAsia"/>
                <w:bCs/>
                <w:sz w:val="20"/>
                <w:szCs w:val="20"/>
              </w:rPr>
              <w:t>≥</w:t>
            </w:r>
            <w:r w:rsidRPr="008113B5">
              <w:rPr>
                <w:rFonts w:hint="eastAsia"/>
                <w:bCs/>
                <w:sz w:val="20"/>
                <w:szCs w:val="20"/>
              </w:rPr>
              <w:t>7</w:t>
            </w:r>
            <w:r w:rsidRPr="008113B5">
              <w:rPr>
                <w:rFonts w:hint="eastAsia"/>
                <w:bCs/>
                <w:sz w:val="20"/>
                <w:szCs w:val="20"/>
              </w:rPr>
              <w:t>天</w:t>
            </w:r>
            <w:r w:rsidRPr="008113B5">
              <w:rPr>
                <w:rFonts w:hint="eastAsia"/>
                <w:bCs/>
                <w:sz w:val="20"/>
                <w:szCs w:val="20"/>
              </w:rPr>
              <w:t xml:space="preserve"> </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0A15" w:rsidRPr="008113B5" w:rsidRDefault="00180A15" w:rsidP="00180A15">
            <w:pPr>
              <w:widowControl/>
              <w:jc w:val="center"/>
              <w:rPr>
                <w:rFonts w:ascii="宋体" w:hAnsi="宋体" w:cs="宋体"/>
                <w:kern w:val="0"/>
                <w:szCs w:val="21"/>
              </w:rPr>
            </w:pPr>
            <w:r w:rsidRPr="008113B5">
              <w:rPr>
                <w:rFonts w:hint="eastAsia"/>
                <w:bCs/>
                <w:sz w:val="20"/>
                <w:szCs w:val="20"/>
              </w:rPr>
              <w:t>0.00%</w:t>
            </w:r>
          </w:p>
        </w:tc>
      </w:tr>
      <w:tr w:rsidR="00180A15" w:rsidRPr="00A24480" w:rsidTr="00A1648C">
        <w:trPr>
          <w:trHeight w:val="312"/>
          <w:jc w:val="center"/>
        </w:trPr>
        <w:tc>
          <w:tcPr>
            <w:tcW w:w="1980" w:type="dxa"/>
            <w:vMerge/>
            <w:tcBorders>
              <w:top w:val="nil"/>
              <w:left w:val="single" w:sz="4" w:space="0" w:color="auto"/>
              <w:bottom w:val="single" w:sz="4" w:space="0" w:color="auto"/>
              <w:right w:val="single" w:sz="4" w:space="0" w:color="auto"/>
            </w:tcBorders>
            <w:vAlign w:val="center"/>
            <w:hideMark/>
          </w:tcPr>
          <w:p w:rsidR="00A24480" w:rsidRPr="00A24480" w:rsidRDefault="00A24480" w:rsidP="00A24480">
            <w:pPr>
              <w:widowControl/>
              <w:jc w:val="left"/>
              <w:rPr>
                <w:rFonts w:ascii="宋体" w:hAnsi="宋体" w:cs="宋体"/>
                <w:b/>
                <w:bCs/>
                <w:kern w:val="0"/>
                <w:szCs w:val="21"/>
              </w:rPr>
            </w:pPr>
          </w:p>
        </w:tc>
        <w:tc>
          <w:tcPr>
            <w:tcW w:w="2551" w:type="dxa"/>
            <w:tcBorders>
              <w:top w:val="nil"/>
              <w:left w:val="nil"/>
              <w:bottom w:val="single" w:sz="4" w:space="0" w:color="auto"/>
              <w:right w:val="single" w:sz="4" w:space="0" w:color="auto"/>
            </w:tcBorders>
            <w:shd w:val="clear" w:color="000000" w:fill="FFFFFF"/>
            <w:vAlign w:val="center"/>
            <w:hideMark/>
          </w:tcPr>
          <w:p w:rsidR="00A24480" w:rsidRPr="00A24480" w:rsidRDefault="00180A15" w:rsidP="00A24480">
            <w:pPr>
              <w:widowControl/>
              <w:jc w:val="center"/>
              <w:rPr>
                <w:rFonts w:ascii="宋体" w:hAnsi="宋体" w:cs="宋体"/>
                <w:kern w:val="0"/>
                <w:szCs w:val="21"/>
              </w:rPr>
            </w:pPr>
            <w:r>
              <w:rPr>
                <w:sz w:val="20"/>
                <w:szCs w:val="20"/>
              </w:rPr>
              <w:t>Y</w:t>
            </w:r>
            <w:r w:rsidR="00A24480">
              <w:rPr>
                <w:rFonts w:hint="eastAsia"/>
                <w:sz w:val="20"/>
                <w:szCs w:val="20"/>
              </w:rPr>
              <w:t>≥</w:t>
            </w:r>
            <w:r w:rsidR="00A24480">
              <w:rPr>
                <w:rFonts w:hint="eastAsia"/>
                <w:sz w:val="20"/>
                <w:szCs w:val="20"/>
              </w:rPr>
              <w:t>1</w:t>
            </w:r>
            <w:r w:rsidR="00A24480">
              <w:rPr>
                <w:rFonts w:hint="eastAsia"/>
                <w:sz w:val="20"/>
                <w:szCs w:val="20"/>
              </w:rPr>
              <w:t>年</w:t>
            </w:r>
            <w:r w:rsidR="00A24480">
              <w:rPr>
                <w:rFonts w:hint="eastAsia"/>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A24480" w:rsidRPr="00A24480" w:rsidRDefault="00A24480" w:rsidP="00A24480">
            <w:pPr>
              <w:widowControl/>
              <w:jc w:val="center"/>
              <w:rPr>
                <w:rFonts w:ascii="宋体" w:hAnsi="宋体" w:cs="宋体"/>
                <w:kern w:val="0"/>
                <w:szCs w:val="21"/>
              </w:rPr>
            </w:pPr>
            <w:r>
              <w:rPr>
                <w:rFonts w:hint="eastAsia"/>
                <w:sz w:val="20"/>
                <w:szCs w:val="20"/>
              </w:rPr>
              <w:t>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24480" w:rsidRPr="00A24480" w:rsidRDefault="00180A15" w:rsidP="00A24480">
            <w:pPr>
              <w:widowControl/>
              <w:jc w:val="center"/>
              <w:rPr>
                <w:rFonts w:ascii="宋体" w:hAnsi="宋体" w:cs="宋体"/>
                <w:kern w:val="0"/>
                <w:szCs w:val="21"/>
              </w:rPr>
            </w:pPr>
            <w:r>
              <w:rPr>
                <w:color w:val="000000"/>
                <w:sz w:val="20"/>
                <w:szCs w:val="20"/>
              </w:rPr>
              <w:t>Y</w:t>
            </w:r>
            <w:r w:rsidR="00A24480">
              <w:rPr>
                <w:rFonts w:hint="eastAsia"/>
                <w:color w:val="000000"/>
                <w:sz w:val="20"/>
                <w:szCs w:val="20"/>
              </w:rPr>
              <w:t>≥</w:t>
            </w:r>
            <w:r w:rsidR="00A24480">
              <w:rPr>
                <w:rFonts w:hint="eastAsia"/>
                <w:color w:val="000000"/>
                <w:sz w:val="20"/>
                <w:szCs w:val="20"/>
              </w:rPr>
              <w:t>30</w:t>
            </w:r>
            <w:r w:rsidR="00A24480">
              <w:rPr>
                <w:rFonts w:hint="eastAsia"/>
                <w:color w:val="000000"/>
                <w:sz w:val="20"/>
                <w:szCs w:val="20"/>
              </w:rPr>
              <w:t>天</w:t>
            </w:r>
            <w:r w:rsidR="00A24480">
              <w:rPr>
                <w:rFonts w:hint="eastAsia"/>
                <w:color w:val="000000"/>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24480" w:rsidRPr="00A24480" w:rsidRDefault="00A24480" w:rsidP="00A24480">
            <w:pPr>
              <w:widowControl/>
              <w:jc w:val="center"/>
              <w:rPr>
                <w:rFonts w:ascii="宋体" w:hAnsi="宋体" w:cs="宋体"/>
                <w:kern w:val="0"/>
                <w:szCs w:val="21"/>
              </w:rPr>
            </w:pPr>
            <w:r>
              <w:rPr>
                <w:rFonts w:hint="eastAsia"/>
                <w:color w:val="000000"/>
                <w:sz w:val="20"/>
                <w:szCs w:val="20"/>
              </w:rPr>
              <w:t>0%</w:t>
            </w:r>
          </w:p>
        </w:tc>
        <w:tc>
          <w:tcPr>
            <w:tcW w:w="1139" w:type="dxa"/>
            <w:vMerge/>
            <w:tcBorders>
              <w:top w:val="nil"/>
              <w:left w:val="single" w:sz="4" w:space="0" w:color="auto"/>
              <w:bottom w:val="single" w:sz="4" w:space="0" w:color="auto"/>
              <w:right w:val="single" w:sz="4" w:space="0" w:color="auto"/>
            </w:tcBorders>
            <w:vAlign w:val="center"/>
            <w:hideMark/>
          </w:tcPr>
          <w:p w:rsidR="00A24480" w:rsidRPr="00A24480" w:rsidRDefault="00A24480" w:rsidP="00A24480">
            <w:pPr>
              <w:widowControl/>
              <w:jc w:val="left"/>
              <w:rPr>
                <w:rFonts w:ascii="宋体" w:hAnsi="宋体" w:cs="宋体"/>
                <w:kern w:val="0"/>
                <w:szCs w:val="21"/>
              </w:rPr>
            </w:pPr>
          </w:p>
        </w:tc>
        <w:tc>
          <w:tcPr>
            <w:tcW w:w="1139" w:type="dxa"/>
            <w:vMerge/>
            <w:tcBorders>
              <w:top w:val="nil"/>
              <w:left w:val="single" w:sz="4" w:space="0" w:color="auto"/>
              <w:bottom w:val="single" w:sz="4" w:space="0" w:color="auto"/>
              <w:right w:val="single" w:sz="4" w:space="0" w:color="auto"/>
            </w:tcBorders>
            <w:vAlign w:val="center"/>
            <w:hideMark/>
          </w:tcPr>
          <w:p w:rsidR="00A24480" w:rsidRPr="00A24480" w:rsidRDefault="00A24480" w:rsidP="00A24480">
            <w:pPr>
              <w:widowControl/>
              <w:jc w:val="left"/>
              <w:rPr>
                <w:rFonts w:ascii="宋体" w:hAnsi="宋体" w:cs="宋体"/>
                <w:kern w:val="0"/>
                <w:szCs w:val="21"/>
              </w:rPr>
            </w:pPr>
          </w:p>
        </w:tc>
      </w:tr>
      <w:tr w:rsidR="00180A15" w:rsidRPr="00A24480" w:rsidTr="00431448">
        <w:trPr>
          <w:trHeight w:val="312"/>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24480" w:rsidRPr="00A24480" w:rsidRDefault="00A24480" w:rsidP="00960B31">
            <w:pPr>
              <w:widowControl/>
              <w:jc w:val="center"/>
              <w:rPr>
                <w:rFonts w:ascii="宋体" w:hAnsi="宋体" w:cs="宋体"/>
                <w:b/>
                <w:bCs/>
                <w:kern w:val="0"/>
                <w:szCs w:val="21"/>
              </w:rPr>
            </w:pPr>
            <w:r w:rsidRPr="00A24480">
              <w:rPr>
                <w:rFonts w:ascii="宋体" w:hAnsi="宋体" w:cs="宋体" w:hint="eastAsia"/>
                <w:b/>
                <w:bCs/>
                <w:kern w:val="0"/>
                <w:szCs w:val="21"/>
              </w:rPr>
              <w:t>销售服务费</w:t>
            </w:r>
          </w:p>
        </w:tc>
        <w:tc>
          <w:tcPr>
            <w:tcW w:w="3969" w:type="dxa"/>
            <w:gridSpan w:val="2"/>
            <w:tcBorders>
              <w:top w:val="single" w:sz="4" w:space="0" w:color="auto"/>
              <w:left w:val="nil"/>
              <w:bottom w:val="single" w:sz="4" w:space="0" w:color="auto"/>
              <w:right w:val="single" w:sz="4" w:space="0" w:color="auto"/>
            </w:tcBorders>
            <w:shd w:val="clear" w:color="000000" w:fill="FFFFFF"/>
            <w:vAlign w:val="center"/>
            <w:hideMark/>
          </w:tcPr>
          <w:p w:rsidR="00A24480" w:rsidRPr="00A12CC2" w:rsidRDefault="00A24480" w:rsidP="00960B31">
            <w:pPr>
              <w:widowControl/>
              <w:jc w:val="center"/>
              <w:rPr>
                <w:sz w:val="20"/>
                <w:szCs w:val="20"/>
              </w:rPr>
            </w:pPr>
            <w:r w:rsidRPr="00A12CC2">
              <w:rPr>
                <w:rFonts w:hint="eastAsia"/>
                <w:sz w:val="20"/>
                <w:szCs w:val="20"/>
              </w:rPr>
              <w:t>0%</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A24480" w:rsidRPr="00A12CC2" w:rsidRDefault="00A24480" w:rsidP="00960B31">
            <w:pPr>
              <w:widowControl/>
              <w:jc w:val="center"/>
              <w:rPr>
                <w:sz w:val="20"/>
                <w:szCs w:val="20"/>
              </w:rPr>
            </w:pPr>
            <w:r w:rsidRPr="00A12CC2">
              <w:rPr>
                <w:rFonts w:hint="eastAsia"/>
                <w:sz w:val="20"/>
                <w:szCs w:val="20"/>
              </w:rPr>
              <w:t>0.</w:t>
            </w:r>
            <w:r w:rsidR="00180A15" w:rsidRPr="00A12CC2">
              <w:rPr>
                <w:rFonts w:hint="eastAsia"/>
                <w:sz w:val="20"/>
                <w:szCs w:val="20"/>
              </w:rPr>
              <w:t>35</w:t>
            </w:r>
            <w:r w:rsidRPr="00A12CC2">
              <w:rPr>
                <w:rFonts w:hint="eastAsia"/>
                <w:sz w:val="20"/>
                <w:szCs w:val="20"/>
              </w:rPr>
              <w:t>%</w:t>
            </w:r>
          </w:p>
        </w:tc>
        <w:tc>
          <w:tcPr>
            <w:tcW w:w="2278" w:type="dxa"/>
            <w:gridSpan w:val="2"/>
            <w:tcBorders>
              <w:top w:val="single" w:sz="4" w:space="0" w:color="auto"/>
              <w:left w:val="nil"/>
              <w:bottom w:val="single" w:sz="4" w:space="0" w:color="auto"/>
              <w:right w:val="single" w:sz="4" w:space="0" w:color="auto"/>
            </w:tcBorders>
            <w:shd w:val="clear" w:color="000000" w:fill="FFFFFF"/>
            <w:vAlign w:val="center"/>
            <w:hideMark/>
          </w:tcPr>
          <w:p w:rsidR="00A24480" w:rsidRPr="00A12CC2" w:rsidRDefault="00A24480" w:rsidP="00960B31">
            <w:pPr>
              <w:widowControl/>
              <w:jc w:val="center"/>
              <w:rPr>
                <w:sz w:val="20"/>
                <w:szCs w:val="20"/>
              </w:rPr>
            </w:pPr>
            <w:r w:rsidRPr="00A12CC2">
              <w:rPr>
                <w:rFonts w:hint="eastAsia"/>
                <w:sz w:val="20"/>
                <w:szCs w:val="20"/>
              </w:rPr>
              <w:t>0.</w:t>
            </w:r>
            <w:r w:rsidR="00180A15" w:rsidRPr="00A12CC2">
              <w:rPr>
                <w:rFonts w:hint="eastAsia"/>
                <w:sz w:val="20"/>
                <w:szCs w:val="20"/>
              </w:rPr>
              <w:t>3</w:t>
            </w:r>
            <w:r w:rsidRPr="00A12CC2">
              <w:rPr>
                <w:sz w:val="20"/>
                <w:szCs w:val="20"/>
              </w:rPr>
              <w:t>5</w:t>
            </w:r>
            <w:r w:rsidRPr="00A12CC2">
              <w:rPr>
                <w:rFonts w:hint="eastAsia"/>
                <w:sz w:val="20"/>
                <w:szCs w:val="20"/>
              </w:rPr>
              <w:t>%</w:t>
            </w:r>
          </w:p>
        </w:tc>
      </w:tr>
      <w:tr w:rsidR="00A82B23" w:rsidRPr="00A24480" w:rsidTr="00805236">
        <w:trPr>
          <w:trHeight w:val="312"/>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A82B23" w:rsidRPr="00A24480" w:rsidRDefault="00A82B23" w:rsidP="00180A15">
            <w:pPr>
              <w:widowControl/>
              <w:jc w:val="center"/>
              <w:rPr>
                <w:rFonts w:ascii="宋体" w:hAnsi="宋体" w:cs="宋体"/>
                <w:b/>
                <w:bCs/>
                <w:kern w:val="0"/>
                <w:szCs w:val="21"/>
              </w:rPr>
            </w:pPr>
            <w:r w:rsidRPr="00A24480">
              <w:rPr>
                <w:rFonts w:ascii="宋体" w:hAnsi="宋体" w:cs="宋体" w:hint="eastAsia"/>
                <w:b/>
                <w:bCs/>
                <w:kern w:val="0"/>
                <w:szCs w:val="21"/>
              </w:rPr>
              <w:t>首次申购</w:t>
            </w:r>
            <w:r>
              <w:rPr>
                <w:rFonts w:ascii="宋体" w:hAnsi="宋体" w:cs="宋体" w:hint="eastAsia"/>
                <w:b/>
                <w:bCs/>
                <w:kern w:val="0"/>
                <w:szCs w:val="21"/>
              </w:rPr>
              <w:t>、追加申购最低</w:t>
            </w:r>
            <w:r w:rsidRPr="00A24480">
              <w:rPr>
                <w:rFonts w:ascii="宋体" w:hAnsi="宋体" w:cs="宋体" w:hint="eastAsia"/>
                <w:b/>
                <w:bCs/>
                <w:kern w:val="0"/>
                <w:szCs w:val="21"/>
              </w:rPr>
              <w:t>金额</w:t>
            </w:r>
          </w:p>
        </w:tc>
        <w:tc>
          <w:tcPr>
            <w:tcW w:w="6804" w:type="dxa"/>
            <w:gridSpan w:val="4"/>
            <w:tcBorders>
              <w:top w:val="single" w:sz="4" w:space="0" w:color="auto"/>
              <w:left w:val="nil"/>
              <w:bottom w:val="single" w:sz="4" w:space="0" w:color="auto"/>
              <w:right w:val="single" w:sz="4" w:space="0" w:color="auto"/>
            </w:tcBorders>
            <w:shd w:val="clear" w:color="auto" w:fill="auto"/>
            <w:noWrap/>
            <w:vAlign w:val="center"/>
            <w:hideMark/>
          </w:tcPr>
          <w:p w:rsidR="00A82B23" w:rsidRPr="00801776" w:rsidDel="00D22DCA" w:rsidRDefault="00A82B23" w:rsidP="00A82B23">
            <w:pPr>
              <w:widowControl/>
              <w:rPr>
                <w:color w:val="000000"/>
                <w:sz w:val="20"/>
                <w:szCs w:val="20"/>
              </w:rPr>
            </w:pPr>
            <w:r w:rsidRPr="00801776">
              <w:rPr>
                <w:rFonts w:hint="eastAsia"/>
                <w:color w:val="000000"/>
                <w:sz w:val="20"/>
                <w:szCs w:val="20"/>
              </w:rPr>
              <w:t>投资者单个基金账户每笔最低申购金额为</w:t>
            </w:r>
            <w:r w:rsidRPr="00801776">
              <w:rPr>
                <w:color w:val="000000"/>
                <w:sz w:val="20"/>
                <w:szCs w:val="20"/>
              </w:rPr>
              <w:t>0.1</w:t>
            </w:r>
            <w:r w:rsidRPr="00801776">
              <w:rPr>
                <w:rFonts w:hint="eastAsia"/>
                <w:color w:val="000000"/>
                <w:sz w:val="20"/>
                <w:szCs w:val="20"/>
              </w:rPr>
              <w:t>元人民币（含申购费），追加申购每笔最低金额为</w:t>
            </w:r>
            <w:r w:rsidRPr="00801776">
              <w:rPr>
                <w:color w:val="000000"/>
                <w:sz w:val="20"/>
                <w:szCs w:val="20"/>
              </w:rPr>
              <w:t>0.1</w:t>
            </w:r>
            <w:r w:rsidRPr="00801776">
              <w:rPr>
                <w:rFonts w:hint="eastAsia"/>
                <w:color w:val="000000"/>
                <w:sz w:val="20"/>
                <w:szCs w:val="20"/>
              </w:rPr>
              <w:t>元人民币（含申购费）。实际操作中，以各销售机构的具体规定为准。投资人将当期分配的基金收益再投资时，不受最低申购金额的限制。</w:t>
            </w:r>
          </w:p>
        </w:tc>
        <w:tc>
          <w:tcPr>
            <w:tcW w:w="2278" w:type="dxa"/>
            <w:gridSpan w:val="2"/>
            <w:tcBorders>
              <w:top w:val="single" w:sz="4" w:space="0" w:color="auto"/>
              <w:left w:val="nil"/>
              <w:bottom w:val="single" w:sz="4" w:space="0" w:color="auto"/>
              <w:right w:val="single" w:sz="4" w:space="0" w:color="auto"/>
            </w:tcBorders>
            <w:shd w:val="clear" w:color="auto" w:fill="auto"/>
            <w:vAlign w:val="bottom"/>
          </w:tcPr>
          <w:p w:rsidR="00A82B23" w:rsidRPr="00CB5336" w:rsidRDefault="00A82B23" w:rsidP="00A82B23">
            <w:pPr>
              <w:widowControl/>
              <w:rPr>
                <w:rFonts w:ascii="宋体" w:hAnsi="宋体" w:cs="宋体"/>
                <w:color w:val="000000"/>
                <w:kern w:val="0"/>
                <w:sz w:val="20"/>
                <w:szCs w:val="20"/>
              </w:rPr>
            </w:pPr>
            <w:r w:rsidRPr="00CB5336">
              <w:rPr>
                <w:rFonts w:ascii="宋体" w:hAnsi="宋体" w:cs="宋体" w:hint="eastAsia"/>
                <w:color w:val="000000"/>
                <w:kern w:val="0"/>
                <w:sz w:val="20"/>
                <w:szCs w:val="20"/>
              </w:rPr>
              <w:t>投资者单个基金账户每笔最低申购金额为</w:t>
            </w:r>
            <w:r w:rsidRPr="00CB5336">
              <w:rPr>
                <w:rFonts w:ascii="宋体" w:hAnsi="宋体" w:cs="宋体"/>
                <w:color w:val="000000"/>
                <w:kern w:val="0"/>
                <w:sz w:val="20"/>
                <w:szCs w:val="20"/>
              </w:rPr>
              <w:t>10</w:t>
            </w:r>
            <w:r w:rsidRPr="00CB5336">
              <w:rPr>
                <w:rFonts w:ascii="宋体" w:hAnsi="宋体" w:cs="宋体" w:hint="eastAsia"/>
                <w:color w:val="000000"/>
                <w:kern w:val="0"/>
                <w:sz w:val="20"/>
                <w:szCs w:val="20"/>
              </w:rPr>
              <w:t>元人民币（含申购费），追加申购每笔最低金额为</w:t>
            </w:r>
            <w:r w:rsidR="00805236" w:rsidRPr="00CB5336">
              <w:rPr>
                <w:rFonts w:ascii="宋体" w:hAnsi="宋体" w:cs="宋体" w:hint="eastAsia"/>
                <w:color w:val="000000"/>
                <w:kern w:val="0"/>
                <w:sz w:val="20"/>
                <w:szCs w:val="20"/>
              </w:rPr>
              <w:t>0.1</w:t>
            </w:r>
            <w:r w:rsidRPr="00CB5336">
              <w:rPr>
                <w:rFonts w:ascii="宋体" w:hAnsi="宋体" w:cs="宋体" w:hint="eastAsia"/>
                <w:color w:val="000000"/>
                <w:kern w:val="0"/>
                <w:sz w:val="20"/>
                <w:szCs w:val="20"/>
              </w:rPr>
              <w:t>元人民币（含申购费）。实际操作中，以各销售机构的具体规定为准。投资人将当期分配的基金收益再投资时，不受最低申购金额的限制。</w:t>
            </w:r>
          </w:p>
        </w:tc>
      </w:tr>
      <w:tr w:rsidR="00180A15" w:rsidRPr="00A24480" w:rsidTr="00431448">
        <w:trPr>
          <w:trHeight w:val="312"/>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180A15" w:rsidRPr="00A24480" w:rsidRDefault="00180A15" w:rsidP="00180A15">
            <w:pPr>
              <w:widowControl/>
              <w:jc w:val="center"/>
              <w:rPr>
                <w:rFonts w:ascii="宋体" w:hAnsi="宋体" w:cs="宋体"/>
                <w:b/>
                <w:bCs/>
                <w:kern w:val="0"/>
                <w:szCs w:val="21"/>
              </w:rPr>
            </w:pPr>
            <w:r w:rsidRPr="00A24480">
              <w:rPr>
                <w:rFonts w:ascii="宋体" w:hAnsi="宋体" w:cs="宋体" w:hint="eastAsia"/>
                <w:b/>
                <w:bCs/>
                <w:kern w:val="0"/>
                <w:szCs w:val="21"/>
              </w:rPr>
              <w:t>基金账户最低基金份额余额</w:t>
            </w:r>
          </w:p>
        </w:tc>
        <w:tc>
          <w:tcPr>
            <w:tcW w:w="9082" w:type="dxa"/>
            <w:gridSpan w:val="6"/>
            <w:tcBorders>
              <w:top w:val="single" w:sz="4" w:space="0" w:color="auto"/>
              <w:left w:val="nil"/>
              <w:bottom w:val="single" w:sz="4" w:space="0" w:color="auto"/>
              <w:right w:val="single" w:sz="4" w:space="0" w:color="auto"/>
            </w:tcBorders>
            <w:shd w:val="clear" w:color="auto" w:fill="auto"/>
            <w:noWrap/>
            <w:vAlign w:val="center"/>
            <w:hideMark/>
          </w:tcPr>
          <w:p w:rsidR="00180A15" w:rsidRPr="00A24480" w:rsidRDefault="00180A15" w:rsidP="00180A15">
            <w:pPr>
              <w:widowControl/>
              <w:jc w:val="center"/>
              <w:rPr>
                <w:rFonts w:ascii="宋体" w:hAnsi="宋体" w:cs="宋体"/>
                <w:color w:val="000000"/>
                <w:kern w:val="0"/>
                <w:szCs w:val="21"/>
              </w:rPr>
            </w:pPr>
            <w:r>
              <w:rPr>
                <w:rFonts w:hint="eastAsia"/>
                <w:color w:val="000000"/>
                <w:sz w:val="20"/>
                <w:szCs w:val="20"/>
              </w:rPr>
              <w:t>0.01</w:t>
            </w:r>
            <w:r>
              <w:rPr>
                <w:rFonts w:hint="eastAsia"/>
                <w:color w:val="000000"/>
                <w:sz w:val="20"/>
                <w:szCs w:val="20"/>
              </w:rPr>
              <w:t>份</w:t>
            </w:r>
          </w:p>
        </w:tc>
      </w:tr>
      <w:tr w:rsidR="00180A15" w:rsidRPr="00A24480" w:rsidTr="00431448">
        <w:trPr>
          <w:trHeight w:val="312"/>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180A15" w:rsidRPr="00A24480" w:rsidRDefault="00180A15" w:rsidP="00180A15">
            <w:pPr>
              <w:widowControl/>
              <w:jc w:val="center"/>
              <w:rPr>
                <w:rFonts w:ascii="宋体" w:hAnsi="宋体" w:cs="宋体"/>
                <w:b/>
                <w:bCs/>
                <w:kern w:val="0"/>
                <w:szCs w:val="21"/>
              </w:rPr>
            </w:pPr>
            <w:r w:rsidRPr="00A24480">
              <w:rPr>
                <w:rFonts w:ascii="宋体" w:hAnsi="宋体" w:cs="宋体" w:hint="eastAsia"/>
                <w:b/>
                <w:bCs/>
                <w:kern w:val="0"/>
                <w:szCs w:val="21"/>
              </w:rPr>
              <w:t>基金管理费率</w:t>
            </w:r>
          </w:p>
        </w:tc>
        <w:tc>
          <w:tcPr>
            <w:tcW w:w="9082" w:type="dxa"/>
            <w:gridSpan w:val="6"/>
            <w:tcBorders>
              <w:top w:val="single" w:sz="4" w:space="0" w:color="auto"/>
              <w:left w:val="nil"/>
              <w:bottom w:val="single" w:sz="4" w:space="0" w:color="auto"/>
              <w:right w:val="single" w:sz="4" w:space="0" w:color="auto"/>
            </w:tcBorders>
            <w:shd w:val="clear" w:color="000000" w:fill="FFFFFF"/>
            <w:vAlign w:val="center"/>
            <w:hideMark/>
          </w:tcPr>
          <w:p w:rsidR="00180A15" w:rsidRPr="00771B5C" w:rsidRDefault="00180A15" w:rsidP="00180A15">
            <w:pPr>
              <w:widowControl/>
              <w:jc w:val="center"/>
              <w:rPr>
                <w:sz w:val="20"/>
                <w:szCs w:val="20"/>
              </w:rPr>
            </w:pPr>
            <w:r>
              <w:rPr>
                <w:rFonts w:hint="eastAsia"/>
                <w:sz w:val="20"/>
                <w:szCs w:val="20"/>
              </w:rPr>
              <w:t>0.50%</w:t>
            </w:r>
            <w:r w:rsidR="00FC05D8">
              <w:rPr>
                <w:rFonts w:hint="eastAsia"/>
                <w:sz w:val="20"/>
                <w:szCs w:val="20"/>
              </w:rPr>
              <w:t>，</w:t>
            </w:r>
            <w:r w:rsidR="00FC05D8" w:rsidRPr="00771B5C">
              <w:rPr>
                <w:rFonts w:hint="eastAsia"/>
                <w:sz w:val="20"/>
                <w:szCs w:val="20"/>
              </w:rPr>
              <w:t>本基金基金财产中投资于目标</w:t>
            </w:r>
            <w:r w:rsidR="00FC05D8" w:rsidRPr="00771B5C">
              <w:rPr>
                <w:sz w:val="20"/>
                <w:szCs w:val="20"/>
              </w:rPr>
              <w:t xml:space="preserve"> ETF </w:t>
            </w:r>
            <w:r w:rsidR="00FC05D8" w:rsidRPr="00771B5C">
              <w:rPr>
                <w:rFonts w:hint="eastAsia"/>
                <w:sz w:val="20"/>
                <w:szCs w:val="20"/>
              </w:rPr>
              <w:t>的部分不收取管理费</w:t>
            </w:r>
          </w:p>
        </w:tc>
      </w:tr>
      <w:tr w:rsidR="00180A15" w:rsidRPr="00A24480" w:rsidTr="00431448">
        <w:trPr>
          <w:trHeight w:val="312"/>
          <w:jc w:val="center"/>
        </w:trPr>
        <w:tc>
          <w:tcPr>
            <w:tcW w:w="1980" w:type="dxa"/>
            <w:tcBorders>
              <w:top w:val="nil"/>
              <w:left w:val="single" w:sz="4" w:space="0" w:color="auto"/>
              <w:bottom w:val="single" w:sz="4" w:space="0" w:color="auto"/>
              <w:right w:val="single" w:sz="4" w:space="0" w:color="auto"/>
            </w:tcBorders>
            <w:shd w:val="clear" w:color="000000" w:fill="FFFFFF"/>
            <w:vAlign w:val="center"/>
            <w:hideMark/>
          </w:tcPr>
          <w:p w:rsidR="00180A15" w:rsidRPr="00A24480" w:rsidRDefault="00180A15" w:rsidP="00180A15">
            <w:pPr>
              <w:widowControl/>
              <w:jc w:val="center"/>
              <w:rPr>
                <w:rFonts w:ascii="宋体" w:hAnsi="宋体" w:cs="宋体"/>
                <w:b/>
                <w:bCs/>
                <w:kern w:val="0"/>
                <w:szCs w:val="21"/>
              </w:rPr>
            </w:pPr>
            <w:r w:rsidRPr="00A24480">
              <w:rPr>
                <w:rFonts w:ascii="宋体" w:hAnsi="宋体" w:cs="宋体" w:hint="eastAsia"/>
                <w:b/>
                <w:bCs/>
                <w:kern w:val="0"/>
                <w:szCs w:val="21"/>
              </w:rPr>
              <w:t>基金托管费率</w:t>
            </w:r>
          </w:p>
        </w:tc>
        <w:tc>
          <w:tcPr>
            <w:tcW w:w="9082" w:type="dxa"/>
            <w:gridSpan w:val="6"/>
            <w:tcBorders>
              <w:top w:val="single" w:sz="4" w:space="0" w:color="auto"/>
              <w:left w:val="nil"/>
              <w:bottom w:val="single" w:sz="4" w:space="0" w:color="auto"/>
              <w:right w:val="single" w:sz="4" w:space="0" w:color="auto"/>
            </w:tcBorders>
            <w:shd w:val="clear" w:color="000000" w:fill="FFFFFF"/>
            <w:vAlign w:val="center"/>
            <w:hideMark/>
          </w:tcPr>
          <w:p w:rsidR="00180A15" w:rsidRPr="00A24480" w:rsidRDefault="00180A15" w:rsidP="00180A15">
            <w:pPr>
              <w:widowControl/>
              <w:jc w:val="center"/>
              <w:rPr>
                <w:rFonts w:ascii="宋体" w:hAnsi="宋体" w:cs="宋体"/>
                <w:kern w:val="0"/>
                <w:szCs w:val="21"/>
              </w:rPr>
            </w:pPr>
            <w:r>
              <w:rPr>
                <w:rFonts w:hint="eastAsia"/>
                <w:sz w:val="20"/>
                <w:szCs w:val="20"/>
              </w:rPr>
              <w:t>0.10%</w:t>
            </w:r>
            <w:r w:rsidR="00FC05D8">
              <w:rPr>
                <w:rFonts w:hint="eastAsia"/>
                <w:sz w:val="20"/>
                <w:szCs w:val="20"/>
              </w:rPr>
              <w:t>，</w:t>
            </w:r>
            <w:r w:rsidR="00FC05D8" w:rsidRPr="00FC05D8">
              <w:rPr>
                <w:rFonts w:hint="eastAsia"/>
                <w:sz w:val="20"/>
                <w:szCs w:val="20"/>
              </w:rPr>
              <w:t>本基金基金财产中投资于目标</w:t>
            </w:r>
            <w:r w:rsidR="00FC05D8" w:rsidRPr="00FC05D8">
              <w:rPr>
                <w:rFonts w:hint="eastAsia"/>
                <w:sz w:val="20"/>
                <w:szCs w:val="20"/>
              </w:rPr>
              <w:t xml:space="preserve"> ETF </w:t>
            </w:r>
            <w:r w:rsidR="00FC05D8" w:rsidRPr="00FC05D8">
              <w:rPr>
                <w:rFonts w:hint="eastAsia"/>
                <w:sz w:val="20"/>
                <w:szCs w:val="20"/>
              </w:rPr>
              <w:t>的部分不收取托管费</w:t>
            </w:r>
          </w:p>
        </w:tc>
      </w:tr>
    </w:tbl>
    <w:p w:rsidR="00180A15" w:rsidRPr="00AB54C9" w:rsidRDefault="00180A15" w:rsidP="00771B5C">
      <w:pPr>
        <w:autoSpaceDE w:val="0"/>
        <w:autoSpaceDN w:val="0"/>
        <w:adjustRightInd w:val="0"/>
        <w:rPr>
          <w:rFonts w:ascii="Calibri" w:hAnsi="Calibri"/>
          <w:kern w:val="0"/>
          <w:sz w:val="20"/>
          <w:szCs w:val="20"/>
        </w:rPr>
      </w:pPr>
      <w:r w:rsidRPr="00AB54C9">
        <w:rPr>
          <w:rFonts w:hint="eastAsia"/>
        </w:rPr>
        <w:t>注：</w:t>
      </w:r>
      <w:r>
        <w:rPr>
          <w:rFonts w:hint="eastAsia"/>
        </w:rPr>
        <w:t xml:space="preserve">Y </w:t>
      </w:r>
      <w:r>
        <w:rPr>
          <w:rFonts w:hint="eastAsia"/>
        </w:rPr>
        <w:t>为持有期限。申购的基金份额持有期限自注册登记系统确认之日起开始计算，</w:t>
      </w:r>
      <w:r w:rsidR="009E62E4">
        <w:rPr>
          <w:rFonts w:hint="eastAsia"/>
        </w:rPr>
        <w:t>至</w:t>
      </w:r>
      <w:bookmarkStart w:id="0" w:name="_GoBack"/>
      <w:bookmarkEnd w:id="0"/>
      <w:r>
        <w:rPr>
          <w:rFonts w:hint="eastAsia"/>
        </w:rPr>
        <w:t>该部分基金份额赎回确认日止，且基金份额赎回确认日不计入持有期</w:t>
      </w:r>
      <w:r w:rsidRPr="00AB54C9">
        <w:rPr>
          <w:rFonts w:hint="eastAsia"/>
        </w:rPr>
        <w:t>。</w:t>
      </w:r>
      <w:r w:rsidR="004754C8" w:rsidRPr="004754C8">
        <w:fldChar w:fldCharType="begin"/>
      </w:r>
      <w:r w:rsidRPr="00AB54C9">
        <w:instrText xml:space="preserve"> LINK Excel.Sheet.12 "C:\\Users\\gyrx-wangzh\\Desktop\\</w:instrText>
      </w:r>
      <w:r w:rsidRPr="00AB54C9">
        <w:instrText>新建</w:instrText>
      </w:r>
      <w:r w:rsidRPr="00AB54C9">
        <w:instrText xml:space="preserve"> Microsoft Excel </w:instrText>
      </w:r>
      <w:r w:rsidRPr="00AB54C9">
        <w:instrText>工作表</w:instrText>
      </w:r>
      <w:r w:rsidRPr="00AB54C9">
        <w:instrText xml:space="preserve"> (2).xlsx" "Sheet1!R2C1:R21C5" \a \f 4 \h  \* MERGEFORMAT </w:instrText>
      </w:r>
      <w:r w:rsidR="004754C8" w:rsidRPr="004754C8">
        <w:fldChar w:fldCharType="separate"/>
      </w:r>
    </w:p>
    <w:p w:rsidR="006E2A30" w:rsidRDefault="004754C8" w:rsidP="00180A15">
      <w:pPr>
        <w:autoSpaceDE w:val="0"/>
        <w:autoSpaceDN w:val="0"/>
        <w:adjustRightInd w:val="0"/>
        <w:jc w:val="left"/>
        <w:rPr>
          <w:rFonts w:ascii="仿宋_GB2312" w:eastAsia="仿宋_GB2312"/>
          <w:sz w:val="24"/>
          <w:szCs w:val="32"/>
        </w:rPr>
      </w:pPr>
      <w:r w:rsidRPr="00AB54C9">
        <w:rPr>
          <w:rFonts w:ascii="仿宋_GB2312" w:eastAsia="仿宋_GB2312"/>
          <w:sz w:val="32"/>
          <w:szCs w:val="32"/>
        </w:rPr>
        <w:fldChar w:fldCharType="end"/>
      </w:r>
    </w:p>
    <w:p w:rsidR="006E2A30" w:rsidRDefault="001B4CF4">
      <w:pPr>
        <w:pStyle w:val="ad"/>
        <w:numPr>
          <w:ilvl w:val="0"/>
          <w:numId w:val="2"/>
        </w:numPr>
        <w:autoSpaceDE w:val="0"/>
        <w:autoSpaceDN w:val="0"/>
        <w:adjustRightInd w:val="0"/>
        <w:ind w:left="0" w:firstLineChars="0" w:firstLine="640"/>
        <w:jc w:val="left"/>
        <w:rPr>
          <w:rFonts w:ascii="仿宋_GB2312" w:eastAsia="仿宋_GB2312"/>
          <w:sz w:val="32"/>
          <w:szCs w:val="32"/>
        </w:rPr>
      </w:pPr>
      <w:r>
        <w:rPr>
          <w:rFonts w:ascii="仿宋_GB2312" w:eastAsia="仿宋_GB2312" w:hint="eastAsia"/>
          <w:sz w:val="32"/>
          <w:szCs w:val="32"/>
        </w:rPr>
        <w:t>本</w:t>
      </w:r>
      <w:r>
        <w:rPr>
          <w:rFonts w:ascii="仿宋_GB2312" w:eastAsia="仿宋_GB2312"/>
          <w:sz w:val="32"/>
          <w:szCs w:val="32"/>
        </w:rPr>
        <w:t>基金管理人可以在基金合同约定的范围内调整费率或收费方式，并最迟应于新的费率或收费方式实施日前依照《</w:t>
      </w:r>
      <w:r>
        <w:rPr>
          <w:rFonts w:ascii="仿宋_GB2312" w:eastAsia="仿宋_GB2312" w:hint="eastAsia"/>
          <w:sz w:val="32"/>
          <w:szCs w:val="32"/>
        </w:rPr>
        <w:t>公开募集</w:t>
      </w:r>
      <w:r>
        <w:rPr>
          <w:rFonts w:ascii="仿宋_GB2312" w:eastAsia="仿宋_GB2312"/>
          <w:sz w:val="32"/>
          <w:szCs w:val="32"/>
        </w:rPr>
        <w:t>证券投资基金信息披露管理办法》的有关规定在</w:t>
      </w:r>
      <w:r>
        <w:rPr>
          <w:rFonts w:ascii="仿宋_GB2312" w:eastAsia="仿宋_GB2312" w:hint="eastAsia"/>
          <w:sz w:val="32"/>
          <w:szCs w:val="32"/>
        </w:rPr>
        <w:t>规定媒介</w:t>
      </w:r>
      <w:r>
        <w:rPr>
          <w:rFonts w:ascii="仿宋_GB2312" w:eastAsia="仿宋_GB2312"/>
          <w:sz w:val="32"/>
          <w:szCs w:val="32"/>
        </w:rPr>
        <w:t>上公告。</w:t>
      </w:r>
    </w:p>
    <w:p w:rsidR="006E2A30" w:rsidRDefault="001B4CF4">
      <w:pPr>
        <w:pStyle w:val="ad"/>
        <w:autoSpaceDE w:val="0"/>
        <w:autoSpaceDN w:val="0"/>
        <w:adjustRightInd w:val="0"/>
        <w:ind w:left="640" w:firstLineChars="0" w:firstLine="0"/>
        <w:jc w:val="left"/>
        <w:outlineLvl w:val="0"/>
        <w:rPr>
          <w:rFonts w:ascii="仿宋_GB2312" w:eastAsia="仿宋_GB2312"/>
          <w:b/>
          <w:sz w:val="32"/>
          <w:szCs w:val="32"/>
        </w:rPr>
      </w:pPr>
      <w:r>
        <w:rPr>
          <w:rFonts w:ascii="仿宋_GB2312" w:eastAsia="仿宋_GB2312" w:hint="eastAsia"/>
          <w:b/>
          <w:sz w:val="32"/>
          <w:szCs w:val="32"/>
        </w:rPr>
        <w:t>四、基金合同、托管协议的修订</w:t>
      </w:r>
    </w:p>
    <w:p w:rsidR="006E2A30" w:rsidRDefault="001B4CF4">
      <w:pPr>
        <w:autoSpaceDE w:val="0"/>
        <w:autoSpaceDN w:val="0"/>
        <w:adjustRightInd w:val="0"/>
        <w:ind w:firstLine="641"/>
        <w:jc w:val="left"/>
        <w:rPr>
          <w:rFonts w:ascii="仿宋_GB2312" w:eastAsia="仿宋_GB2312"/>
          <w:sz w:val="32"/>
          <w:szCs w:val="32"/>
        </w:rPr>
      </w:pPr>
      <w:r w:rsidRPr="00FF6600">
        <w:rPr>
          <w:rFonts w:ascii="仿宋_GB2312" w:eastAsia="仿宋_GB2312" w:hint="eastAsia"/>
          <w:sz w:val="32"/>
          <w:szCs w:val="32"/>
        </w:rPr>
        <w:t>为确保本基金增加新的基金份额符合法律法规的规定，本基金管理人就基金合同、托管协议的相关内容进行了修订</w:t>
      </w:r>
      <w:r w:rsidRPr="009C3414">
        <w:rPr>
          <w:rFonts w:ascii="仿宋_GB2312" w:eastAsia="仿宋_GB2312" w:hint="eastAsia"/>
          <w:sz w:val="32"/>
          <w:szCs w:val="32"/>
        </w:rPr>
        <w:t>，</w:t>
      </w:r>
      <w:r w:rsidRPr="00CB2C4C">
        <w:rPr>
          <w:rFonts w:ascii="仿宋_GB2312" w:eastAsia="仿宋_GB2312" w:hint="eastAsia"/>
          <w:sz w:val="32"/>
          <w:szCs w:val="32"/>
        </w:rPr>
        <w:t>本项修订</w:t>
      </w:r>
      <w:r w:rsidR="00C0781D" w:rsidRPr="00C0781D">
        <w:rPr>
          <w:rFonts w:ascii="仿宋_GB2312" w:eastAsia="仿宋_GB2312"/>
          <w:sz w:val="32"/>
          <w:szCs w:val="32"/>
        </w:rPr>
        <w:t>属于基金合同中约定的不需召开基金份额持有人大会的事项</w:t>
      </w:r>
      <w:r w:rsidR="00C0781D" w:rsidRPr="00C0781D">
        <w:rPr>
          <w:rFonts w:ascii="仿宋_GB2312" w:eastAsia="仿宋_GB2312" w:hint="eastAsia"/>
          <w:sz w:val="32"/>
          <w:szCs w:val="32"/>
        </w:rPr>
        <w:t>，其余因基金管理人及基金托管人信息更新而对基金合同作出的修订</w:t>
      </w:r>
      <w:r w:rsidRPr="00CB2C4C">
        <w:rPr>
          <w:rFonts w:ascii="仿宋_GB2312" w:eastAsia="仿宋_GB2312" w:hint="eastAsia"/>
          <w:sz w:val="32"/>
          <w:szCs w:val="32"/>
        </w:rPr>
        <w:t>对原有基金份额持有人的利益无实质性不利影响，根据基金合同的约定，可由基金管理人和基金托管人协商后修改基金合同，不需召开基金份额持有人大会。</w:t>
      </w:r>
    </w:p>
    <w:p w:rsidR="006E2A30" w:rsidRDefault="001B4CF4">
      <w:pPr>
        <w:autoSpaceDE w:val="0"/>
        <w:autoSpaceDN w:val="0"/>
        <w:adjustRightInd w:val="0"/>
        <w:ind w:firstLine="641"/>
        <w:jc w:val="left"/>
        <w:rPr>
          <w:rFonts w:ascii="仿宋_GB2312" w:eastAsia="仿宋_GB2312"/>
          <w:sz w:val="32"/>
          <w:szCs w:val="32"/>
        </w:rPr>
      </w:pPr>
      <w:r>
        <w:rPr>
          <w:rFonts w:ascii="仿宋_GB2312" w:eastAsia="仿宋_GB2312" w:hint="eastAsia"/>
          <w:sz w:val="32"/>
          <w:szCs w:val="32"/>
        </w:rPr>
        <w:t>本基金基金合同和托管协议的修改详见附件《</w:t>
      </w:r>
      <w:r w:rsidR="002F4513">
        <w:rPr>
          <w:rFonts w:ascii="仿宋_GB2312" w:eastAsia="仿宋_GB2312" w:hint="eastAsia"/>
          <w:sz w:val="32"/>
          <w:szCs w:val="32"/>
        </w:rPr>
        <w:t>工银瑞信黄金交易型开放式</w:t>
      </w:r>
      <w:r w:rsidR="001F6B84" w:rsidRPr="001F6B84">
        <w:rPr>
          <w:rFonts w:ascii="仿宋_GB2312" w:eastAsia="仿宋_GB2312" w:hint="eastAsia"/>
          <w:sz w:val="32"/>
          <w:szCs w:val="32"/>
        </w:rPr>
        <w:t>证券投资</w:t>
      </w:r>
      <w:r w:rsidR="002F4513">
        <w:rPr>
          <w:rFonts w:ascii="仿宋_GB2312" w:eastAsia="仿宋_GB2312" w:hint="eastAsia"/>
          <w:sz w:val="32"/>
          <w:szCs w:val="32"/>
        </w:rPr>
        <w:t>基金联接基金</w:t>
      </w:r>
      <w:r>
        <w:rPr>
          <w:rFonts w:ascii="仿宋_GB2312" w:eastAsia="仿宋_GB2312" w:hint="eastAsia"/>
          <w:sz w:val="32"/>
          <w:szCs w:val="32"/>
        </w:rPr>
        <w:t>基金合同、托管协议修改前后文对照表》。</w:t>
      </w:r>
    </w:p>
    <w:p w:rsidR="001B4CF4" w:rsidRPr="009C3414" w:rsidRDefault="001B4CF4" w:rsidP="001B4CF4">
      <w:pPr>
        <w:autoSpaceDE w:val="0"/>
        <w:autoSpaceDN w:val="0"/>
        <w:adjustRightInd w:val="0"/>
        <w:ind w:firstLine="641"/>
        <w:jc w:val="left"/>
        <w:rPr>
          <w:rFonts w:ascii="仿宋_GB2312" w:eastAsia="仿宋_GB2312"/>
          <w:sz w:val="32"/>
          <w:szCs w:val="32"/>
        </w:rPr>
      </w:pPr>
      <w:r w:rsidRPr="009C3414">
        <w:rPr>
          <w:rFonts w:ascii="仿宋_GB2312" w:eastAsia="仿宋_GB2312" w:hint="eastAsia"/>
          <w:sz w:val="32"/>
          <w:szCs w:val="32"/>
        </w:rPr>
        <w:t>本基金管理人将于公告当日将修改后的本基金基金合同、托管协议登载于公司网站及中国证监会基金电子披露网站，并根据</w:t>
      </w:r>
      <w:r w:rsidRPr="009C3414">
        <w:rPr>
          <w:rFonts w:ascii="仿宋_GB2312" w:eastAsia="仿宋_GB2312"/>
          <w:sz w:val="32"/>
          <w:szCs w:val="32"/>
        </w:rPr>
        <w:t>《</w:t>
      </w:r>
      <w:r w:rsidRPr="009C3414">
        <w:rPr>
          <w:rFonts w:ascii="仿宋_GB2312" w:eastAsia="仿宋_GB2312" w:hint="eastAsia"/>
          <w:sz w:val="32"/>
          <w:szCs w:val="32"/>
        </w:rPr>
        <w:t>公开募集</w:t>
      </w:r>
      <w:r w:rsidRPr="009C3414">
        <w:rPr>
          <w:rFonts w:ascii="仿宋_GB2312" w:eastAsia="仿宋_GB2312"/>
          <w:sz w:val="32"/>
          <w:szCs w:val="32"/>
        </w:rPr>
        <w:t>证券投资基金信息披露管理办法》</w:t>
      </w:r>
      <w:r w:rsidRPr="009C3414">
        <w:rPr>
          <w:rFonts w:ascii="仿宋_GB2312" w:eastAsia="仿宋_GB2312" w:hint="eastAsia"/>
          <w:sz w:val="32"/>
          <w:szCs w:val="32"/>
        </w:rPr>
        <w:t>的规定对招募说明书及基金产品资料概要进行更新</w:t>
      </w:r>
      <w:r w:rsidRPr="009C3414">
        <w:rPr>
          <w:rFonts w:ascii="仿宋_GB2312" w:eastAsia="仿宋_GB2312"/>
          <w:sz w:val="32"/>
          <w:szCs w:val="32"/>
        </w:rPr>
        <w:t>。投资者欲了解基金信息请仔细阅读本基金的基金合同、招募说明书</w:t>
      </w:r>
      <w:r w:rsidRPr="009C3414">
        <w:rPr>
          <w:rFonts w:ascii="仿宋_GB2312" w:eastAsia="仿宋_GB2312" w:hint="eastAsia"/>
          <w:sz w:val="32"/>
          <w:szCs w:val="32"/>
        </w:rPr>
        <w:t>、基金产品资料概要</w:t>
      </w:r>
      <w:r w:rsidRPr="009C3414">
        <w:rPr>
          <w:rFonts w:ascii="仿宋_GB2312" w:eastAsia="仿宋_GB2312"/>
          <w:sz w:val="32"/>
          <w:szCs w:val="32"/>
        </w:rPr>
        <w:t>及相关法律文件</w:t>
      </w:r>
      <w:r w:rsidRPr="009C3414">
        <w:rPr>
          <w:rFonts w:ascii="仿宋_GB2312" w:eastAsia="仿宋_GB2312" w:hint="eastAsia"/>
          <w:sz w:val="32"/>
          <w:szCs w:val="32"/>
        </w:rPr>
        <w:t>、信息披露文件</w:t>
      </w:r>
      <w:r w:rsidRPr="009C3414">
        <w:rPr>
          <w:rFonts w:ascii="仿宋_GB2312" w:eastAsia="仿宋_GB2312"/>
          <w:sz w:val="32"/>
          <w:szCs w:val="32"/>
        </w:rPr>
        <w:t>。</w:t>
      </w:r>
    </w:p>
    <w:p w:rsidR="001B4CF4" w:rsidRPr="009C3414" w:rsidRDefault="001B4CF4" w:rsidP="001B4CF4">
      <w:pPr>
        <w:autoSpaceDE w:val="0"/>
        <w:autoSpaceDN w:val="0"/>
        <w:adjustRightInd w:val="0"/>
        <w:ind w:firstLine="641"/>
        <w:jc w:val="left"/>
        <w:rPr>
          <w:rFonts w:ascii="仿宋_GB2312" w:eastAsia="仿宋_GB2312"/>
          <w:sz w:val="32"/>
          <w:szCs w:val="32"/>
        </w:rPr>
      </w:pPr>
      <w:r w:rsidRPr="009C3414">
        <w:rPr>
          <w:rFonts w:ascii="仿宋_GB2312" w:eastAsia="仿宋_GB2312" w:hint="eastAsia"/>
          <w:sz w:val="32"/>
          <w:szCs w:val="32"/>
        </w:rPr>
        <w:t>本基金管理人可以在法律法规和基金合同规定范围内调整上述有关内容。</w:t>
      </w:r>
    </w:p>
    <w:p w:rsidR="001B4CF4" w:rsidRPr="00FE591E" w:rsidRDefault="001B4CF4" w:rsidP="001B4CF4">
      <w:pPr>
        <w:autoSpaceDE w:val="0"/>
        <w:autoSpaceDN w:val="0"/>
        <w:adjustRightInd w:val="0"/>
        <w:ind w:firstLine="641"/>
        <w:jc w:val="left"/>
        <w:rPr>
          <w:rFonts w:ascii="仿宋_GB2312" w:eastAsia="仿宋_GB2312"/>
          <w:sz w:val="32"/>
          <w:szCs w:val="32"/>
        </w:rPr>
      </w:pPr>
      <w:r w:rsidRPr="009C3414">
        <w:rPr>
          <w:rFonts w:ascii="仿宋_GB2312" w:eastAsia="仿宋_GB2312" w:hint="eastAsia"/>
          <w:sz w:val="32"/>
          <w:szCs w:val="32"/>
        </w:rPr>
        <w:t>投资者可登录本基金管理人网站（</w:t>
      </w:r>
      <w:hyperlink r:id="rId9" w:history="1">
        <w:r w:rsidRPr="001E6B36">
          <w:rPr>
            <w:rFonts w:ascii="仿宋_GB2312" w:eastAsia="仿宋_GB2312" w:hint="eastAsia"/>
            <w:sz w:val="32"/>
            <w:szCs w:val="32"/>
          </w:rPr>
          <w:t>www.icbccs.com.cn</w:t>
        </w:r>
      </w:hyperlink>
      <w:r w:rsidRPr="001E6B36">
        <w:rPr>
          <w:rFonts w:ascii="仿宋_GB2312" w:eastAsia="仿宋_GB2312" w:hint="eastAsia"/>
          <w:sz w:val="32"/>
          <w:szCs w:val="32"/>
        </w:rPr>
        <w:t>）或拨打本基金管理人的客户服务电话（</w:t>
      </w:r>
      <w:r w:rsidRPr="00FE591E">
        <w:rPr>
          <w:rFonts w:ascii="仿宋_GB2312" w:eastAsia="仿宋_GB2312" w:hint="eastAsia"/>
          <w:sz w:val="32"/>
          <w:szCs w:val="32"/>
        </w:rPr>
        <w:t>400-811-9999）获取相关信息。</w:t>
      </w:r>
    </w:p>
    <w:p w:rsidR="001B4CF4" w:rsidRPr="00071CB8" w:rsidRDefault="001B4CF4" w:rsidP="001B4CF4">
      <w:pPr>
        <w:autoSpaceDE w:val="0"/>
        <w:autoSpaceDN w:val="0"/>
        <w:adjustRightInd w:val="0"/>
        <w:ind w:firstLine="641"/>
        <w:jc w:val="left"/>
        <w:rPr>
          <w:rFonts w:ascii="仿宋_GB2312" w:eastAsia="仿宋_GB2312"/>
          <w:sz w:val="32"/>
          <w:szCs w:val="32"/>
        </w:rPr>
      </w:pPr>
      <w:r w:rsidRPr="00071CB8">
        <w:rPr>
          <w:rFonts w:ascii="仿宋_GB2312" w:eastAsia="仿宋_GB2312" w:hint="eastAsia"/>
          <w:sz w:val="32"/>
          <w:szCs w:val="32"/>
        </w:rPr>
        <w:t>本公告的解释权归本公司所有。</w:t>
      </w:r>
    </w:p>
    <w:p w:rsidR="006E2A30" w:rsidRDefault="001B4CF4">
      <w:pPr>
        <w:autoSpaceDE w:val="0"/>
        <w:autoSpaceDN w:val="0"/>
        <w:adjustRightInd w:val="0"/>
        <w:ind w:firstLine="641"/>
        <w:jc w:val="left"/>
        <w:rPr>
          <w:rFonts w:ascii="仿宋_GB2312" w:eastAsia="仿宋_GB2312"/>
          <w:sz w:val="32"/>
          <w:szCs w:val="32"/>
        </w:rPr>
      </w:pPr>
      <w:r w:rsidRPr="00650EDD">
        <w:rPr>
          <w:rFonts w:ascii="仿宋_GB2312" w:eastAsia="仿宋_GB2312" w:hint="eastAsia"/>
          <w:sz w:val="32"/>
          <w:szCs w:val="32"/>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w:t>
      </w:r>
      <w:r w:rsidRPr="00FF6600">
        <w:rPr>
          <w:rFonts w:ascii="仿宋_GB2312" w:eastAsia="仿宋_GB2312" w:hint="eastAsia"/>
          <w:sz w:val="32"/>
          <w:szCs w:val="32"/>
        </w:rPr>
        <w:t>自身风险承受能力的投资品种进行投资。</w:t>
      </w:r>
    </w:p>
    <w:p w:rsidR="006E2A30" w:rsidRDefault="001B4CF4">
      <w:pPr>
        <w:autoSpaceDE w:val="0"/>
        <w:autoSpaceDN w:val="0"/>
        <w:adjustRightInd w:val="0"/>
        <w:ind w:firstLine="641"/>
        <w:jc w:val="left"/>
        <w:rPr>
          <w:rFonts w:ascii="仿宋_GB2312" w:eastAsia="仿宋_GB2312"/>
          <w:sz w:val="32"/>
          <w:szCs w:val="32"/>
        </w:rPr>
      </w:pPr>
      <w:r>
        <w:rPr>
          <w:rFonts w:ascii="仿宋_GB2312" w:eastAsia="仿宋_GB2312" w:hint="eastAsia"/>
          <w:sz w:val="32"/>
          <w:szCs w:val="32"/>
        </w:rPr>
        <w:t>特此公告。</w:t>
      </w:r>
    </w:p>
    <w:p w:rsidR="006E2A30" w:rsidRDefault="006E2A30">
      <w:pPr>
        <w:autoSpaceDE w:val="0"/>
        <w:autoSpaceDN w:val="0"/>
        <w:adjustRightInd w:val="0"/>
        <w:ind w:firstLine="641"/>
        <w:jc w:val="right"/>
        <w:rPr>
          <w:rFonts w:ascii="仿宋_GB2312" w:eastAsia="仿宋_GB2312"/>
          <w:sz w:val="32"/>
          <w:szCs w:val="32"/>
        </w:rPr>
      </w:pPr>
    </w:p>
    <w:p w:rsidR="006E2A30" w:rsidRDefault="001B4CF4">
      <w:pPr>
        <w:autoSpaceDE w:val="0"/>
        <w:autoSpaceDN w:val="0"/>
        <w:adjustRightInd w:val="0"/>
        <w:ind w:firstLine="641"/>
        <w:jc w:val="right"/>
        <w:rPr>
          <w:rFonts w:ascii="仿宋_GB2312" w:eastAsia="仿宋_GB2312"/>
          <w:sz w:val="32"/>
          <w:szCs w:val="32"/>
        </w:rPr>
      </w:pPr>
      <w:r>
        <w:rPr>
          <w:rFonts w:ascii="仿宋_GB2312" w:eastAsia="仿宋_GB2312" w:hint="eastAsia"/>
          <w:sz w:val="32"/>
          <w:szCs w:val="32"/>
        </w:rPr>
        <w:t>工银瑞信基金管理有限公司</w:t>
      </w:r>
    </w:p>
    <w:p w:rsidR="006E2A30" w:rsidRDefault="00180A15">
      <w:pPr>
        <w:autoSpaceDE w:val="0"/>
        <w:autoSpaceDN w:val="0"/>
        <w:adjustRightInd w:val="0"/>
        <w:ind w:firstLine="641"/>
        <w:jc w:val="right"/>
        <w:rPr>
          <w:rFonts w:ascii="仿宋_GB2312" w:eastAsia="仿宋_GB2312"/>
          <w:sz w:val="32"/>
          <w:szCs w:val="32"/>
        </w:rPr>
      </w:pPr>
      <w:r>
        <w:rPr>
          <w:rFonts w:ascii="仿宋_GB2312" w:eastAsia="仿宋_GB2312" w:hint="eastAsia"/>
          <w:sz w:val="32"/>
          <w:szCs w:val="32"/>
        </w:rPr>
        <w:t>二〇二</w:t>
      </w:r>
      <w:r w:rsidR="004674D8">
        <w:rPr>
          <w:rFonts w:ascii="仿宋_GB2312" w:eastAsia="仿宋_GB2312" w:hint="eastAsia"/>
          <w:sz w:val="32"/>
          <w:szCs w:val="32"/>
        </w:rPr>
        <w:t>四</w:t>
      </w:r>
      <w:r>
        <w:rPr>
          <w:rFonts w:ascii="仿宋_GB2312" w:eastAsia="仿宋_GB2312" w:hint="eastAsia"/>
          <w:sz w:val="32"/>
          <w:szCs w:val="32"/>
        </w:rPr>
        <w:t>年</w:t>
      </w:r>
      <w:r w:rsidR="004674D8">
        <w:rPr>
          <w:rFonts w:ascii="仿宋_GB2312" w:eastAsia="仿宋_GB2312" w:hint="eastAsia"/>
          <w:sz w:val="32"/>
          <w:szCs w:val="32"/>
        </w:rPr>
        <w:t>一</w:t>
      </w:r>
      <w:r>
        <w:rPr>
          <w:rFonts w:ascii="仿宋_GB2312" w:eastAsia="仿宋_GB2312" w:hint="eastAsia"/>
          <w:sz w:val="32"/>
          <w:szCs w:val="32"/>
        </w:rPr>
        <w:t>月</w:t>
      </w:r>
      <w:r w:rsidR="004674D8">
        <w:rPr>
          <w:rFonts w:ascii="仿宋_GB2312" w:eastAsia="仿宋_GB2312" w:hint="eastAsia"/>
          <w:sz w:val="32"/>
          <w:szCs w:val="32"/>
        </w:rPr>
        <w:t>五</w:t>
      </w:r>
      <w:r>
        <w:rPr>
          <w:rFonts w:ascii="仿宋_GB2312" w:eastAsia="仿宋_GB2312" w:hint="eastAsia"/>
          <w:sz w:val="32"/>
          <w:szCs w:val="32"/>
        </w:rPr>
        <w:t>日</w:t>
      </w:r>
    </w:p>
    <w:p w:rsidR="006E2A30" w:rsidRDefault="006E2A30">
      <w:pPr>
        <w:autoSpaceDE w:val="0"/>
        <w:autoSpaceDN w:val="0"/>
        <w:adjustRightInd w:val="0"/>
        <w:ind w:firstLine="641"/>
        <w:jc w:val="right"/>
        <w:rPr>
          <w:rFonts w:ascii="仿宋_GB2312" w:eastAsia="仿宋_GB2312"/>
          <w:sz w:val="32"/>
          <w:szCs w:val="32"/>
        </w:rPr>
      </w:pPr>
    </w:p>
    <w:p w:rsidR="006E2A30" w:rsidRDefault="006E2A30">
      <w:pPr>
        <w:rPr>
          <w:rFonts w:ascii="仿宋_GB2312" w:eastAsia="仿宋_GB2312"/>
          <w:sz w:val="32"/>
          <w:szCs w:val="32"/>
        </w:rPr>
        <w:sectPr w:rsidR="006E2A30">
          <w:pgSz w:w="11906" w:h="16838"/>
          <w:pgMar w:top="1247" w:right="1106" w:bottom="1247" w:left="1259" w:header="851" w:footer="992" w:gutter="0"/>
          <w:cols w:space="425"/>
          <w:docGrid w:type="lines" w:linePitch="312"/>
        </w:sectPr>
      </w:pPr>
    </w:p>
    <w:p w:rsidR="006E2A30" w:rsidRDefault="001B4CF4">
      <w:pPr>
        <w:autoSpaceDE w:val="0"/>
        <w:autoSpaceDN w:val="0"/>
        <w:adjustRightInd w:val="0"/>
        <w:ind w:firstLine="641"/>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w:t>
      </w:r>
      <w:r w:rsidR="002F4513">
        <w:rPr>
          <w:rFonts w:ascii="仿宋_GB2312" w:eastAsia="仿宋_GB2312" w:hint="eastAsia"/>
          <w:sz w:val="32"/>
          <w:szCs w:val="32"/>
        </w:rPr>
        <w:t>工银瑞信黄金交易型开放式</w:t>
      </w:r>
      <w:r w:rsidR="00F87A28" w:rsidRPr="00F87A28">
        <w:rPr>
          <w:rFonts w:ascii="仿宋_GB2312" w:eastAsia="仿宋_GB2312" w:hint="eastAsia"/>
          <w:sz w:val="32"/>
          <w:szCs w:val="32"/>
        </w:rPr>
        <w:t>证券投资</w:t>
      </w:r>
      <w:r w:rsidR="002F4513">
        <w:rPr>
          <w:rFonts w:ascii="仿宋_GB2312" w:eastAsia="仿宋_GB2312" w:hint="eastAsia"/>
          <w:sz w:val="32"/>
          <w:szCs w:val="32"/>
        </w:rPr>
        <w:t>基金联接基金</w:t>
      </w:r>
      <w:r>
        <w:rPr>
          <w:rFonts w:ascii="仿宋_GB2312" w:eastAsia="仿宋_GB2312" w:hint="eastAsia"/>
          <w:sz w:val="32"/>
          <w:szCs w:val="32"/>
        </w:rPr>
        <w:t>基金合同、托管协议修改前后文对照表</w:t>
      </w:r>
      <w:r>
        <w:rPr>
          <w:rFonts w:ascii="仿宋_GB2312" w:eastAsia="仿宋_GB2312"/>
          <w:sz w:val="32"/>
          <w:szCs w:val="32"/>
        </w:rPr>
        <w:t>》</w:t>
      </w:r>
    </w:p>
    <w:p w:rsidR="006E2A30" w:rsidRDefault="001B4CF4">
      <w:pPr>
        <w:pStyle w:val="ad"/>
        <w:numPr>
          <w:ilvl w:val="0"/>
          <w:numId w:val="3"/>
        </w:numPr>
        <w:autoSpaceDE w:val="0"/>
        <w:autoSpaceDN w:val="0"/>
        <w:adjustRightInd w:val="0"/>
        <w:ind w:firstLineChars="0"/>
        <w:jc w:val="left"/>
        <w:outlineLvl w:val="0"/>
        <w:rPr>
          <w:rFonts w:ascii="仿宋_GB2312" w:eastAsia="仿宋_GB2312"/>
          <w:sz w:val="32"/>
          <w:szCs w:val="32"/>
        </w:rPr>
      </w:pPr>
      <w:r>
        <w:rPr>
          <w:rFonts w:ascii="仿宋_GB2312" w:eastAsia="仿宋_GB2312" w:hint="eastAsia"/>
          <w:sz w:val="32"/>
          <w:szCs w:val="32"/>
        </w:rPr>
        <w:t>基金合同修改前后文对照表</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E2A30" w:rsidRPr="000A1314">
        <w:trPr>
          <w:trHeight w:val="20"/>
        </w:trPr>
        <w:tc>
          <w:tcPr>
            <w:tcW w:w="290" w:type="pct"/>
            <w:vMerge w:val="restart"/>
            <w:vAlign w:val="center"/>
          </w:tcPr>
          <w:p w:rsidR="006E2A30" w:rsidRPr="006953A0" w:rsidRDefault="001B4CF4" w:rsidP="006953A0">
            <w:pPr>
              <w:jc w:val="center"/>
              <w:rPr>
                <w:rFonts w:ascii="仿宋" w:eastAsia="仿宋" w:hAnsi="仿宋"/>
                <w:b/>
                <w:sz w:val="24"/>
              </w:rPr>
            </w:pPr>
            <w:r w:rsidRPr="006953A0">
              <w:rPr>
                <w:rFonts w:ascii="仿宋" w:eastAsia="仿宋" w:hAnsi="仿宋"/>
                <w:b/>
                <w:sz w:val="24"/>
              </w:rPr>
              <w:t>章节</w:t>
            </w:r>
          </w:p>
        </w:tc>
        <w:tc>
          <w:tcPr>
            <w:tcW w:w="2342" w:type="pct"/>
            <w:vAlign w:val="center"/>
          </w:tcPr>
          <w:p w:rsidR="006E2A30" w:rsidRPr="006953A0" w:rsidRDefault="001B4CF4" w:rsidP="006953A0">
            <w:pPr>
              <w:jc w:val="center"/>
              <w:rPr>
                <w:rFonts w:ascii="仿宋" w:eastAsia="仿宋" w:hAnsi="仿宋"/>
                <w:b/>
                <w:sz w:val="24"/>
              </w:rPr>
            </w:pPr>
            <w:r w:rsidRPr="006953A0">
              <w:rPr>
                <w:rFonts w:ascii="仿宋" w:eastAsia="仿宋" w:hAnsi="仿宋" w:hint="eastAsia"/>
                <w:b/>
                <w:sz w:val="24"/>
              </w:rPr>
              <w:t>原基金合同</w:t>
            </w:r>
          </w:p>
        </w:tc>
        <w:tc>
          <w:tcPr>
            <w:tcW w:w="2368" w:type="pct"/>
            <w:vAlign w:val="center"/>
          </w:tcPr>
          <w:p w:rsidR="006E2A30" w:rsidRPr="006953A0" w:rsidRDefault="001B4CF4" w:rsidP="006953A0">
            <w:pPr>
              <w:jc w:val="center"/>
              <w:rPr>
                <w:rFonts w:ascii="仿宋" w:eastAsia="仿宋" w:hAnsi="仿宋"/>
                <w:b/>
                <w:sz w:val="24"/>
              </w:rPr>
            </w:pPr>
            <w:r w:rsidRPr="006953A0">
              <w:rPr>
                <w:rFonts w:ascii="仿宋" w:eastAsia="仿宋" w:hAnsi="仿宋" w:hint="eastAsia"/>
                <w:b/>
                <w:sz w:val="24"/>
              </w:rPr>
              <w:t>修改后基金合同</w:t>
            </w:r>
          </w:p>
        </w:tc>
      </w:tr>
      <w:tr w:rsidR="006E2A30" w:rsidRPr="000A1314">
        <w:trPr>
          <w:trHeight w:val="20"/>
        </w:trPr>
        <w:tc>
          <w:tcPr>
            <w:tcW w:w="290" w:type="pct"/>
            <w:vMerge/>
          </w:tcPr>
          <w:p w:rsidR="006E2A30" w:rsidRPr="006953A0" w:rsidRDefault="006E2A30" w:rsidP="006953A0">
            <w:pPr>
              <w:rPr>
                <w:rFonts w:ascii="仿宋" w:eastAsia="仿宋" w:hAnsi="仿宋"/>
                <w:sz w:val="24"/>
              </w:rPr>
            </w:pPr>
          </w:p>
        </w:tc>
        <w:tc>
          <w:tcPr>
            <w:tcW w:w="2342" w:type="pct"/>
            <w:vAlign w:val="center"/>
          </w:tcPr>
          <w:p w:rsidR="006E2A30" w:rsidRPr="006953A0" w:rsidRDefault="001B4CF4" w:rsidP="006953A0">
            <w:pPr>
              <w:jc w:val="center"/>
              <w:rPr>
                <w:rFonts w:ascii="仿宋" w:eastAsia="仿宋" w:hAnsi="仿宋"/>
                <w:b/>
                <w:bCs/>
                <w:sz w:val="24"/>
              </w:rPr>
            </w:pPr>
            <w:r w:rsidRPr="006953A0">
              <w:rPr>
                <w:rFonts w:ascii="仿宋" w:eastAsia="仿宋" w:hAnsi="仿宋" w:hint="eastAsia"/>
                <w:b/>
                <w:bCs/>
                <w:sz w:val="24"/>
              </w:rPr>
              <w:t>内容</w:t>
            </w:r>
          </w:p>
        </w:tc>
        <w:tc>
          <w:tcPr>
            <w:tcW w:w="2368" w:type="pct"/>
            <w:vAlign w:val="center"/>
          </w:tcPr>
          <w:p w:rsidR="006E2A30" w:rsidRPr="006953A0" w:rsidRDefault="001B4CF4" w:rsidP="006953A0">
            <w:pPr>
              <w:jc w:val="center"/>
              <w:rPr>
                <w:rFonts w:ascii="仿宋" w:eastAsia="仿宋" w:hAnsi="仿宋"/>
                <w:b/>
                <w:sz w:val="24"/>
              </w:rPr>
            </w:pPr>
            <w:r w:rsidRPr="006953A0">
              <w:rPr>
                <w:rFonts w:ascii="仿宋" w:eastAsia="仿宋" w:hAnsi="仿宋" w:hint="eastAsia"/>
                <w:b/>
                <w:sz w:val="24"/>
              </w:rPr>
              <w:t>内容</w:t>
            </w:r>
          </w:p>
        </w:tc>
      </w:tr>
      <w:tr w:rsidR="006E2A30" w:rsidRPr="000A1314">
        <w:trPr>
          <w:trHeight w:val="3631"/>
        </w:trPr>
        <w:tc>
          <w:tcPr>
            <w:tcW w:w="290" w:type="pct"/>
          </w:tcPr>
          <w:p w:rsidR="006E2A30" w:rsidRPr="006953A0" w:rsidRDefault="00771B5C" w:rsidP="006953A0">
            <w:pPr>
              <w:rPr>
                <w:rFonts w:ascii="仿宋" w:eastAsia="仿宋" w:hAnsi="仿宋"/>
                <w:b/>
                <w:sz w:val="24"/>
              </w:rPr>
            </w:pPr>
            <w:r w:rsidRPr="006953A0">
              <w:rPr>
                <w:rFonts w:ascii="仿宋" w:eastAsia="仿宋" w:hAnsi="仿宋" w:hint="eastAsia"/>
                <w:b/>
                <w:sz w:val="24"/>
              </w:rPr>
              <w:t>第三部分  基金的基本情况</w:t>
            </w:r>
          </w:p>
        </w:tc>
        <w:tc>
          <w:tcPr>
            <w:tcW w:w="2342" w:type="pct"/>
          </w:tcPr>
          <w:p w:rsidR="00771B5C" w:rsidRPr="006953A0" w:rsidRDefault="00771B5C" w:rsidP="006953A0">
            <w:pPr>
              <w:ind w:firstLineChars="200" w:firstLine="480"/>
              <w:rPr>
                <w:rFonts w:ascii="仿宋" w:eastAsia="仿宋" w:hAnsi="仿宋"/>
                <w:bCs/>
                <w:sz w:val="24"/>
              </w:rPr>
            </w:pPr>
            <w:r w:rsidRPr="006953A0">
              <w:rPr>
                <w:rFonts w:ascii="仿宋" w:eastAsia="仿宋" w:hAnsi="仿宋" w:hint="eastAsia"/>
                <w:bCs/>
                <w:sz w:val="24"/>
              </w:rPr>
              <w:t>九、基金份额的类别</w:t>
            </w:r>
          </w:p>
          <w:p w:rsidR="00771B5C" w:rsidRPr="006953A0" w:rsidRDefault="00771B5C" w:rsidP="006953A0">
            <w:pPr>
              <w:ind w:firstLineChars="200" w:firstLine="480"/>
              <w:rPr>
                <w:rFonts w:ascii="仿宋" w:eastAsia="仿宋" w:hAnsi="仿宋"/>
                <w:bCs/>
                <w:sz w:val="24"/>
              </w:rPr>
            </w:pPr>
            <w:r w:rsidRPr="006953A0">
              <w:rPr>
                <w:rFonts w:ascii="仿宋" w:eastAsia="仿宋" w:hAnsi="仿宋" w:hint="eastAsia"/>
                <w:bCs/>
                <w:sz w:val="24"/>
              </w:rPr>
              <w:t>本基金根据认购/申购费用、赎回费用、销售服务费收取方式的不同，将基金份额分为不同的类别。在投资者认购/申购时收取认购/申购费用并在赎回时收取赎回费用的，称为A 类份额；在投资者认购/申购时不收取认购/申购费用，而是在赎回时收取赎回费用并从本类别基金资产中计提销售服务费的，称为C 类份额。</w:t>
            </w:r>
          </w:p>
          <w:p w:rsidR="00771B5C" w:rsidRPr="006953A0" w:rsidRDefault="00771B5C" w:rsidP="006953A0">
            <w:pPr>
              <w:ind w:firstLineChars="200" w:firstLine="480"/>
              <w:rPr>
                <w:rFonts w:ascii="仿宋" w:eastAsia="仿宋" w:hAnsi="仿宋"/>
                <w:bCs/>
                <w:sz w:val="24"/>
              </w:rPr>
            </w:pPr>
            <w:r w:rsidRPr="006953A0">
              <w:rPr>
                <w:rFonts w:ascii="仿宋" w:eastAsia="仿宋" w:hAnsi="仿宋" w:hint="eastAsia"/>
                <w:bCs/>
                <w:sz w:val="24"/>
              </w:rPr>
              <w:t>本基金A 类份额和C 类份额分别设置代码。由于基金费用的不同，本基金A类份额和C 类份额将分别计算基金份额净值并单独公告。</w:t>
            </w:r>
          </w:p>
          <w:p w:rsidR="006E2A30" w:rsidRPr="006953A0" w:rsidRDefault="006E2A30" w:rsidP="006953A0">
            <w:pPr>
              <w:ind w:firstLineChars="200" w:firstLine="480"/>
              <w:rPr>
                <w:rFonts w:ascii="仿宋" w:eastAsia="仿宋" w:hAnsi="仿宋"/>
                <w:bCs/>
                <w:sz w:val="24"/>
              </w:rPr>
            </w:pPr>
          </w:p>
        </w:tc>
        <w:tc>
          <w:tcPr>
            <w:tcW w:w="2368" w:type="pct"/>
          </w:tcPr>
          <w:p w:rsidR="00C82535" w:rsidRDefault="00C82535" w:rsidP="006953A0">
            <w:pPr>
              <w:ind w:firstLineChars="200" w:firstLine="480"/>
              <w:rPr>
                <w:rFonts w:ascii="仿宋" w:eastAsia="仿宋" w:hAnsi="仿宋"/>
                <w:bCs/>
                <w:sz w:val="24"/>
              </w:rPr>
            </w:pPr>
            <w:r w:rsidRPr="00C82535">
              <w:rPr>
                <w:rFonts w:ascii="仿宋" w:eastAsia="仿宋" w:hAnsi="仿宋" w:hint="eastAsia"/>
                <w:bCs/>
                <w:sz w:val="24"/>
              </w:rPr>
              <w:t>九、基金份额的类别</w:t>
            </w:r>
          </w:p>
          <w:p w:rsidR="00771B5C" w:rsidRPr="006953A0" w:rsidRDefault="00771B5C" w:rsidP="006953A0">
            <w:pPr>
              <w:ind w:firstLineChars="200" w:firstLine="480"/>
              <w:rPr>
                <w:rFonts w:ascii="仿宋" w:eastAsia="仿宋" w:hAnsi="仿宋"/>
                <w:bCs/>
                <w:sz w:val="24"/>
              </w:rPr>
            </w:pPr>
            <w:r w:rsidRPr="006953A0">
              <w:rPr>
                <w:rFonts w:ascii="仿宋" w:eastAsia="仿宋" w:hAnsi="仿宋" w:hint="eastAsia"/>
                <w:bCs/>
                <w:sz w:val="24"/>
              </w:rPr>
              <w:t>本基金根据认购/申购费用、赎回费用、销售服务费收取方式</w:t>
            </w:r>
            <w:r w:rsidRPr="006953A0">
              <w:rPr>
                <w:rFonts w:ascii="仿宋" w:eastAsia="仿宋" w:hAnsi="仿宋" w:hint="eastAsia"/>
                <w:b/>
                <w:bCs/>
                <w:sz w:val="24"/>
                <w:u w:val="single"/>
              </w:rPr>
              <w:t>等事项</w:t>
            </w:r>
            <w:r w:rsidRPr="006953A0">
              <w:rPr>
                <w:rFonts w:ascii="仿宋" w:eastAsia="仿宋" w:hAnsi="仿宋" w:hint="eastAsia"/>
                <w:bCs/>
                <w:sz w:val="24"/>
              </w:rPr>
              <w:t>的不同，将基金份额分为不同的类别。在投资者认购/申购时收取认购/申购费用并在赎回时收取赎回费用的，称为A 类份额；在投资者认购/申购时不收取认购/申购费用，而是在赎回时收取赎回费用并从本类别基金资产中计提销售服务费的，称为C 类份额</w:t>
            </w:r>
            <w:r w:rsidRPr="006953A0">
              <w:rPr>
                <w:rFonts w:ascii="仿宋" w:eastAsia="仿宋" w:hAnsi="仿宋" w:hint="eastAsia"/>
                <w:b/>
                <w:bCs/>
                <w:sz w:val="24"/>
                <w:u w:val="single"/>
              </w:rPr>
              <w:t>、E类份额</w:t>
            </w:r>
            <w:r w:rsidRPr="006953A0">
              <w:rPr>
                <w:rFonts w:ascii="仿宋" w:eastAsia="仿宋" w:hAnsi="仿宋" w:hint="eastAsia"/>
                <w:bCs/>
                <w:sz w:val="24"/>
              </w:rPr>
              <w:t>。</w:t>
            </w:r>
          </w:p>
          <w:p w:rsidR="00771B5C" w:rsidRPr="006953A0" w:rsidRDefault="00771B5C" w:rsidP="006953A0">
            <w:pPr>
              <w:ind w:firstLineChars="200" w:firstLine="480"/>
              <w:rPr>
                <w:rFonts w:ascii="仿宋" w:eastAsia="仿宋" w:hAnsi="仿宋"/>
                <w:bCs/>
                <w:sz w:val="24"/>
              </w:rPr>
            </w:pPr>
            <w:r w:rsidRPr="006953A0">
              <w:rPr>
                <w:rFonts w:ascii="仿宋" w:eastAsia="仿宋" w:hAnsi="仿宋" w:hint="eastAsia"/>
                <w:bCs/>
                <w:sz w:val="24"/>
              </w:rPr>
              <w:t>本基金A 类份额</w:t>
            </w:r>
            <w:r w:rsidRPr="001B7DF0">
              <w:rPr>
                <w:rFonts w:ascii="仿宋" w:eastAsia="仿宋" w:hAnsi="仿宋" w:hint="eastAsia"/>
                <w:b/>
                <w:bCs/>
                <w:sz w:val="24"/>
                <w:u w:val="single"/>
              </w:rPr>
              <w:t>、</w:t>
            </w:r>
            <w:r w:rsidRPr="001B7DF0">
              <w:rPr>
                <w:rFonts w:ascii="仿宋" w:eastAsia="仿宋" w:hAnsi="仿宋" w:hint="eastAsia"/>
                <w:b/>
                <w:bCs/>
                <w:strike/>
                <w:sz w:val="24"/>
              </w:rPr>
              <w:t>和</w:t>
            </w:r>
            <w:r w:rsidRPr="006953A0">
              <w:rPr>
                <w:rFonts w:ascii="仿宋" w:eastAsia="仿宋" w:hAnsi="仿宋" w:hint="eastAsia"/>
                <w:bCs/>
                <w:sz w:val="24"/>
              </w:rPr>
              <w:t>C 类份额</w:t>
            </w:r>
            <w:r w:rsidRPr="006953A0">
              <w:rPr>
                <w:rFonts w:ascii="仿宋" w:eastAsia="仿宋" w:hAnsi="仿宋" w:hint="eastAsia"/>
                <w:b/>
                <w:bCs/>
                <w:sz w:val="24"/>
                <w:u w:val="single"/>
              </w:rPr>
              <w:t>、E类份额</w:t>
            </w:r>
            <w:r w:rsidRPr="006953A0">
              <w:rPr>
                <w:rFonts w:ascii="仿宋" w:eastAsia="仿宋" w:hAnsi="仿宋" w:hint="eastAsia"/>
                <w:bCs/>
                <w:sz w:val="24"/>
              </w:rPr>
              <w:t>分别设置代码。由于基金费用的不同，本基金A类份额</w:t>
            </w:r>
            <w:r w:rsidRPr="001B7DF0">
              <w:rPr>
                <w:rFonts w:ascii="仿宋" w:eastAsia="仿宋" w:hAnsi="仿宋" w:hint="eastAsia"/>
                <w:b/>
                <w:bCs/>
                <w:sz w:val="24"/>
                <w:u w:val="single"/>
              </w:rPr>
              <w:t>、</w:t>
            </w:r>
            <w:r w:rsidRPr="001B7DF0">
              <w:rPr>
                <w:rFonts w:ascii="仿宋" w:eastAsia="仿宋" w:hAnsi="仿宋" w:hint="eastAsia"/>
                <w:b/>
                <w:bCs/>
                <w:strike/>
                <w:sz w:val="24"/>
              </w:rPr>
              <w:t>和</w:t>
            </w:r>
            <w:r w:rsidRPr="006953A0">
              <w:rPr>
                <w:rFonts w:ascii="仿宋" w:eastAsia="仿宋" w:hAnsi="仿宋" w:hint="eastAsia"/>
                <w:bCs/>
                <w:sz w:val="24"/>
              </w:rPr>
              <w:t>C 类份额</w:t>
            </w:r>
            <w:r w:rsidRPr="006953A0">
              <w:rPr>
                <w:rFonts w:ascii="仿宋" w:eastAsia="仿宋" w:hAnsi="仿宋" w:hint="eastAsia"/>
                <w:b/>
                <w:bCs/>
                <w:sz w:val="24"/>
                <w:u w:val="single"/>
              </w:rPr>
              <w:t>和E类份额</w:t>
            </w:r>
            <w:r w:rsidRPr="006953A0">
              <w:rPr>
                <w:rFonts w:ascii="仿宋" w:eastAsia="仿宋" w:hAnsi="仿宋" w:hint="eastAsia"/>
                <w:bCs/>
                <w:sz w:val="24"/>
              </w:rPr>
              <w:t>将分别计算基金份额净值并单独公告。</w:t>
            </w:r>
          </w:p>
          <w:p w:rsidR="006E2A30" w:rsidRPr="006953A0" w:rsidRDefault="006E2A30" w:rsidP="00275F3D">
            <w:pPr>
              <w:ind w:firstLineChars="200" w:firstLine="480"/>
              <w:rPr>
                <w:rFonts w:ascii="仿宋" w:eastAsia="仿宋" w:hAnsi="仿宋"/>
                <w:b/>
                <w:bCs/>
                <w:sz w:val="24"/>
                <w:u w:val="single"/>
              </w:rPr>
            </w:pPr>
          </w:p>
        </w:tc>
      </w:tr>
      <w:tr w:rsidR="006E2A30" w:rsidRPr="000A1314">
        <w:trPr>
          <w:trHeight w:val="3631"/>
        </w:trPr>
        <w:tc>
          <w:tcPr>
            <w:tcW w:w="290" w:type="pct"/>
          </w:tcPr>
          <w:p w:rsidR="006E2A30" w:rsidRPr="006953A0" w:rsidRDefault="00771B5C" w:rsidP="006953A0">
            <w:pPr>
              <w:rPr>
                <w:rFonts w:ascii="仿宋" w:eastAsia="仿宋" w:hAnsi="仿宋"/>
                <w:b/>
                <w:sz w:val="24"/>
              </w:rPr>
            </w:pPr>
            <w:r w:rsidRPr="006953A0">
              <w:rPr>
                <w:rFonts w:ascii="仿宋" w:eastAsia="仿宋" w:hAnsi="仿宋" w:hint="eastAsia"/>
                <w:b/>
                <w:sz w:val="24"/>
              </w:rPr>
              <w:t>第六部分  基金份额的申购与赎回</w:t>
            </w:r>
          </w:p>
        </w:tc>
        <w:tc>
          <w:tcPr>
            <w:tcW w:w="2342" w:type="pct"/>
          </w:tcPr>
          <w:p w:rsidR="00324BD3" w:rsidRPr="000A1314" w:rsidRDefault="00324BD3" w:rsidP="000A1314">
            <w:pPr>
              <w:ind w:firstLineChars="200" w:firstLine="480"/>
              <w:rPr>
                <w:rFonts w:ascii="仿宋" w:eastAsia="仿宋" w:hAnsi="仿宋"/>
                <w:bCs/>
                <w:sz w:val="24"/>
              </w:rPr>
            </w:pPr>
            <w:r w:rsidRPr="000A1314">
              <w:rPr>
                <w:rFonts w:ascii="仿宋" w:eastAsia="仿宋" w:hAnsi="仿宋"/>
                <w:bCs/>
                <w:sz w:val="24"/>
              </w:rPr>
              <w:t>六、申购和赎回的价格、费用及其用途</w:t>
            </w:r>
          </w:p>
          <w:p w:rsidR="00324BD3" w:rsidRPr="000A1314" w:rsidRDefault="00324BD3" w:rsidP="000A1314">
            <w:pPr>
              <w:ind w:firstLineChars="200" w:firstLine="480"/>
              <w:rPr>
                <w:rFonts w:ascii="仿宋" w:eastAsia="仿宋" w:hAnsi="仿宋"/>
                <w:bCs/>
                <w:sz w:val="24"/>
              </w:rPr>
            </w:pPr>
            <w:r w:rsidRPr="000A1314">
              <w:rPr>
                <w:rFonts w:ascii="仿宋" w:eastAsia="仿宋" w:hAnsi="仿宋"/>
                <w:bCs/>
                <w:sz w:val="24"/>
              </w:rPr>
              <w:t>2</w:t>
            </w:r>
            <w:r w:rsidRPr="000A1314">
              <w:rPr>
                <w:rFonts w:ascii="仿宋" w:eastAsia="仿宋" w:hAnsi="仿宋" w:hint="eastAsia"/>
                <w:bCs/>
                <w:sz w:val="24"/>
              </w:rPr>
              <w:t>、</w:t>
            </w:r>
            <w:r w:rsidRPr="000A1314">
              <w:rPr>
                <w:rFonts w:ascii="仿宋" w:eastAsia="仿宋" w:hAnsi="仿宋"/>
                <w:bCs/>
                <w:sz w:val="24"/>
              </w:rPr>
              <w:t>申购份额的计算及余额的处理方式：本基金申购份额的计算详见《招募说明书》。</w:t>
            </w:r>
            <w:r w:rsidRPr="000A1314">
              <w:rPr>
                <w:rFonts w:ascii="仿宋" w:eastAsia="仿宋" w:hAnsi="仿宋" w:hint="eastAsia"/>
                <w:bCs/>
                <w:sz w:val="24"/>
              </w:rPr>
              <w:t>申购</w:t>
            </w:r>
            <w:r w:rsidRPr="000A1314">
              <w:rPr>
                <w:rFonts w:ascii="仿宋" w:eastAsia="仿宋" w:hAnsi="仿宋"/>
                <w:bCs/>
                <w:sz w:val="24"/>
              </w:rPr>
              <w:t>本基金</w:t>
            </w:r>
            <w:r w:rsidRPr="000A1314">
              <w:rPr>
                <w:rFonts w:ascii="仿宋" w:eastAsia="仿宋" w:hAnsi="仿宋" w:hint="eastAsia"/>
                <w:bCs/>
                <w:sz w:val="24"/>
              </w:rPr>
              <w:t>C类基金份额不收取申购费。A类基金份额</w:t>
            </w:r>
            <w:r w:rsidRPr="000A1314">
              <w:rPr>
                <w:rFonts w:ascii="仿宋" w:eastAsia="仿宋" w:hAnsi="仿宋"/>
                <w:bCs/>
                <w:sz w:val="24"/>
              </w:rPr>
              <w:t>的申购费率由基金管理人决定，并在招募说明书</w:t>
            </w:r>
            <w:r w:rsidRPr="000A1314">
              <w:rPr>
                <w:rFonts w:ascii="仿宋" w:eastAsia="仿宋" w:hAnsi="仿宋" w:hint="eastAsia"/>
                <w:bCs/>
                <w:sz w:val="24"/>
              </w:rPr>
              <w:t>及基金产品资料概要</w:t>
            </w:r>
            <w:r w:rsidRPr="000A1314">
              <w:rPr>
                <w:rFonts w:ascii="仿宋" w:eastAsia="仿宋" w:hAnsi="仿宋"/>
                <w:bCs/>
                <w:sz w:val="24"/>
              </w:rPr>
              <w:t>中列示。申购的有效份额为净申购金额除以当日</w:t>
            </w:r>
            <w:r w:rsidRPr="000A1314">
              <w:rPr>
                <w:rFonts w:ascii="仿宋" w:eastAsia="仿宋" w:hAnsi="仿宋" w:hint="eastAsia"/>
                <w:bCs/>
                <w:sz w:val="24"/>
              </w:rPr>
              <w:t>该类别</w:t>
            </w:r>
            <w:r w:rsidRPr="000A1314">
              <w:rPr>
                <w:rFonts w:ascii="仿宋" w:eastAsia="仿宋" w:hAnsi="仿宋"/>
                <w:bCs/>
                <w:sz w:val="24"/>
              </w:rPr>
              <w:t>的基金份额净值，有效份额单位为份，上述计算结果均按四舍五入方法，保留到小数点后</w:t>
            </w:r>
            <w:r w:rsidRPr="000A1314">
              <w:rPr>
                <w:rFonts w:ascii="仿宋" w:eastAsia="仿宋" w:hAnsi="仿宋" w:hint="eastAsia"/>
                <w:bCs/>
                <w:sz w:val="24"/>
              </w:rPr>
              <w:t>2</w:t>
            </w:r>
            <w:r w:rsidRPr="000A1314">
              <w:rPr>
                <w:rFonts w:ascii="仿宋" w:eastAsia="仿宋" w:hAnsi="仿宋"/>
                <w:bCs/>
                <w:sz w:val="24"/>
              </w:rPr>
              <w:t>位，由此产生的收益或损失由基金财产承担。</w:t>
            </w:r>
          </w:p>
          <w:p w:rsidR="006E2A30" w:rsidRPr="006953A0" w:rsidRDefault="006E2A30" w:rsidP="006953A0">
            <w:pPr>
              <w:tabs>
                <w:tab w:val="left" w:pos="2924"/>
              </w:tabs>
              <w:ind w:firstLineChars="200" w:firstLine="480"/>
              <w:rPr>
                <w:rFonts w:ascii="仿宋" w:eastAsia="仿宋" w:hAnsi="仿宋"/>
                <w:bCs/>
                <w:sz w:val="24"/>
              </w:rPr>
            </w:pPr>
          </w:p>
        </w:tc>
        <w:tc>
          <w:tcPr>
            <w:tcW w:w="2368" w:type="pct"/>
          </w:tcPr>
          <w:p w:rsidR="00324BD3" w:rsidRPr="000A1314" w:rsidRDefault="00324BD3" w:rsidP="000A1314">
            <w:pPr>
              <w:ind w:firstLineChars="200" w:firstLine="480"/>
              <w:rPr>
                <w:rFonts w:ascii="仿宋" w:eastAsia="仿宋" w:hAnsi="仿宋"/>
                <w:bCs/>
                <w:sz w:val="24"/>
              </w:rPr>
            </w:pPr>
            <w:r w:rsidRPr="000A1314">
              <w:rPr>
                <w:rFonts w:ascii="仿宋" w:eastAsia="仿宋" w:hAnsi="仿宋"/>
                <w:bCs/>
                <w:sz w:val="24"/>
              </w:rPr>
              <w:t>六、申购和赎回的价格、费用及其用途</w:t>
            </w:r>
          </w:p>
          <w:p w:rsidR="00324BD3" w:rsidRPr="006953A0" w:rsidRDefault="00324BD3" w:rsidP="000A1314">
            <w:pPr>
              <w:ind w:firstLineChars="200" w:firstLine="480"/>
              <w:rPr>
                <w:rFonts w:ascii="仿宋" w:eastAsia="仿宋" w:hAnsi="仿宋"/>
                <w:bCs/>
                <w:sz w:val="24"/>
              </w:rPr>
            </w:pPr>
            <w:r w:rsidRPr="000A1314">
              <w:rPr>
                <w:rFonts w:ascii="仿宋" w:eastAsia="仿宋" w:hAnsi="仿宋"/>
                <w:bCs/>
                <w:sz w:val="24"/>
              </w:rPr>
              <w:t>2</w:t>
            </w:r>
            <w:r w:rsidRPr="006953A0">
              <w:rPr>
                <w:rFonts w:ascii="仿宋" w:eastAsia="仿宋" w:hAnsi="仿宋" w:hint="eastAsia"/>
                <w:bCs/>
                <w:sz w:val="24"/>
              </w:rPr>
              <w:t>、</w:t>
            </w:r>
            <w:r w:rsidRPr="006953A0">
              <w:rPr>
                <w:rFonts w:ascii="仿宋" w:eastAsia="仿宋" w:hAnsi="仿宋"/>
                <w:bCs/>
                <w:sz w:val="24"/>
              </w:rPr>
              <w:t>申购份额的计算及余额的处理方式：本基金申购份额的计算详见《招募说明书》。</w:t>
            </w:r>
            <w:r w:rsidRPr="006953A0">
              <w:rPr>
                <w:rFonts w:ascii="仿宋" w:eastAsia="仿宋" w:hAnsi="仿宋" w:hint="eastAsia"/>
                <w:bCs/>
                <w:sz w:val="24"/>
              </w:rPr>
              <w:t>申购</w:t>
            </w:r>
            <w:r w:rsidRPr="006953A0">
              <w:rPr>
                <w:rFonts w:ascii="仿宋" w:eastAsia="仿宋" w:hAnsi="仿宋"/>
                <w:bCs/>
                <w:sz w:val="24"/>
              </w:rPr>
              <w:t>本基金</w:t>
            </w:r>
            <w:r w:rsidRPr="006953A0">
              <w:rPr>
                <w:rFonts w:ascii="仿宋" w:eastAsia="仿宋" w:hAnsi="仿宋" w:hint="eastAsia"/>
                <w:bCs/>
                <w:sz w:val="24"/>
              </w:rPr>
              <w:t>C类基金份额</w:t>
            </w:r>
            <w:r w:rsidRPr="000A1314">
              <w:rPr>
                <w:rFonts w:ascii="仿宋" w:eastAsia="仿宋" w:hAnsi="仿宋" w:hint="eastAsia"/>
                <w:b/>
                <w:bCs/>
                <w:sz w:val="24"/>
                <w:u w:val="single"/>
              </w:rPr>
              <w:t>、E类基金份额</w:t>
            </w:r>
            <w:r w:rsidRPr="006953A0">
              <w:rPr>
                <w:rFonts w:ascii="仿宋" w:eastAsia="仿宋" w:hAnsi="仿宋" w:hint="eastAsia"/>
                <w:bCs/>
                <w:sz w:val="24"/>
              </w:rPr>
              <w:t>不收取申购费。A类基金份额</w:t>
            </w:r>
            <w:r w:rsidRPr="006953A0">
              <w:rPr>
                <w:rFonts w:ascii="仿宋" w:eastAsia="仿宋" w:hAnsi="仿宋"/>
                <w:bCs/>
                <w:sz w:val="24"/>
              </w:rPr>
              <w:t>的申购费率由基金管理人决定，并在招募说明书</w:t>
            </w:r>
            <w:r w:rsidRPr="006953A0">
              <w:rPr>
                <w:rFonts w:ascii="仿宋" w:eastAsia="仿宋" w:hAnsi="仿宋" w:hint="eastAsia"/>
                <w:bCs/>
                <w:sz w:val="24"/>
              </w:rPr>
              <w:t>及基金产品资料概要</w:t>
            </w:r>
            <w:r w:rsidRPr="006953A0">
              <w:rPr>
                <w:rFonts w:ascii="仿宋" w:eastAsia="仿宋" w:hAnsi="仿宋"/>
                <w:bCs/>
                <w:sz w:val="24"/>
              </w:rPr>
              <w:t>中列示。申购的有效份额为净申购金额除以当日</w:t>
            </w:r>
            <w:r w:rsidRPr="006953A0">
              <w:rPr>
                <w:rFonts w:ascii="仿宋" w:eastAsia="仿宋" w:hAnsi="仿宋" w:hint="eastAsia"/>
                <w:bCs/>
                <w:sz w:val="24"/>
              </w:rPr>
              <w:t>该类别</w:t>
            </w:r>
            <w:r w:rsidRPr="006953A0">
              <w:rPr>
                <w:rFonts w:ascii="仿宋" w:eastAsia="仿宋" w:hAnsi="仿宋"/>
                <w:bCs/>
                <w:sz w:val="24"/>
              </w:rPr>
              <w:t>的基金份额净值，有效份额单位为份，上述计算结果均按四舍五入方法，保留到小数点后</w:t>
            </w:r>
            <w:r w:rsidRPr="006953A0">
              <w:rPr>
                <w:rFonts w:ascii="仿宋" w:eastAsia="仿宋" w:hAnsi="仿宋" w:hint="eastAsia"/>
                <w:bCs/>
                <w:sz w:val="24"/>
              </w:rPr>
              <w:t>2</w:t>
            </w:r>
            <w:r w:rsidRPr="006953A0">
              <w:rPr>
                <w:rFonts w:ascii="仿宋" w:eastAsia="仿宋" w:hAnsi="仿宋"/>
                <w:bCs/>
                <w:sz w:val="24"/>
              </w:rPr>
              <w:t>位，由此产生的收益或损失由基金财产承担。</w:t>
            </w:r>
          </w:p>
          <w:p w:rsidR="006E2A30" w:rsidRPr="006953A0" w:rsidRDefault="006E2A30" w:rsidP="006953A0">
            <w:pPr>
              <w:ind w:firstLineChars="200" w:firstLine="480"/>
              <w:rPr>
                <w:rFonts w:ascii="仿宋" w:eastAsia="仿宋" w:hAnsi="仿宋"/>
                <w:bCs/>
                <w:sz w:val="24"/>
              </w:rPr>
            </w:pPr>
          </w:p>
        </w:tc>
      </w:tr>
      <w:tr w:rsidR="006E2A30" w:rsidRPr="000A1314">
        <w:trPr>
          <w:trHeight w:val="3631"/>
        </w:trPr>
        <w:tc>
          <w:tcPr>
            <w:tcW w:w="290" w:type="pct"/>
          </w:tcPr>
          <w:p w:rsidR="006E2A30" w:rsidRPr="006953A0" w:rsidRDefault="00324BD3" w:rsidP="006953A0">
            <w:pPr>
              <w:rPr>
                <w:rFonts w:ascii="仿宋" w:eastAsia="仿宋" w:hAnsi="仿宋"/>
                <w:b/>
                <w:sz w:val="24"/>
              </w:rPr>
            </w:pPr>
            <w:r w:rsidRPr="006953A0">
              <w:rPr>
                <w:rFonts w:ascii="仿宋" w:eastAsia="仿宋" w:hAnsi="仿宋" w:hint="eastAsia"/>
                <w:b/>
                <w:sz w:val="24"/>
              </w:rPr>
              <w:t>第七部分  基金合同当事人及权利义务</w:t>
            </w:r>
          </w:p>
        </w:tc>
        <w:tc>
          <w:tcPr>
            <w:tcW w:w="2342" w:type="pct"/>
          </w:tcPr>
          <w:p w:rsidR="00324BD3" w:rsidRPr="006953A0" w:rsidRDefault="00324BD3" w:rsidP="006953A0">
            <w:pPr>
              <w:ind w:firstLineChars="200" w:firstLine="480"/>
              <w:rPr>
                <w:rFonts w:ascii="仿宋" w:eastAsia="仿宋" w:hAnsi="仿宋"/>
                <w:bCs/>
                <w:sz w:val="24"/>
              </w:rPr>
            </w:pPr>
            <w:r w:rsidRPr="006953A0">
              <w:rPr>
                <w:rFonts w:ascii="仿宋" w:eastAsia="仿宋" w:hAnsi="仿宋"/>
                <w:bCs/>
                <w:sz w:val="24"/>
              </w:rPr>
              <w:t>一、基金管理人</w:t>
            </w:r>
          </w:p>
          <w:p w:rsidR="00324BD3" w:rsidRPr="000A1314" w:rsidRDefault="00324BD3" w:rsidP="006953A0">
            <w:pPr>
              <w:ind w:firstLineChars="200" w:firstLine="480"/>
              <w:rPr>
                <w:rFonts w:ascii="仿宋" w:eastAsia="仿宋" w:hAnsi="仿宋"/>
                <w:bCs/>
                <w:sz w:val="24"/>
              </w:rPr>
            </w:pPr>
            <w:bookmarkStart w:id="1" w:name="_Toc15118235"/>
            <w:r w:rsidRPr="006953A0">
              <w:rPr>
                <w:rFonts w:ascii="仿宋" w:eastAsia="仿宋" w:hAnsi="仿宋"/>
                <w:bCs/>
                <w:sz w:val="24"/>
              </w:rPr>
              <w:t>（一）</w:t>
            </w:r>
            <w:r w:rsidRPr="000A1314">
              <w:rPr>
                <w:rFonts w:ascii="仿宋" w:eastAsia="仿宋" w:hAnsi="仿宋"/>
                <w:bCs/>
                <w:sz w:val="24"/>
              </w:rPr>
              <w:tab/>
            </w:r>
            <w:r w:rsidRPr="006953A0">
              <w:rPr>
                <w:rFonts w:ascii="仿宋" w:eastAsia="仿宋" w:hAnsi="仿宋"/>
                <w:bCs/>
                <w:sz w:val="24"/>
              </w:rPr>
              <w:t>基金管理人简况</w:t>
            </w:r>
            <w:bookmarkEnd w:id="1"/>
          </w:p>
          <w:p w:rsidR="00324BD3" w:rsidRPr="006953A0" w:rsidRDefault="00324BD3" w:rsidP="006953A0">
            <w:pPr>
              <w:ind w:firstLineChars="200" w:firstLine="480"/>
              <w:rPr>
                <w:rFonts w:ascii="仿宋" w:eastAsia="仿宋" w:hAnsi="仿宋"/>
                <w:bCs/>
                <w:sz w:val="24"/>
              </w:rPr>
            </w:pPr>
            <w:r w:rsidRPr="006953A0">
              <w:rPr>
                <w:rFonts w:ascii="仿宋" w:eastAsia="仿宋" w:hAnsi="仿宋" w:hint="eastAsia"/>
                <w:bCs/>
                <w:sz w:val="24"/>
              </w:rPr>
              <w:t>名称：工银瑞信基金管理有限公司</w:t>
            </w:r>
          </w:p>
          <w:p w:rsidR="00324BD3" w:rsidRPr="006953A0" w:rsidRDefault="00324BD3" w:rsidP="006953A0">
            <w:pPr>
              <w:ind w:firstLineChars="200" w:firstLine="480"/>
              <w:rPr>
                <w:rFonts w:ascii="仿宋" w:eastAsia="仿宋" w:hAnsi="仿宋"/>
                <w:bCs/>
                <w:sz w:val="24"/>
              </w:rPr>
            </w:pPr>
            <w:r w:rsidRPr="006953A0">
              <w:rPr>
                <w:rFonts w:ascii="仿宋" w:eastAsia="仿宋" w:hAnsi="仿宋" w:hint="eastAsia"/>
                <w:bCs/>
                <w:sz w:val="24"/>
              </w:rPr>
              <w:t>住所：北京市西城区金融大街5号、甲5号6层甲5号601、甲5号7层甲5号701、甲5号8层甲5号801、甲5号9层甲5号901</w:t>
            </w:r>
          </w:p>
          <w:p w:rsidR="00324BD3" w:rsidRPr="000A1314" w:rsidRDefault="00324BD3" w:rsidP="006953A0">
            <w:pPr>
              <w:ind w:firstLineChars="200" w:firstLine="480"/>
              <w:rPr>
                <w:rFonts w:ascii="仿宋" w:eastAsia="仿宋" w:hAnsi="仿宋"/>
                <w:bCs/>
                <w:sz w:val="24"/>
              </w:rPr>
            </w:pPr>
            <w:r w:rsidRPr="006953A0">
              <w:rPr>
                <w:rFonts w:ascii="仿宋" w:eastAsia="仿宋" w:hAnsi="仿宋" w:hint="eastAsia"/>
                <w:bCs/>
                <w:sz w:val="24"/>
              </w:rPr>
              <w:t>法定代表人：王海璐</w:t>
            </w:r>
          </w:p>
          <w:p w:rsidR="00324BD3" w:rsidRPr="000A1314" w:rsidRDefault="00324BD3" w:rsidP="006953A0">
            <w:pPr>
              <w:ind w:firstLineChars="200" w:firstLine="480"/>
              <w:rPr>
                <w:rFonts w:ascii="仿宋" w:eastAsia="仿宋" w:hAnsi="仿宋"/>
                <w:bCs/>
                <w:sz w:val="24"/>
              </w:rPr>
            </w:pPr>
            <w:r w:rsidRPr="006953A0">
              <w:rPr>
                <w:rFonts w:ascii="仿宋" w:eastAsia="仿宋" w:hAnsi="仿宋" w:hint="eastAsia"/>
                <w:bCs/>
                <w:sz w:val="24"/>
              </w:rPr>
              <w:t>设立日期：</w:t>
            </w:r>
            <w:r w:rsidRPr="000A1314">
              <w:rPr>
                <w:rFonts w:ascii="仿宋" w:eastAsia="仿宋" w:hAnsi="仿宋" w:hint="eastAsia"/>
                <w:bCs/>
                <w:sz w:val="24"/>
              </w:rPr>
              <w:t>2005</w:t>
            </w:r>
            <w:r w:rsidRPr="006953A0">
              <w:rPr>
                <w:rFonts w:ascii="仿宋" w:eastAsia="仿宋" w:hAnsi="仿宋" w:hint="eastAsia"/>
                <w:bCs/>
                <w:sz w:val="24"/>
              </w:rPr>
              <w:t>年</w:t>
            </w:r>
            <w:r w:rsidRPr="000A1314">
              <w:rPr>
                <w:rFonts w:ascii="仿宋" w:eastAsia="仿宋" w:hAnsi="仿宋" w:hint="eastAsia"/>
                <w:bCs/>
                <w:sz w:val="24"/>
              </w:rPr>
              <w:tab/>
              <w:t>6</w:t>
            </w:r>
            <w:r w:rsidRPr="006953A0">
              <w:rPr>
                <w:rFonts w:ascii="仿宋" w:eastAsia="仿宋" w:hAnsi="仿宋" w:hint="eastAsia"/>
                <w:bCs/>
                <w:sz w:val="24"/>
              </w:rPr>
              <w:t>月</w:t>
            </w:r>
            <w:r w:rsidRPr="000A1314">
              <w:rPr>
                <w:rFonts w:ascii="仿宋" w:eastAsia="仿宋" w:hAnsi="仿宋" w:hint="eastAsia"/>
                <w:bCs/>
                <w:sz w:val="24"/>
              </w:rPr>
              <w:t>21</w:t>
            </w:r>
            <w:r w:rsidRPr="006953A0">
              <w:rPr>
                <w:rFonts w:ascii="仿宋" w:eastAsia="仿宋" w:hAnsi="仿宋" w:hint="eastAsia"/>
                <w:bCs/>
                <w:sz w:val="24"/>
              </w:rPr>
              <w:t>日</w:t>
            </w:r>
          </w:p>
          <w:p w:rsidR="00324BD3" w:rsidRPr="006953A0" w:rsidRDefault="00324BD3" w:rsidP="006953A0">
            <w:pPr>
              <w:ind w:firstLineChars="200" w:firstLine="480"/>
              <w:rPr>
                <w:rFonts w:ascii="仿宋" w:eastAsia="仿宋" w:hAnsi="仿宋"/>
                <w:bCs/>
                <w:sz w:val="24"/>
              </w:rPr>
            </w:pPr>
            <w:r w:rsidRPr="006953A0">
              <w:rPr>
                <w:rFonts w:ascii="仿宋" w:eastAsia="仿宋" w:hAnsi="仿宋" w:hint="eastAsia"/>
                <w:bCs/>
                <w:sz w:val="24"/>
              </w:rPr>
              <w:t>批准设立机关及批准设立文号：中国证券监督管理委员会证监基金字【2005】93号</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组织形式：有限责任公司</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注册资本：贰亿元人民币</w:t>
            </w:r>
          </w:p>
          <w:p w:rsidR="00324BD3" w:rsidRPr="000A1314" w:rsidRDefault="00324BD3" w:rsidP="006953A0">
            <w:pPr>
              <w:ind w:firstLineChars="200" w:firstLine="480"/>
              <w:rPr>
                <w:rFonts w:ascii="仿宋" w:eastAsia="仿宋" w:hAnsi="仿宋"/>
                <w:bCs/>
                <w:sz w:val="24"/>
              </w:rPr>
            </w:pPr>
            <w:r w:rsidRPr="006953A0">
              <w:rPr>
                <w:rFonts w:ascii="仿宋" w:eastAsia="仿宋" w:hAnsi="仿宋" w:hint="eastAsia"/>
                <w:bCs/>
                <w:sz w:val="24"/>
              </w:rPr>
              <w:t>存续期限：持续经营</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联系电话：400-811-9999</w:t>
            </w:r>
          </w:p>
          <w:p w:rsidR="00324BD3" w:rsidRPr="000A1314" w:rsidRDefault="00324BD3" w:rsidP="006953A0">
            <w:pPr>
              <w:ind w:firstLineChars="200" w:firstLine="480"/>
              <w:rPr>
                <w:rFonts w:ascii="仿宋" w:eastAsia="仿宋" w:hAnsi="仿宋"/>
                <w:bCs/>
                <w:sz w:val="24"/>
              </w:rPr>
            </w:pPr>
          </w:p>
          <w:p w:rsidR="00324BD3" w:rsidRPr="000A1314" w:rsidRDefault="00324BD3" w:rsidP="006953A0">
            <w:pPr>
              <w:ind w:firstLineChars="200" w:firstLine="480"/>
              <w:rPr>
                <w:rFonts w:ascii="仿宋" w:eastAsia="仿宋" w:hAnsi="仿宋"/>
                <w:bCs/>
                <w:sz w:val="24"/>
              </w:rPr>
            </w:pPr>
            <w:bookmarkStart w:id="2" w:name="_Toc57530240"/>
            <w:bookmarkStart w:id="3" w:name="_Toc15118238"/>
            <w:bookmarkStart w:id="4" w:name="_Toc79392581"/>
            <w:r w:rsidRPr="000A1314">
              <w:rPr>
                <w:rFonts w:ascii="仿宋" w:eastAsia="仿宋" w:hAnsi="仿宋"/>
                <w:bCs/>
                <w:sz w:val="24"/>
              </w:rPr>
              <w:t>二、基金托管人</w:t>
            </w:r>
            <w:bookmarkEnd w:id="2"/>
            <w:bookmarkEnd w:id="3"/>
            <w:bookmarkEnd w:id="4"/>
          </w:p>
          <w:p w:rsidR="00324BD3" w:rsidRPr="000A1314" w:rsidRDefault="00324BD3" w:rsidP="006953A0">
            <w:pPr>
              <w:ind w:firstLineChars="200" w:firstLine="480"/>
              <w:rPr>
                <w:rFonts w:ascii="仿宋" w:eastAsia="仿宋" w:hAnsi="仿宋"/>
                <w:bCs/>
                <w:sz w:val="24"/>
              </w:rPr>
            </w:pPr>
            <w:bookmarkStart w:id="5" w:name="_Toc15118239"/>
            <w:r w:rsidRPr="000A1314">
              <w:rPr>
                <w:rFonts w:ascii="仿宋" w:eastAsia="仿宋" w:hAnsi="仿宋"/>
                <w:bCs/>
                <w:sz w:val="24"/>
              </w:rPr>
              <w:t>（一）</w:t>
            </w:r>
            <w:r w:rsidRPr="000A1314">
              <w:rPr>
                <w:rFonts w:ascii="仿宋" w:eastAsia="仿宋" w:hAnsi="仿宋"/>
                <w:bCs/>
                <w:sz w:val="24"/>
              </w:rPr>
              <w:tab/>
              <w:t>基金托管人简况</w:t>
            </w:r>
            <w:bookmarkEnd w:id="5"/>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名称：中国农业银行股份有限公司</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住所：北京市东城区建国门内大街69号</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法定代表人：周</w:t>
            </w:r>
            <w:r w:rsidR="00EE2DA2" w:rsidRPr="000A1314">
              <w:rPr>
                <w:rFonts w:ascii="仿宋" w:eastAsia="仿宋" w:hAnsi="仿宋" w:hint="eastAsia"/>
                <w:bCs/>
                <w:sz w:val="24"/>
              </w:rPr>
              <w:t>慕冰</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成立时间：2009年1月15日</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批准设立机关和批准设立文号：中国银监会银监复【2009】13号</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组织形式：股份有限公司</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注册资本：34,998,303.4万元人民币</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存续期间：持续经营</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基金托管资格批文及文号：中国证监会证监基字[1998]23号</w:t>
            </w:r>
          </w:p>
          <w:p w:rsidR="006E2A30" w:rsidRPr="006953A0" w:rsidRDefault="006E2A30" w:rsidP="006953A0">
            <w:pPr>
              <w:ind w:firstLineChars="200" w:firstLine="480"/>
              <w:rPr>
                <w:rFonts w:ascii="仿宋" w:eastAsia="仿宋" w:hAnsi="仿宋"/>
                <w:bCs/>
                <w:sz w:val="24"/>
              </w:rPr>
            </w:pPr>
          </w:p>
        </w:tc>
        <w:tc>
          <w:tcPr>
            <w:tcW w:w="2368" w:type="pct"/>
          </w:tcPr>
          <w:p w:rsidR="00324BD3" w:rsidRPr="000A1314" w:rsidRDefault="00324BD3" w:rsidP="006953A0">
            <w:pPr>
              <w:ind w:firstLineChars="200" w:firstLine="480"/>
              <w:rPr>
                <w:rFonts w:ascii="仿宋" w:eastAsia="仿宋" w:hAnsi="仿宋"/>
                <w:bCs/>
                <w:sz w:val="24"/>
              </w:rPr>
            </w:pPr>
            <w:r w:rsidRPr="000A1314">
              <w:rPr>
                <w:rFonts w:ascii="仿宋" w:eastAsia="仿宋" w:hAnsi="仿宋"/>
                <w:bCs/>
                <w:sz w:val="24"/>
              </w:rPr>
              <w:t>一、基金管理人</w:t>
            </w:r>
          </w:p>
          <w:p w:rsidR="00324BD3" w:rsidRPr="006953A0" w:rsidRDefault="00324BD3" w:rsidP="006953A0">
            <w:pPr>
              <w:ind w:firstLineChars="200" w:firstLine="480"/>
              <w:rPr>
                <w:rFonts w:ascii="仿宋" w:eastAsia="仿宋" w:hAnsi="仿宋"/>
                <w:bCs/>
                <w:sz w:val="24"/>
              </w:rPr>
            </w:pPr>
            <w:r w:rsidRPr="006953A0">
              <w:rPr>
                <w:rFonts w:ascii="仿宋" w:eastAsia="仿宋" w:hAnsi="仿宋"/>
                <w:bCs/>
                <w:sz w:val="24"/>
              </w:rPr>
              <w:t>（一）</w:t>
            </w:r>
            <w:r w:rsidRPr="006953A0">
              <w:rPr>
                <w:rFonts w:ascii="仿宋" w:eastAsia="仿宋" w:hAnsi="仿宋"/>
                <w:bCs/>
                <w:sz w:val="24"/>
              </w:rPr>
              <w:tab/>
              <w:t>基金管理人简况</w:t>
            </w:r>
          </w:p>
          <w:p w:rsidR="00324BD3" w:rsidRPr="006953A0" w:rsidRDefault="00324BD3" w:rsidP="006953A0">
            <w:pPr>
              <w:ind w:firstLineChars="200" w:firstLine="480"/>
              <w:rPr>
                <w:rFonts w:ascii="仿宋" w:eastAsia="仿宋" w:hAnsi="仿宋"/>
                <w:bCs/>
                <w:sz w:val="24"/>
              </w:rPr>
            </w:pPr>
            <w:r w:rsidRPr="006953A0">
              <w:rPr>
                <w:rFonts w:ascii="仿宋" w:eastAsia="仿宋" w:hAnsi="仿宋" w:hint="eastAsia"/>
                <w:bCs/>
                <w:sz w:val="24"/>
              </w:rPr>
              <w:t>名称：工银瑞信基金管理有限公司</w:t>
            </w:r>
          </w:p>
          <w:p w:rsidR="00324BD3" w:rsidRPr="000A1314" w:rsidRDefault="00324BD3" w:rsidP="006953A0">
            <w:pPr>
              <w:ind w:firstLineChars="200" w:firstLine="480"/>
              <w:rPr>
                <w:rFonts w:ascii="仿宋" w:eastAsia="仿宋" w:hAnsi="仿宋"/>
                <w:bCs/>
                <w:sz w:val="24"/>
              </w:rPr>
            </w:pPr>
            <w:r w:rsidRPr="006953A0">
              <w:rPr>
                <w:rFonts w:ascii="仿宋" w:eastAsia="仿宋" w:hAnsi="仿宋" w:hint="eastAsia"/>
                <w:bCs/>
                <w:sz w:val="24"/>
              </w:rPr>
              <w:t>住所：北京市西城区金融大街</w:t>
            </w:r>
            <w:r w:rsidRPr="000A1314">
              <w:rPr>
                <w:rFonts w:ascii="仿宋" w:eastAsia="仿宋" w:hAnsi="仿宋" w:hint="eastAsia"/>
                <w:bCs/>
                <w:sz w:val="24"/>
              </w:rPr>
              <w:t>5</w:t>
            </w:r>
            <w:r w:rsidRPr="006953A0">
              <w:rPr>
                <w:rFonts w:ascii="仿宋" w:eastAsia="仿宋" w:hAnsi="仿宋" w:hint="eastAsia"/>
                <w:bCs/>
                <w:sz w:val="24"/>
              </w:rPr>
              <w:t>号、</w:t>
            </w:r>
            <w:r w:rsidRPr="001B7DF0">
              <w:rPr>
                <w:rFonts w:ascii="仿宋" w:eastAsia="仿宋" w:hAnsi="仿宋" w:hint="eastAsia"/>
                <w:b/>
                <w:bCs/>
                <w:strike/>
                <w:sz w:val="24"/>
              </w:rPr>
              <w:t>甲5号6层甲5号601、甲5号7层甲5号701、甲5号8层甲5号801、</w:t>
            </w:r>
            <w:r w:rsidRPr="006953A0">
              <w:rPr>
                <w:rFonts w:ascii="仿宋" w:eastAsia="仿宋" w:hAnsi="仿宋" w:hint="eastAsia"/>
                <w:bCs/>
                <w:sz w:val="24"/>
              </w:rPr>
              <w:t>甲</w:t>
            </w:r>
            <w:r w:rsidRPr="000A1314">
              <w:rPr>
                <w:rFonts w:ascii="仿宋" w:eastAsia="仿宋" w:hAnsi="仿宋" w:hint="eastAsia"/>
                <w:bCs/>
                <w:sz w:val="24"/>
              </w:rPr>
              <w:t>5</w:t>
            </w:r>
            <w:r w:rsidRPr="006953A0">
              <w:rPr>
                <w:rFonts w:ascii="仿宋" w:eastAsia="仿宋" w:hAnsi="仿宋" w:hint="eastAsia"/>
                <w:bCs/>
                <w:sz w:val="24"/>
              </w:rPr>
              <w:t>号</w:t>
            </w:r>
            <w:r w:rsidRPr="000A1314">
              <w:rPr>
                <w:rFonts w:ascii="仿宋" w:eastAsia="仿宋" w:hAnsi="仿宋" w:hint="eastAsia"/>
                <w:bCs/>
                <w:sz w:val="24"/>
              </w:rPr>
              <w:t>9</w:t>
            </w:r>
            <w:r w:rsidRPr="006953A0">
              <w:rPr>
                <w:rFonts w:ascii="仿宋" w:eastAsia="仿宋" w:hAnsi="仿宋" w:hint="eastAsia"/>
                <w:bCs/>
                <w:sz w:val="24"/>
              </w:rPr>
              <w:t>层甲</w:t>
            </w:r>
            <w:r w:rsidRPr="000A1314">
              <w:rPr>
                <w:rFonts w:ascii="仿宋" w:eastAsia="仿宋" w:hAnsi="仿宋" w:hint="eastAsia"/>
                <w:bCs/>
                <w:sz w:val="24"/>
              </w:rPr>
              <w:t>5</w:t>
            </w:r>
            <w:r w:rsidRPr="006953A0">
              <w:rPr>
                <w:rFonts w:ascii="仿宋" w:eastAsia="仿宋" w:hAnsi="仿宋" w:hint="eastAsia"/>
                <w:bCs/>
                <w:sz w:val="24"/>
              </w:rPr>
              <w:t>号</w:t>
            </w:r>
            <w:r w:rsidRPr="000A1314">
              <w:rPr>
                <w:rFonts w:ascii="仿宋" w:eastAsia="仿宋" w:hAnsi="仿宋" w:hint="eastAsia"/>
                <w:bCs/>
                <w:sz w:val="24"/>
              </w:rPr>
              <w:t>901</w:t>
            </w:r>
          </w:p>
          <w:p w:rsidR="00324BD3" w:rsidRPr="000A1314" w:rsidRDefault="00324BD3" w:rsidP="006953A0">
            <w:pPr>
              <w:ind w:firstLineChars="200" w:firstLine="480"/>
              <w:rPr>
                <w:rFonts w:ascii="仿宋" w:eastAsia="仿宋" w:hAnsi="仿宋"/>
                <w:bCs/>
                <w:sz w:val="24"/>
              </w:rPr>
            </w:pPr>
            <w:r w:rsidRPr="006953A0">
              <w:rPr>
                <w:rFonts w:ascii="仿宋" w:eastAsia="仿宋" w:hAnsi="仿宋" w:hint="eastAsia"/>
                <w:bCs/>
                <w:sz w:val="24"/>
              </w:rPr>
              <w:t>法定代表人：</w:t>
            </w:r>
            <w:r w:rsidRPr="001B7DF0">
              <w:rPr>
                <w:rFonts w:ascii="仿宋" w:eastAsia="仿宋" w:hAnsi="仿宋" w:hint="eastAsia"/>
                <w:b/>
                <w:bCs/>
                <w:strike/>
                <w:sz w:val="24"/>
              </w:rPr>
              <w:t>王海璐</w:t>
            </w:r>
            <w:r w:rsidRPr="000A1314">
              <w:rPr>
                <w:rFonts w:ascii="仿宋" w:eastAsia="仿宋" w:hAnsi="仿宋" w:hint="eastAsia"/>
                <w:b/>
                <w:bCs/>
                <w:sz w:val="24"/>
                <w:u w:val="single"/>
              </w:rPr>
              <w:t>赵桂才</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设立日期：2005年</w:t>
            </w:r>
            <w:r w:rsidRPr="000A1314">
              <w:rPr>
                <w:rFonts w:ascii="仿宋" w:eastAsia="仿宋" w:hAnsi="仿宋" w:hint="eastAsia"/>
                <w:bCs/>
                <w:sz w:val="24"/>
              </w:rPr>
              <w:tab/>
              <w:t>6月21日</w:t>
            </w:r>
          </w:p>
          <w:p w:rsidR="00324BD3" w:rsidRPr="006953A0" w:rsidRDefault="00324BD3" w:rsidP="006953A0">
            <w:pPr>
              <w:ind w:firstLineChars="200" w:firstLine="480"/>
              <w:rPr>
                <w:rFonts w:ascii="仿宋" w:eastAsia="仿宋" w:hAnsi="仿宋"/>
                <w:bCs/>
                <w:sz w:val="24"/>
              </w:rPr>
            </w:pPr>
            <w:r w:rsidRPr="006953A0">
              <w:rPr>
                <w:rFonts w:ascii="仿宋" w:eastAsia="仿宋" w:hAnsi="仿宋" w:hint="eastAsia"/>
                <w:bCs/>
                <w:sz w:val="24"/>
              </w:rPr>
              <w:t>批准设立机关及批准设立文号：中国证券监督管理委员会证监基金字【2005】93号</w:t>
            </w:r>
          </w:p>
          <w:p w:rsidR="00324BD3" w:rsidRPr="000A1314" w:rsidRDefault="00324BD3" w:rsidP="006953A0">
            <w:pPr>
              <w:ind w:firstLineChars="200" w:firstLine="480"/>
              <w:rPr>
                <w:rFonts w:ascii="仿宋" w:eastAsia="仿宋" w:hAnsi="仿宋"/>
                <w:bCs/>
                <w:sz w:val="24"/>
              </w:rPr>
            </w:pPr>
            <w:r w:rsidRPr="006953A0">
              <w:rPr>
                <w:rFonts w:ascii="仿宋" w:eastAsia="仿宋" w:hAnsi="仿宋" w:hint="eastAsia"/>
                <w:bCs/>
                <w:sz w:val="24"/>
              </w:rPr>
              <w:t>组织形式：有限责任公司</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注册资本：贰亿元人民币</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存续期限：持续经营</w:t>
            </w:r>
          </w:p>
          <w:p w:rsidR="00324BD3" w:rsidRPr="000A1314" w:rsidRDefault="00324BD3" w:rsidP="006953A0">
            <w:pPr>
              <w:ind w:firstLineChars="200" w:firstLine="480"/>
              <w:rPr>
                <w:rFonts w:ascii="仿宋" w:eastAsia="仿宋" w:hAnsi="仿宋"/>
                <w:bCs/>
                <w:sz w:val="24"/>
              </w:rPr>
            </w:pPr>
            <w:r w:rsidRPr="000A1314">
              <w:rPr>
                <w:rFonts w:ascii="仿宋" w:eastAsia="仿宋" w:hAnsi="仿宋" w:hint="eastAsia"/>
                <w:bCs/>
                <w:sz w:val="24"/>
              </w:rPr>
              <w:t>联系电话：400-811-9999</w:t>
            </w:r>
          </w:p>
          <w:p w:rsidR="006E2A30" w:rsidRPr="006953A0" w:rsidRDefault="006E2A30" w:rsidP="006953A0">
            <w:pPr>
              <w:ind w:firstLineChars="200" w:firstLine="480"/>
              <w:rPr>
                <w:rFonts w:ascii="仿宋" w:eastAsia="仿宋" w:hAnsi="仿宋"/>
                <w:bCs/>
                <w:sz w:val="24"/>
              </w:rPr>
            </w:pPr>
          </w:p>
          <w:p w:rsidR="00EE2DA2" w:rsidRPr="000A1314" w:rsidRDefault="00EE2DA2" w:rsidP="000A1314">
            <w:pPr>
              <w:ind w:firstLineChars="200" w:firstLine="480"/>
              <w:rPr>
                <w:rFonts w:ascii="仿宋" w:eastAsia="仿宋" w:hAnsi="仿宋"/>
                <w:bCs/>
                <w:sz w:val="24"/>
              </w:rPr>
            </w:pPr>
            <w:r w:rsidRPr="000A1314">
              <w:rPr>
                <w:rFonts w:ascii="仿宋" w:eastAsia="仿宋" w:hAnsi="仿宋"/>
                <w:bCs/>
                <w:sz w:val="24"/>
              </w:rPr>
              <w:t>二、基金托管人</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bCs/>
                <w:sz w:val="24"/>
              </w:rPr>
              <w:t>（一）</w:t>
            </w:r>
            <w:r w:rsidRPr="000A1314">
              <w:rPr>
                <w:rFonts w:ascii="仿宋" w:eastAsia="仿宋" w:hAnsi="仿宋"/>
                <w:bCs/>
                <w:sz w:val="24"/>
              </w:rPr>
              <w:tab/>
              <w:t>基金托管人简况</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名称：中国农业银行股份有限公司</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住所：北京市东城区建国门内大街69号</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法定代表人：</w:t>
            </w:r>
            <w:r w:rsidRPr="001B7DF0">
              <w:rPr>
                <w:rFonts w:ascii="仿宋" w:eastAsia="仿宋" w:hAnsi="仿宋" w:hint="eastAsia"/>
                <w:b/>
                <w:bCs/>
                <w:strike/>
                <w:sz w:val="24"/>
              </w:rPr>
              <w:t>周慕冰</w:t>
            </w:r>
            <w:r w:rsidRPr="000A1314">
              <w:rPr>
                <w:rFonts w:ascii="仿宋" w:eastAsia="仿宋" w:hAnsi="仿宋" w:hint="eastAsia"/>
                <w:b/>
                <w:bCs/>
                <w:sz w:val="24"/>
                <w:u w:val="single"/>
              </w:rPr>
              <w:t>谷澍</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成立时间：2009年1月15日</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批准设立机关和批准设立文号：中国银监会银监复【2009】13号</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组织形式：股份有限公司</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注册资本：34,998,303.4万元人民币</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存续期间：持续经营</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基金托管资格批文及文号：中国证监会证监基字[1998]23号</w:t>
            </w:r>
          </w:p>
          <w:p w:rsidR="00EE2DA2" w:rsidRPr="006953A0" w:rsidRDefault="00EE2DA2" w:rsidP="006953A0">
            <w:pPr>
              <w:ind w:firstLineChars="200" w:firstLine="480"/>
              <w:rPr>
                <w:rFonts w:ascii="仿宋" w:eastAsia="仿宋" w:hAnsi="仿宋"/>
                <w:bCs/>
                <w:sz w:val="24"/>
              </w:rPr>
            </w:pPr>
          </w:p>
        </w:tc>
      </w:tr>
      <w:tr w:rsidR="006E2A30" w:rsidRPr="000A1314">
        <w:trPr>
          <w:trHeight w:val="3631"/>
        </w:trPr>
        <w:tc>
          <w:tcPr>
            <w:tcW w:w="290" w:type="pct"/>
          </w:tcPr>
          <w:p w:rsidR="006E2A30" w:rsidRPr="006953A0" w:rsidRDefault="00EE2DA2" w:rsidP="006953A0">
            <w:pPr>
              <w:rPr>
                <w:rFonts w:ascii="仿宋" w:eastAsia="仿宋" w:hAnsi="仿宋"/>
                <w:b/>
                <w:sz w:val="24"/>
              </w:rPr>
            </w:pPr>
            <w:r w:rsidRPr="006953A0">
              <w:rPr>
                <w:rFonts w:ascii="仿宋" w:eastAsia="仿宋" w:hAnsi="仿宋" w:hint="eastAsia"/>
                <w:b/>
                <w:sz w:val="24"/>
              </w:rPr>
              <w:t>第十五部分  基金费用与税收</w:t>
            </w:r>
          </w:p>
        </w:tc>
        <w:tc>
          <w:tcPr>
            <w:tcW w:w="2342" w:type="pct"/>
          </w:tcPr>
          <w:p w:rsidR="00EE2DA2" w:rsidRPr="000A1314" w:rsidRDefault="00EE2DA2" w:rsidP="000A1314">
            <w:pPr>
              <w:ind w:firstLineChars="200" w:firstLine="480"/>
              <w:rPr>
                <w:rFonts w:ascii="仿宋" w:eastAsia="仿宋" w:hAnsi="仿宋"/>
                <w:bCs/>
                <w:sz w:val="24"/>
              </w:rPr>
            </w:pPr>
            <w:r w:rsidRPr="000A1314">
              <w:rPr>
                <w:rFonts w:ascii="仿宋" w:eastAsia="仿宋" w:hAnsi="仿宋"/>
                <w:bCs/>
                <w:sz w:val="24"/>
              </w:rPr>
              <w:t>一、基金费用的种类</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bCs/>
                <w:sz w:val="24"/>
              </w:rPr>
              <w:t>1、基金管理人的管理费；</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bCs/>
                <w:sz w:val="24"/>
              </w:rPr>
              <w:t>2、基金托管人的托管费；</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3、C类基金份额的销售服务费；</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4</w:t>
            </w:r>
            <w:r w:rsidRPr="000A1314">
              <w:rPr>
                <w:rFonts w:ascii="仿宋" w:eastAsia="仿宋" w:hAnsi="仿宋"/>
                <w:bCs/>
                <w:sz w:val="24"/>
              </w:rPr>
              <w:t>、《基金合同》生效后与基金相关的信息披露费用；</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5</w:t>
            </w:r>
            <w:r w:rsidRPr="000A1314">
              <w:rPr>
                <w:rFonts w:ascii="仿宋" w:eastAsia="仿宋" w:hAnsi="仿宋"/>
                <w:bCs/>
                <w:sz w:val="24"/>
              </w:rPr>
              <w:t>、《基金合同》生效后与基金相关的会计师费、律师费和诉讼费；</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6</w:t>
            </w:r>
            <w:r w:rsidRPr="000A1314">
              <w:rPr>
                <w:rFonts w:ascii="仿宋" w:eastAsia="仿宋" w:hAnsi="仿宋"/>
                <w:bCs/>
                <w:sz w:val="24"/>
              </w:rPr>
              <w:t>、基金份额持有人大会费用；</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7</w:t>
            </w:r>
            <w:r w:rsidRPr="000A1314">
              <w:rPr>
                <w:rFonts w:ascii="仿宋" w:eastAsia="仿宋" w:hAnsi="仿宋"/>
                <w:bCs/>
                <w:sz w:val="24"/>
              </w:rPr>
              <w:t>、基金的证券交易费用；</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8</w:t>
            </w:r>
            <w:r w:rsidRPr="000A1314">
              <w:rPr>
                <w:rFonts w:ascii="仿宋" w:eastAsia="仿宋" w:hAnsi="仿宋"/>
                <w:bCs/>
                <w:sz w:val="24"/>
              </w:rPr>
              <w:t>、基金的银行汇划费用；</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9、基金的黄金现货合约交易或结算产生的相关费用（包括但不限于交易手续费、延期费、结算、过户费、仓储费、运保费等相关费用及其他类似性质的费用）；</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10、基金的黄金租借业务及质押业务相关费用；</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11</w:t>
            </w:r>
            <w:r w:rsidRPr="000A1314">
              <w:rPr>
                <w:rFonts w:ascii="仿宋" w:eastAsia="仿宋" w:hAnsi="仿宋"/>
                <w:bCs/>
                <w:sz w:val="24"/>
              </w:rPr>
              <w:t>、按照国家有关规定和《基金合同》约定，可以在基金财产中列支的其他费用。</w:t>
            </w:r>
          </w:p>
          <w:p w:rsidR="006E2A30" w:rsidRPr="006953A0" w:rsidRDefault="006E2A30" w:rsidP="006953A0">
            <w:pPr>
              <w:ind w:firstLineChars="200" w:firstLine="480"/>
              <w:rPr>
                <w:rFonts w:ascii="仿宋" w:eastAsia="仿宋" w:hAnsi="仿宋"/>
                <w:bCs/>
                <w:sz w:val="24"/>
              </w:rPr>
            </w:pPr>
          </w:p>
          <w:p w:rsidR="00EE2DA2" w:rsidRPr="000A1314" w:rsidRDefault="00EE2DA2" w:rsidP="000A1314">
            <w:pPr>
              <w:ind w:firstLineChars="200" w:firstLine="480"/>
              <w:rPr>
                <w:rFonts w:ascii="仿宋" w:eastAsia="仿宋" w:hAnsi="仿宋"/>
                <w:bCs/>
                <w:sz w:val="24"/>
              </w:rPr>
            </w:pPr>
            <w:r w:rsidRPr="000A1314">
              <w:rPr>
                <w:rFonts w:ascii="仿宋" w:eastAsia="仿宋" w:hAnsi="仿宋"/>
                <w:bCs/>
                <w:sz w:val="24"/>
              </w:rPr>
              <w:t>二、基金费用计提方法、计提标准和支付方式</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3、销售服务费</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本基金A类基金份额不收取销售服务费，C类基金份额的销售服务费按前一日C类基金资产净值的0.35%年费率计提。计算方法如下：</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H＝E×年销售服务费率÷当年天数</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H为C类基金份额每日应计提的销售服务费</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E为C类基金份额前一日基金资产净值</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销售服务费每日计算，逐日累计至每月月末，按月支付，由基金管理人向基金托管人发送销售服务费划款指令，基金托管人复核后于次月前3个工作日内从基金财产中一次性支付给基金管理人，由基金管理人支付给销售机构。若遇法定节假日、公休日等，支付日期顺延。</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bCs/>
                <w:sz w:val="24"/>
              </w:rPr>
              <w:t>上述“一、基金费用的种类”中第</w:t>
            </w:r>
            <w:r w:rsidRPr="000A1314">
              <w:rPr>
                <w:rFonts w:ascii="仿宋" w:eastAsia="仿宋" w:hAnsi="仿宋" w:hint="eastAsia"/>
                <w:bCs/>
                <w:sz w:val="24"/>
              </w:rPr>
              <w:t>4</w:t>
            </w:r>
            <w:r w:rsidRPr="000A1314">
              <w:rPr>
                <w:rFonts w:ascii="仿宋" w:eastAsia="仿宋" w:hAnsi="仿宋"/>
                <w:bCs/>
                <w:sz w:val="24"/>
              </w:rPr>
              <w:t>－</w:t>
            </w:r>
            <w:r w:rsidRPr="000A1314">
              <w:rPr>
                <w:rFonts w:ascii="仿宋" w:eastAsia="仿宋" w:hAnsi="仿宋" w:hint="eastAsia"/>
                <w:bCs/>
                <w:sz w:val="24"/>
              </w:rPr>
              <w:t>11</w:t>
            </w:r>
            <w:r w:rsidRPr="000A1314">
              <w:rPr>
                <w:rFonts w:ascii="仿宋" w:eastAsia="仿宋" w:hAnsi="仿宋"/>
                <w:bCs/>
                <w:sz w:val="24"/>
              </w:rPr>
              <w:t>项费用，根据有关法规及相应协议规定，按费用实际支出金额列入当期费用，由基金托管人从基金财产中支付。</w:t>
            </w:r>
          </w:p>
          <w:p w:rsidR="00EE2DA2" w:rsidRPr="006953A0" w:rsidRDefault="00EE2DA2" w:rsidP="006953A0">
            <w:pPr>
              <w:ind w:firstLineChars="200" w:firstLine="480"/>
              <w:rPr>
                <w:rFonts w:ascii="仿宋" w:eastAsia="仿宋" w:hAnsi="仿宋"/>
                <w:bCs/>
                <w:sz w:val="24"/>
              </w:rPr>
            </w:pPr>
          </w:p>
        </w:tc>
        <w:tc>
          <w:tcPr>
            <w:tcW w:w="2368" w:type="pct"/>
          </w:tcPr>
          <w:p w:rsidR="00EE2DA2" w:rsidRPr="000A1314" w:rsidRDefault="00EE2DA2" w:rsidP="000A1314">
            <w:pPr>
              <w:ind w:firstLineChars="200" w:firstLine="480"/>
              <w:rPr>
                <w:rFonts w:ascii="仿宋" w:eastAsia="仿宋" w:hAnsi="仿宋"/>
                <w:bCs/>
                <w:sz w:val="24"/>
              </w:rPr>
            </w:pPr>
            <w:r w:rsidRPr="000A1314">
              <w:rPr>
                <w:rFonts w:ascii="仿宋" w:eastAsia="仿宋" w:hAnsi="仿宋"/>
                <w:bCs/>
                <w:sz w:val="24"/>
              </w:rPr>
              <w:t>一、基金费用的种类</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bCs/>
                <w:sz w:val="24"/>
              </w:rPr>
              <w:t>1、基金管理人的管理费；</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bCs/>
                <w:sz w:val="24"/>
              </w:rPr>
              <w:t>2、基金托管人的托管费；</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3、C类基金份额</w:t>
            </w:r>
            <w:r w:rsidRPr="000A1314">
              <w:rPr>
                <w:rFonts w:ascii="仿宋" w:eastAsia="仿宋" w:hAnsi="仿宋" w:hint="eastAsia"/>
                <w:b/>
                <w:bCs/>
                <w:sz w:val="24"/>
                <w:u w:val="single"/>
              </w:rPr>
              <w:t>、</w:t>
            </w:r>
            <w:r w:rsidRPr="000A1314">
              <w:rPr>
                <w:rFonts w:ascii="仿宋" w:eastAsia="仿宋" w:hAnsi="仿宋"/>
                <w:b/>
                <w:bCs/>
                <w:sz w:val="24"/>
                <w:u w:val="single"/>
              </w:rPr>
              <w:t>E</w:t>
            </w:r>
            <w:r w:rsidRPr="000A1314">
              <w:rPr>
                <w:rFonts w:ascii="仿宋" w:eastAsia="仿宋" w:hAnsi="仿宋" w:hint="eastAsia"/>
                <w:b/>
                <w:bCs/>
                <w:sz w:val="24"/>
                <w:u w:val="single"/>
              </w:rPr>
              <w:t>类基金份额</w:t>
            </w:r>
            <w:r w:rsidRPr="000A1314">
              <w:rPr>
                <w:rFonts w:ascii="仿宋" w:eastAsia="仿宋" w:hAnsi="仿宋" w:hint="eastAsia"/>
                <w:bCs/>
                <w:sz w:val="24"/>
              </w:rPr>
              <w:t>的销售服务费；</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4</w:t>
            </w:r>
            <w:r w:rsidRPr="000A1314">
              <w:rPr>
                <w:rFonts w:ascii="仿宋" w:eastAsia="仿宋" w:hAnsi="仿宋"/>
                <w:bCs/>
                <w:sz w:val="24"/>
              </w:rPr>
              <w:t>、《基金合同》生效后与基金相关的信息披露费用；</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5</w:t>
            </w:r>
            <w:r w:rsidRPr="000A1314">
              <w:rPr>
                <w:rFonts w:ascii="仿宋" w:eastAsia="仿宋" w:hAnsi="仿宋"/>
                <w:bCs/>
                <w:sz w:val="24"/>
              </w:rPr>
              <w:t>、《基金合同》生效后与基金相关的会计师费、律师费和诉讼费；</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6</w:t>
            </w:r>
            <w:r w:rsidRPr="000A1314">
              <w:rPr>
                <w:rFonts w:ascii="仿宋" w:eastAsia="仿宋" w:hAnsi="仿宋"/>
                <w:bCs/>
                <w:sz w:val="24"/>
              </w:rPr>
              <w:t>、基金份额持有人大会费用；</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7</w:t>
            </w:r>
            <w:r w:rsidRPr="000A1314">
              <w:rPr>
                <w:rFonts w:ascii="仿宋" w:eastAsia="仿宋" w:hAnsi="仿宋"/>
                <w:bCs/>
                <w:sz w:val="24"/>
              </w:rPr>
              <w:t>、基金的证券交易费用；</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8</w:t>
            </w:r>
            <w:r w:rsidRPr="000A1314">
              <w:rPr>
                <w:rFonts w:ascii="仿宋" w:eastAsia="仿宋" w:hAnsi="仿宋"/>
                <w:bCs/>
                <w:sz w:val="24"/>
              </w:rPr>
              <w:t>、基金的银行汇划费用；</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9、基金的黄金现货合约交易或结算产生的相关费用（包括但不限于交易手续费、延期费、结算、过户费、仓储费、运保费等相关费用及其他类似性质的费用）；</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10、基金的黄金租借业务及质押业务相关费用；</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11</w:t>
            </w:r>
            <w:r w:rsidRPr="000A1314">
              <w:rPr>
                <w:rFonts w:ascii="仿宋" w:eastAsia="仿宋" w:hAnsi="仿宋"/>
                <w:bCs/>
                <w:sz w:val="24"/>
              </w:rPr>
              <w:t>、按照国家有关规定和《基金合同》约定，可以在基金财产中列支的其他费用。</w:t>
            </w:r>
          </w:p>
          <w:p w:rsidR="00EE2DA2" w:rsidRPr="000A1314" w:rsidRDefault="00EE2DA2" w:rsidP="000A1314">
            <w:pPr>
              <w:ind w:firstLineChars="200" w:firstLine="480"/>
              <w:rPr>
                <w:rFonts w:ascii="仿宋" w:eastAsia="仿宋" w:hAnsi="仿宋"/>
                <w:bCs/>
                <w:sz w:val="24"/>
              </w:rPr>
            </w:pPr>
          </w:p>
          <w:p w:rsidR="00EE2DA2" w:rsidRPr="000A1314" w:rsidRDefault="00EE2DA2" w:rsidP="000A1314">
            <w:pPr>
              <w:ind w:firstLineChars="200" w:firstLine="480"/>
              <w:rPr>
                <w:rFonts w:ascii="仿宋" w:eastAsia="仿宋" w:hAnsi="仿宋"/>
                <w:bCs/>
                <w:sz w:val="24"/>
              </w:rPr>
            </w:pPr>
            <w:r w:rsidRPr="000A1314">
              <w:rPr>
                <w:rFonts w:ascii="仿宋" w:eastAsia="仿宋" w:hAnsi="仿宋"/>
                <w:bCs/>
                <w:sz w:val="24"/>
              </w:rPr>
              <w:t>二、基金费用计提方法、计提标准和支付方式</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3、销售服务费</w:t>
            </w:r>
          </w:p>
          <w:p w:rsidR="003D3311" w:rsidRPr="008113B5" w:rsidRDefault="00EE2DA2" w:rsidP="000A1314">
            <w:pPr>
              <w:ind w:firstLineChars="200" w:firstLine="480"/>
              <w:rPr>
                <w:rFonts w:ascii="仿宋" w:eastAsia="仿宋" w:hAnsi="仿宋"/>
                <w:b/>
                <w:bCs/>
                <w:sz w:val="24"/>
              </w:rPr>
            </w:pPr>
            <w:r w:rsidRPr="000A1314">
              <w:rPr>
                <w:rFonts w:ascii="仿宋" w:eastAsia="仿宋" w:hAnsi="仿宋" w:hint="eastAsia"/>
                <w:bCs/>
                <w:sz w:val="24"/>
              </w:rPr>
              <w:t>本基金A类基金份额不收取销售服务费</w:t>
            </w:r>
            <w:r w:rsidRPr="001B7DF0">
              <w:rPr>
                <w:rFonts w:ascii="仿宋" w:eastAsia="仿宋" w:hAnsi="仿宋" w:hint="eastAsia"/>
                <w:bCs/>
                <w:sz w:val="24"/>
                <w:u w:val="single"/>
              </w:rPr>
              <w:t>，</w:t>
            </w:r>
            <w:r w:rsidR="003D3311" w:rsidRPr="001B7DF0">
              <w:rPr>
                <w:rFonts w:ascii="仿宋" w:eastAsia="仿宋" w:hAnsi="仿宋"/>
                <w:b/>
                <w:bCs/>
                <w:sz w:val="24"/>
                <w:u w:val="single"/>
              </w:rPr>
              <w:t>C类基金份额和E类基金份额收取销售服务费</w:t>
            </w:r>
            <w:r w:rsidR="003D3311" w:rsidRPr="001B7DF0">
              <w:rPr>
                <w:rFonts w:ascii="仿宋" w:eastAsia="仿宋" w:hAnsi="仿宋"/>
                <w:bCs/>
                <w:sz w:val="24"/>
              </w:rPr>
              <w:t>。</w:t>
            </w:r>
          </w:p>
          <w:p w:rsidR="003D3311" w:rsidRPr="001B7DF0" w:rsidRDefault="003D3311" w:rsidP="00275F3D">
            <w:pPr>
              <w:ind w:firstLineChars="200" w:firstLine="480"/>
              <w:rPr>
                <w:rFonts w:ascii="仿宋" w:eastAsia="仿宋" w:hAnsi="仿宋"/>
                <w:b/>
                <w:bCs/>
                <w:sz w:val="24"/>
                <w:u w:val="single"/>
              </w:rPr>
            </w:pPr>
            <w:r w:rsidRPr="001B7DF0">
              <w:rPr>
                <w:rFonts w:ascii="仿宋" w:eastAsia="仿宋" w:hAnsi="仿宋" w:hint="eastAsia"/>
                <w:b/>
                <w:bCs/>
                <w:sz w:val="24"/>
                <w:u w:val="single"/>
              </w:rPr>
              <w:t>（</w:t>
            </w:r>
            <w:r w:rsidRPr="001B7DF0">
              <w:rPr>
                <w:rFonts w:ascii="仿宋" w:eastAsia="仿宋" w:hAnsi="仿宋"/>
                <w:b/>
                <w:bCs/>
                <w:sz w:val="24"/>
                <w:u w:val="single"/>
              </w:rPr>
              <w:t>1）C类基金份额的销售服务费</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C类基金份额的销售服务费按前一日C类基金资产净值的0.35%年费率计提。计算方法如下：</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H＝E×年销售服务费率÷当年天数</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H为C类基金份额每日应计提的销售服务费</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E为C类基金份额前一日基金资产净值</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hint="eastAsia"/>
                <w:bCs/>
                <w:sz w:val="24"/>
              </w:rPr>
              <w:t>销售服务费每日计算，逐日累计至每月月末，按月支付，由基金管理人向基金托管人发送销售服务费划款指令，基金托管人复核后于次月前3个工作日内从基金财产中一次性支付给基金管理人，由基金管理人支付给销售机构。若遇法定节假日、公休日等，支付日期顺延。</w:t>
            </w:r>
          </w:p>
          <w:p w:rsidR="00EE2DA2" w:rsidRPr="000A1314" w:rsidRDefault="003D3311" w:rsidP="00275F3D">
            <w:pPr>
              <w:ind w:firstLineChars="200" w:firstLine="480"/>
              <w:rPr>
                <w:rFonts w:ascii="仿宋" w:eastAsia="仿宋" w:hAnsi="仿宋"/>
                <w:b/>
                <w:bCs/>
                <w:sz w:val="24"/>
                <w:u w:val="single"/>
              </w:rPr>
            </w:pPr>
            <w:r w:rsidRPr="00B26AAB">
              <w:rPr>
                <w:rFonts w:ascii="仿宋" w:eastAsia="仿宋" w:hAnsi="仿宋" w:hint="eastAsia"/>
                <w:b/>
                <w:bCs/>
                <w:sz w:val="24"/>
              </w:rPr>
              <w:t>（</w:t>
            </w:r>
            <w:r>
              <w:rPr>
                <w:rFonts w:ascii="仿宋" w:eastAsia="仿宋" w:hAnsi="仿宋" w:hint="eastAsia"/>
                <w:b/>
                <w:bCs/>
                <w:sz w:val="24"/>
              </w:rPr>
              <w:t>2</w:t>
            </w:r>
            <w:r w:rsidRPr="00B26AAB">
              <w:rPr>
                <w:rFonts w:ascii="仿宋" w:eastAsia="仿宋" w:hAnsi="仿宋" w:hint="eastAsia"/>
                <w:b/>
                <w:bCs/>
                <w:sz w:val="24"/>
              </w:rPr>
              <w:t>）</w:t>
            </w:r>
            <w:r w:rsidR="00EE2DA2" w:rsidRPr="000A1314">
              <w:rPr>
                <w:rFonts w:ascii="仿宋" w:eastAsia="仿宋" w:hAnsi="仿宋"/>
                <w:b/>
                <w:bCs/>
                <w:sz w:val="24"/>
                <w:u w:val="single"/>
              </w:rPr>
              <w:t>E</w:t>
            </w:r>
            <w:r w:rsidR="00EE2DA2" w:rsidRPr="000A1314">
              <w:rPr>
                <w:rFonts w:ascii="仿宋" w:eastAsia="仿宋" w:hAnsi="仿宋" w:hint="eastAsia"/>
                <w:b/>
                <w:bCs/>
                <w:sz w:val="24"/>
                <w:u w:val="single"/>
              </w:rPr>
              <w:t>类基金份额的销售服务费</w:t>
            </w:r>
          </w:p>
          <w:p w:rsidR="00EE2DA2" w:rsidRPr="000A1314" w:rsidRDefault="00EE2DA2" w:rsidP="00275F3D">
            <w:pPr>
              <w:ind w:firstLineChars="200" w:firstLine="480"/>
              <w:rPr>
                <w:rFonts w:ascii="仿宋" w:eastAsia="仿宋" w:hAnsi="仿宋"/>
                <w:b/>
                <w:bCs/>
                <w:sz w:val="24"/>
                <w:u w:val="single"/>
              </w:rPr>
            </w:pPr>
            <w:r w:rsidRPr="000A1314">
              <w:rPr>
                <w:rFonts w:ascii="仿宋" w:eastAsia="仿宋" w:hAnsi="仿宋"/>
                <w:b/>
                <w:bCs/>
                <w:sz w:val="24"/>
                <w:u w:val="single"/>
              </w:rPr>
              <w:t>E</w:t>
            </w:r>
            <w:r w:rsidRPr="000A1314">
              <w:rPr>
                <w:rFonts w:ascii="仿宋" w:eastAsia="仿宋" w:hAnsi="仿宋" w:hint="eastAsia"/>
                <w:b/>
                <w:bCs/>
                <w:sz w:val="24"/>
                <w:u w:val="single"/>
              </w:rPr>
              <w:t>类基金份额的销售服务费按前一日</w:t>
            </w:r>
            <w:r w:rsidRPr="000A1314">
              <w:rPr>
                <w:rFonts w:ascii="仿宋" w:eastAsia="仿宋" w:hAnsi="仿宋"/>
                <w:b/>
                <w:bCs/>
                <w:sz w:val="24"/>
                <w:u w:val="single"/>
              </w:rPr>
              <w:t>E</w:t>
            </w:r>
            <w:r w:rsidRPr="000A1314">
              <w:rPr>
                <w:rFonts w:ascii="仿宋" w:eastAsia="仿宋" w:hAnsi="仿宋" w:hint="eastAsia"/>
                <w:b/>
                <w:bCs/>
                <w:sz w:val="24"/>
                <w:u w:val="single"/>
              </w:rPr>
              <w:t>类基金资产净值的0.35%年费率计提。计算方法如下：</w:t>
            </w:r>
          </w:p>
          <w:p w:rsidR="00EE2DA2" w:rsidRPr="000A1314" w:rsidRDefault="00EE2DA2" w:rsidP="00275F3D">
            <w:pPr>
              <w:ind w:firstLineChars="200" w:firstLine="480"/>
              <w:rPr>
                <w:rFonts w:ascii="仿宋" w:eastAsia="仿宋" w:hAnsi="仿宋"/>
                <w:b/>
                <w:bCs/>
                <w:sz w:val="24"/>
                <w:u w:val="single"/>
              </w:rPr>
            </w:pPr>
            <w:r w:rsidRPr="000A1314">
              <w:rPr>
                <w:rFonts w:ascii="仿宋" w:eastAsia="仿宋" w:hAnsi="仿宋" w:hint="eastAsia"/>
                <w:b/>
                <w:bCs/>
                <w:sz w:val="24"/>
                <w:u w:val="single"/>
              </w:rPr>
              <w:t>H＝F×年销售服务费率÷当年天数</w:t>
            </w:r>
          </w:p>
          <w:p w:rsidR="00EE2DA2" w:rsidRPr="000A1314" w:rsidRDefault="00EE2DA2" w:rsidP="00275F3D">
            <w:pPr>
              <w:ind w:firstLineChars="200" w:firstLine="480"/>
              <w:rPr>
                <w:rFonts w:ascii="仿宋" w:eastAsia="仿宋" w:hAnsi="仿宋"/>
                <w:b/>
                <w:bCs/>
                <w:sz w:val="24"/>
                <w:u w:val="single"/>
              </w:rPr>
            </w:pPr>
            <w:r w:rsidRPr="000A1314">
              <w:rPr>
                <w:rFonts w:ascii="仿宋" w:eastAsia="仿宋" w:hAnsi="仿宋" w:hint="eastAsia"/>
                <w:b/>
                <w:bCs/>
                <w:sz w:val="24"/>
                <w:u w:val="single"/>
              </w:rPr>
              <w:t>H为</w:t>
            </w:r>
            <w:r w:rsidRPr="000A1314">
              <w:rPr>
                <w:rFonts w:ascii="仿宋" w:eastAsia="仿宋" w:hAnsi="仿宋"/>
                <w:b/>
                <w:bCs/>
                <w:sz w:val="24"/>
                <w:u w:val="single"/>
              </w:rPr>
              <w:t>E</w:t>
            </w:r>
            <w:r w:rsidRPr="000A1314">
              <w:rPr>
                <w:rFonts w:ascii="仿宋" w:eastAsia="仿宋" w:hAnsi="仿宋" w:hint="eastAsia"/>
                <w:b/>
                <w:bCs/>
                <w:sz w:val="24"/>
                <w:u w:val="single"/>
              </w:rPr>
              <w:t>类基金份额每日应计提的销售服务费</w:t>
            </w:r>
          </w:p>
          <w:p w:rsidR="00EE2DA2" w:rsidRPr="000A1314" w:rsidRDefault="00EE2DA2" w:rsidP="00275F3D">
            <w:pPr>
              <w:ind w:firstLineChars="200" w:firstLine="480"/>
              <w:rPr>
                <w:rFonts w:ascii="仿宋" w:eastAsia="仿宋" w:hAnsi="仿宋"/>
                <w:b/>
                <w:bCs/>
                <w:sz w:val="24"/>
                <w:u w:val="single"/>
              </w:rPr>
            </w:pPr>
            <w:r w:rsidRPr="000A1314">
              <w:rPr>
                <w:rFonts w:ascii="仿宋" w:eastAsia="仿宋" w:hAnsi="仿宋" w:hint="eastAsia"/>
                <w:b/>
                <w:bCs/>
                <w:sz w:val="24"/>
                <w:u w:val="single"/>
              </w:rPr>
              <w:t>F为</w:t>
            </w:r>
            <w:r w:rsidRPr="000A1314">
              <w:rPr>
                <w:rFonts w:ascii="仿宋" w:eastAsia="仿宋" w:hAnsi="仿宋"/>
                <w:b/>
                <w:bCs/>
                <w:sz w:val="24"/>
                <w:u w:val="single"/>
              </w:rPr>
              <w:t>E</w:t>
            </w:r>
            <w:r w:rsidRPr="000A1314">
              <w:rPr>
                <w:rFonts w:ascii="仿宋" w:eastAsia="仿宋" w:hAnsi="仿宋" w:hint="eastAsia"/>
                <w:b/>
                <w:bCs/>
                <w:sz w:val="24"/>
                <w:u w:val="single"/>
              </w:rPr>
              <w:t>类基金份额前一日基金资产净值</w:t>
            </w:r>
          </w:p>
          <w:p w:rsidR="00EE2DA2" w:rsidRPr="000A1314" w:rsidRDefault="00EE2DA2" w:rsidP="00275F3D">
            <w:pPr>
              <w:ind w:firstLineChars="200" w:firstLine="480"/>
              <w:rPr>
                <w:rFonts w:ascii="仿宋" w:eastAsia="仿宋" w:hAnsi="仿宋"/>
                <w:b/>
                <w:bCs/>
                <w:sz w:val="24"/>
                <w:u w:val="single"/>
              </w:rPr>
            </w:pPr>
            <w:r w:rsidRPr="000A1314">
              <w:rPr>
                <w:rFonts w:ascii="仿宋" w:eastAsia="仿宋" w:hAnsi="仿宋" w:hint="eastAsia"/>
                <w:b/>
                <w:bCs/>
                <w:sz w:val="24"/>
                <w:u w:val="single"/>
              </w:rPr>
              <w:t>销售服务费每日计算，逐日累计至每月月末，按月支付，由基金管理人向基金托管人发送销售服务费划款指令，基金托管人复核后于次月前3个工作日内从基金财产中一次性支付给基金管理人，由基金管理人支付给销售机构。若遇法定节假日、公休日等，支付日期顺延。</w:t>
            </w:r>
          </w:p>
          <w:p w:rsidR="00EE2DA2" w:rsidRPr="000A1314" w:rsidRDefault="00EE2DA2" w:rsidP="000A1314">
            <w:pPr>
              <w:ind w:firstLineChars="200" w:firstLine="480"/>
              <w:rPr>
                <w:rFonts w:ascii="仿宋" w:eastAsia="仿宋" w:hAnsi="仿宋"/>
                <w:bCs/>
                <w:sz w:val="24"/>
              </w:rPr>
            </w:pPr>
            <w:r w:rsidRPr="000A1314">
              <w:rPr>
                <w:rFonts w:ascii="仿宋" w:eastAsia="仿宋" w:hAnsi="仿宋"/>
                <w:bCs/>
                <w:sz w:val="24"/>
              </w:rPr>
              <w:t>上述“一、基金费用的种类”中第</w:t>
            </w:r>
            <w:r w:rsidRPr="000A1314">
              <w:rPr>
                <w:rFonts w:ascii="仿宋" w:eastAsia="仿宋" w:hAnsi="仿宋" w:hint="eastAsia"/>
                <w:bCs/>
                <w:sz w:val="24"/>
              </w:rPr>
              <w:t>4</w:t>
            </w:r>
            <w:r w:rsidRPr="000A1314">
              <w:rPr>
                <w:rFonts w:ascii="仿宋" w:eastAsia="仿宋" w:hAnsi="仿宋"/>
                <w:bCs/>
                <w:sz w:val="24"/>
              </w:rPr>
              <w:t>－</w:t>
            </w:r>
            <w:r w:rsidRPr="000A1314">
              <w:rPr>
                <w:rFonts w:ascii="仿宋" w:eastAsia="仿宋" w:hAnsi="仿宋" w:hint="eastAsia"/>
                <w:bCs/>
                <w:sz w:val="24"/>
              </w:rPr>
              <w:t>11</w:t>
            </w:r>
            <w:r w:rsidRPr="000A1314">
              <w:rPr>
                <w:rFonts w:ascii="仿宋" w:eastAsia="仿宋" w:hAnsi="仿宋"/>
                <w:bCs/>
                <w:sz w:val="24"/>
              </w:rPr>
              <w:t>项费用，根据有关法规及相应协议规定，按费用实际支出金额列入当期费用，由基金托管人从基金财产中支付。</w:t>
            </w:r>
          </w:p>
          <w:p w:rsidR="00EE2DA2" w:rsidRPr="006953A0" w:rsidRDefault="00EE2DA2" w:rsidP="006953A0">
            <w:pPr>
              <w:ind w:firstLineChars="200" w:firstLine="480"/>
              <w:rPr>
                <w:rFonts w:ascii="仿宋" w:eastAsia="仿宋" w:hAnsi="仿宋"/>
                <w:bCs/>
                <w:sz w:val="24"/>
              </w:rPr>
            </w:pPr>
          </w:p>
        </w:tc>
      </w:tr>
      <w:tr w:rsidR="006E2A30" w:rsidRPr="000A1314" w:rsidTr="00040579">
        <w:trPr>
          <w:trHeight w:val="2259"/>
        </w:trPr>
        <w:tc>
          <w:tcPr>
            <w:tcW w:w="290" w:type="pct"/>
          </w:tcPr>
          <w:p w:rsidR="006E2A30" w:rsidRPr="006953A0" w:rsidRDefault="00C0348C" w:rsidP="006953A0">
            <w:pPr>
              <w:rPr>
                <w:rFonts w:ascii="仿宋" w:eastAsia="仿宋" w:hAnsi="仿宋"/>
                <w:b/>
                <w:sz w:val="24"/>
              </w:rPr>
            </w:pPr>
            <w:r w:rsidRPr="006953A0">
              <w:rPr>
                <w:rFonts w:ascii="仿宋" w:eastAsia="仿宋" w:hAnsi="仿宋" w:hint="eastAsia"/>
                <w:b/>
                <w:sz w:val="24"/>
              </w:rPr>
              <w:t>第十六部分  基金的收益与分配</w:t>
            </w:r>
          </w:p>
        </w:tc>
        <w:tc>
          <w:tcPr>
            <w:tcW w:w="2342" w:type="pct"/>
          </w:tcPr>
          <w:p w:rsidR="00C0348C" w:rsidRPr="000A1314" w:rsidRDefault="00C0348C" w:rsidP="000A1314">
            <w:pPr>
              <w:ind w:firstLineChars="225" w:firstLine="540"/>
              <w:rPr>
                <w:rFonts w:ascii="仿宋" w:eastAsia="仿宋" w:hAnsi="仿宋"/>
                <w:bCs/>
                <w:sz w:val="24"/>
              </w:rPr>
            </w:pPr>
            <w:r w:rsidRPr="000A1314">
              <w:rPr>
                <w:rFonts w:ascii="仿宋" w:eastAsia="仿宋" w:hAnsi="仿宋"/>
                <w:bCs/>
                <w:sz w:val="24"/>
              </w:rPr>
              <w:t>三、基金收益分配原则</w:t>
            </w:r>
          </w:p>
          <w:p w:rsidR="00C0348C" w:rsidRPr="000A1314" w:rsidRDefault="00C0348C" w:rsidP="000A1314">
            <w:pPr>
              <w:ind w:firstLineChars="225" w:firstLine="540"/>
              <w:rPr>
                <w:rFonts w:ascii="仿宋" w:eastAsia="仿宋" w:hAnsi="仿宋"/>
                <w:bCs/>
                <w:sz w:val="24"/>
              </w:rPr>
            </w:pPr>
            <w:r w:rsidRPr="000A1314">
              <w:rPr>
                <w:rFonts w:ascii="仿宋" w:eastAsia="仿宋" w:hAnsi="仿宋" w:hint="eastAsia"/>
                <w:bCs/>
                <w:sz w:val="24"/>
              </w:rPr>
              <w:t>本基金收益分配应遵循下列原则：</w:t>
            </w:r>
          </w:p>
          <w:p w:rsidR="00C0348C" w:rsidRPr="000A1314" w:rsidRDefault="00C0348C" w:rsidP="000A1314">
            <w:pPr>
              <w:ind w:firstLineChars="225" w:firstLine="540"/>
              <w:rPr>
                <w:rFonts w:ascii="仿宋" w:eastAsia="仿宋" w:hAnsi="仿宋"/>
                <w:bCs/>
                <w:sz w:val="24"/>
              </w:rPr>
            </w:pPr>
            <w:r w:rsidRPr="000A1314">
              <w:rPr>
                <w:rFonts w:ascii="仿宋" w:eastAsia="仿宋" w:hAnsi="仿宋" w:hint="eastAsia"/>
                <w:bCs/>
                <w:sz w:val="24"/>
              </w:rPr>
              <w:t>1、本基金A类基金份额不收取销售服务费，C 类基金份额收取销售服务费，各基金份额类别对应的可分配收益将有所不同，本基金同一基金份额类别内的每一基金份额享有同等分配权。</w:t>
            </w:r>
          </w:p>
          <w:p w:rsidR="006E2A30" w:rsidRPr="006953A0" w:rsidRDefault="006E2A30" w:rsidP="006953A0">
            <w:pPr>
              <w:ind w:firstLineChars="200" w:firstLine="480"/>
              <w:rPr>
                <w:rFonts w:ascii="仿宋" w:eastAsia="仿宋" w:hAnsi="仿宋"/>
                <w:bCs/>
                <w:sz w:val="24"/>
              </w:rPr>
            </w:pPr>
          </w:p>
        </w:tc>
        <w:tc>
          <w:tcPr>
            <w:tcW w:w="2368" w:type="pct"/>
          </w:tcPr>
          <w:p w:rsidR="00C0348C" w:rsidRPr="000A1314" w:rsidRDefault="00C0348C" w:rsidP="000A1314">
            <w:pPr>
              <w:ind w:firstLineChars="225" w:firstLine="540"/>
              <w:rPr>
                <w:rFonts w:ascii="仿宋" w:eastAsia="仿宋" w:hAnsi="仿宋"/>
                <w:bCs/>
                <w:sz w:val="24"/>
              </w:rPr>
            </w:pPr>
            <w:r w:rsidRPr="000A1314">
              <w:rPr>
                <w:rFonts w:ascii="仿宋" w:eastAsia="仿宋" w:hAnsi="仿宋"/>
                <w:bCs/>
                <w:sz w:val="24"/>
              </w:rPr>
              <w:t>三、基金收益分配原则</w:t>
            </w:r>
          </w:p>
          <w:p w:rsidR="00C0348C" w:rsidRPr="000A1314" w:rsidRDefault="00C0348C" w:rsidP="000A1314">
            <w:pPr>
              <w:ind w:firstLineChars="225" w:firstLine="540"/>
              <w:rPr>
                <w:rFonts w:ascii="仿宋" w:eastAsia="仿宋" w:hAnsi="仿宋"/>
                <w:bCs/>
                <w:sz w:val="24"/>
              </w:rPr>
            </w:pPr>
            <w:r w:rsidRPr="000A1314">
              <w:rPr>
                <w:rFonts w:ascii="仿宋" w:eastAsia="仿宋" w:hAnsi="仿宋" w:hint="eastAsia"/>
                <w:bCs/>
                <w:sz w:val="24"/>
              </w:rPr>
              <w:t>本基金收益分配应遵循下列原则：</w:t>
            </w:r>
          </w:p>
          <w:p w:rsidR="00C0348C" w:rsidRPr="000A1314" w:rsidRDefault="00C0348C" w:rsidP="000A1314">
            <w:pPr>
              <w:ind w:firstLineChars="225" w:firstLine="540"/>
              <w:rPr>
                <w:rFonts w:ascii="仿宋" w:eastAsia="仿宋" w:hAnsi="仿宋"/>
                <w:bCs/>
                <w:sz w:val="24"/>
              </w:rPr>
            </w:pPr>
            <w:r w:rsidRPr="000A1314">
              <w:rPr>
                <w:rFonts w:ascii="仿宋" w:eastAsia="仿宋" w:hAnsi="仿宋" w:hint="eastAsia"/>
                <w:bCs/>
                <w:sz w:val="24"/>
              </w:rPr>
              <w:t>1、本基金A类基金份额不收取销售服务费，C 类基金份额</w:t>
            </w:r>
            <w:r w:rsidRPr="000A1314">
              <w:rPr>
                <w:rFonts w:ascii="仿宋" w:eastAsia="仿宋" w:hAnsi="仿宋" w:hint="eastAsia"/>
                <w:b/>
                <w:bCs/>
                <w:sz w:val="24"/>
                <w:u w:val="single"/>
              </w:rPr>
              <w:t>和E类基金份额</w:t>
            </w:r>
            <w:r w:rsidRPr="000A1314">
              <w:rPr>
                <w:rFonts w:ascii="仿宋" w:eastAsia="仿宋" w:hAnsi="仿宋" w:hint="eastAsia"/>
                <w:bCs/>
                <w:sz w:val="24"/>
              </w:rPr>
              <w:t>收取销售服务费，各基金份额类别对应的可分配收益将有所不同，本基金同一基金份额类别内的每一基金份额享有同等分配权。</w:t>
            </w:r>
          </w:p>
          <w:p w:rsidR="006E2A30" w:rsidRPr="006953A0" w:rsidRDefault="006E2A30" w:rsidP="006953A0">
            <w:pPr>
              <w:ind w:firstLineChars="200" w:firstLine="480"/>
              <w:rPr>
                <w:rFonts w:ascii="仿宋" w:eastAsia="仿宋" w:hAnsi="仿宋"/>
                <w:bCs/>
                <w:sz w:val="24"/>
              </w:rPr>
            </w:pPr>
          </w:p>
        </w:tc>
      </w:tr>
    </w:tbl>
    <w:p w:rsidR="006E2A30" w:rsidRPr="000A1314" w:rsidRDefault="006E2A30">
      <w:pPr>
        <w:autoSpaceDE w:val="0"/>
        <w:autoSpaceDN w:val="0"/>
        <w:adjustRightInd w:val="0"/>
        <w:ind w:left="641"/>
        <w:jc w:val="left"/>
        <w:rPr>
          <w:rFonts w:ascii="仿宋" w:eastAsia="仿宋" w:hAnsi="仿宋"/>
          <w:sz w:val="18"/>
          <w:szCs w:val="18"/>
        </w:rPr>
      </w:pPr>
    </w:p>
    <w:p w:rsidR="006E2A30" w:rsidRDefault="001B4CF4">
      <w:pPr>
        <w:autoSpaceDE w:val="0"/>
        <w:autoSpaceDN w:val="0"/>
        <w:adjustRightInd w:val="0"/>
        <w:ind w:firstLineChars="300" w:firstLine="960"/>
        <w:jc w:val="left"/>
        <w:outlineLvl w:val="0"/>
        <w:rPr>
          <w:rFonts w:ascii="仿宋_GB2312" w:eastAsia="仿宋_GB2312"/>
          <w:sz w:val="32"/>
          <w:szCs w:val="32"/>
        </w:rPr>
      </w:pPr>
      <w:r>
        <w:rPr>
          <w:rFonts w:ascii="仿宋_GB2312" w:eastAsia="仿宋_GB2312" w:hint="eastAsia"/>
          <w:sz w:val="32"/>
          <w:szCs w:val="32"/>
        </w:rPr>
        <w:t>二、托管协议修改前后文对照表</w:t>
      </w:r>
    </w:p>
    <w:p w:rsidR="006E2A30" w:rsidRDefault="006E2A30"/>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844"/>
        <w:gridCol w:w="6820"/>
        <w:gridCol w:w="6896"/>
      </w:tblGrid>
      <w:tr w:rsidR="006E2A30">
        <w:trPr>
          <w:trHeight w:val="20"/>
        </w:trPr>
        <w:tc>
          <w:tcPr>
            <w:tcW w:w="290" w:type="pct"/>
            <w:vMerge w:val="restart"/>
            <w:vAlign w:val="center"/>
          </w:tcPr>
          <w:p w:rsidR="006E2A30" w:rsidRDefault="001B4CF4">
            <w:pPr>
              <w:jc w:val="center"/>
              <w:rPr>
                <w:rFonts w:ascii="仿宋" w:eastAsia="仿宋" w:hAnsi="仿宋"/>
                <w:b/>
                <w:sz w:val="24"/>
              </w:rPr>
            </w:pPr>
            <w:r>
              <w:rPr>
                <w:rFonts w:ascii="仿宋" w:eastAsia="仿宋" w:hAnsi="仿宋"/>
                <w:b/>
                <w:sz w:val="24"/>
              </w:rPr>
              <w:t>章节</w:t>
            </w:r>
          </w:p>
        </w:tc>
        <w:tc>
          <w:tcPr>
            <w:tcW w:w="2342" w:type="pct"/>
            <w:vAlign w:val="center"/>
          </w:tcPr>
          <w:p w:rsidR="006E2A30" w:rsidRDefault="001B4CF4">
            <w:pPr>
              <w:jc w:val="center"/>
              <w:rPr>
                <w:rFonts w:ascii="仿宋" w:eastAsia="仿宋" w:hAnsi="仿宋"/>
                <w:b/>
                <w:sz w:val="24"/>
              </w:rPr>
            </w:pPr>
            <w:r>
              <w:rPr>
                <w:rFonts w:ascii="仿宋" w:eastAsia="仿宋" w:hAnsi="仿宋" w:hint="eastAsia"/>
                <w:b/>
                <w:sz w:val="24"/>
              </w:rPr>
              <w:t>原托管协议</w:t>
            </w:r>
          </w:p>
        </w:tc>
        <w:tc>
          <w:tcPr>
            <w:tcW w:w="2368" w:type="pct"/>
            <w:vAlign w:val="center"/>
          </w:tcPr>
          <w:p w:rsidR="006E2A30" w:rsidRDefault="001B4CF4">
            <w:pPr>
              <w:jc w:val="center"/>
              <w:rPr>
                <w:rFonts w:ascii="仿宋" w:eastAsia="仿宋" w:hAnsi="仿宋"/>
                <w:b/>
                <w:sz w:val="24"/>
              </w:rPr>
            </w:pPr>
            <w:r>
              <w:rPr>
                <w:rFonts w:ascii="仿宋" w:eastAsia="仿宋" w:hAnsi="仿宋" w:hint="eastAsia"/>
                <w:b/>
                <w:sz w:val="24"/>
              </w:rPr>
              <w:t>修改后托管协议</w:t>
            </w:r>
          </w:p>
        </w:tc>
      </w:tr>
      <w:tr w:rsidR="006E2A30">
        <w:trPr>
          <w:trHeight w:val="20"/>
        </w:trPr>
        <w:tc>
          <w:tcPr>
            <w:tcW w:w="290" w:type="pct"/>
            <w:vMerge/>
          </w:tcPr>
          <w:p w:rsidR="006E2A30" w:rsidRDefault="006E2A30">
            <w:pPr>
              <w:rPr>
                <w:rFonts w:ascii="仿宋" w:eastAsia="仿宋" w:hAnsi="仿宋"/>
                <w:sz w:val="24"/>
              </w:rPr>
            </w:pPr>
          </w:p>
        </w:tc>
        <w:tc>
          <w:tcPr>
            <w:tcW w:w="2342" w:type="pct"/>
            <w:vAlign w:val="center"/>
          </w:tcPr>
          <w:p w:rsidR="006E2A30" w:rsidRDefault="001B4CF4">
            <w:pPr>
              <w:jc w:val="center"/>
              <w:rPr>
                <w:rFonts w:ascii="仿宋" w:eastAsia="仿宋" w:hAnsi="仿宋"/>
                <w:b/>
                <w:bCs/>
                <w:sz w:val="24"/>
              </w:rPr>
            </w:pPr>
            <w:r>
              <w:rPr>
                <w:rFonts w:ascii="仿宋" w:eastAsia="仿宋" w:hAnsi="仿宋" w:hint="eastAsia"/>
                <w:b/>
                <w:bCs/>
                <w:sz w:val="24"/>
              </w:rPr>
              <w:t>内容</w:t>
            </w:r>
          </w:p>
        </w:tc>
        <w:tc>
          <w:tcPr>
            <w:tcW w:w="2368" w:type="pct"/>
            <w:vAlign w:val="center"/>
          </w:tcPr>
          <w:p w:rsidR="006E2A30" w:rsidRDefault="001B4CF4">
            <w:pPr>
              <w:jc w:val="center"/>
              <w:rPr>
                <w:rFonts w:ascii="仿宋" w:eastAsia="仿宋" w:hAnsi="仿宋"/>
                <w:b/>
                <w:sz w:val="24"/>
              </w:rPr>
            </w:pPr>
            <w:r>
              <w:rPr>
                <w:rFonts w:ascii="仿宋" w:eastAsia="仿宋" w:hAnsi="仿宋" w:hint="eastAsia"/>
                <w:b/>
                <w:sz w:val="24"/>
              </w:rPr>
              <w:t>内容</w:t>
            </w:r>
          </w:p>
        </w:tc>
      </w:tr>
      <w:tr w:rsidR="006E2A30">
        <w:trPr>
          <w:trHeight w:val="3631"/>
        </w:trPr>
        <w:tc>
          <w:tcPr>
            <w:tcW w:w="290" w:type="pct"/>
          </w:tcPr>
          <w:p w:rsidR="006E2A30" w:rsidRDefault="0015632C">
            <w:pPr>
              <w:rPr>
                <w:rFonts w:ascii="仿宋" w:eastAsia="仿宋" w:hAnsi="仿宋"/>
                <w:b/>
                <w:sz w:val="24"/>
              </w:rPr>
            </w:pPr>
            <w:r w:rsidRPr="0015632C">
              <w:rPr>
                <w:rFonts w:ascii="仿宋" w:eastAsia="仿宋" w:hAnsi="仿宋" w:hint="eastAsia"/>
                <w:b/>
                <w:sz w:val="24"/>
              </w:rPr>
              <w:t>一、基金托管协议当事人</w:t>
            </w:r>
          </w:p>
        </w:tc>
        <w:tc>
          <w:tcPr>
            <w:tcW w:w="2342" w:type="pct"/>
          </w:tcPr>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（一）基金管理人</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名称：工银瑞信基金管理有限公司</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注册地址：北京市西城区金融大街5号、甲5号6层甲5号601、甲5号7层甲5号701、甲5号8层甲5号801、甲5号9层甲5号901</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办公地址：北京市西城区金融大街5号新盛大厦A座6-9层</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邮政编码：100033</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法定代表人：王海璐</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成立日期：2005年</w:t>
            </w:r>
            <w:r w:rsidRPr="0015632C">
              <w:rPr>
                <w:rFonts w:ascii="仿宋" w:eastAsia="仿宋" w:hAnsi="仿宋" w:hint="eastAsia"/>
                <w:bCs/>
                <w:sz w:val="24"/>
              </w:rPr>
              <w:tab/>
              <w:t>6月21日</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批准设立机关及批准设立文号：中国证监会证监基金字[2005]93号</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组织形式：有限责任公司</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注册资本：贰亿元人民币</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存续期间：持续经营</w:t>
            </w:r>
          </w:p>
          <w:p w:rsidR="006E2A30" w:rsidRDefault="0015632C" w:rsidP="0015632C">
            <w:pPr>
              <w:ind w:firstLineChars="200" w:firstLine="480"/>
              <w:rPr>
                <w:rFonts w:ascii="仿宋" w:eastAsia="仿宋" w:hAnsi="仿宋"/>
                <w:bCs/>
                <w:sz w:val="24"/>
              </w:rPr>
            </w:pPr>
            <w:r w:rsidRPr="0015632C">
              <w:rPr>
                <w:rFonts w:ascii="仿宋" w:eastAsia="仿宋" w:hAnsi="仿宋" w:hint="eastAsia"/>
                <w:bCs/>
                <w:sz w:val="24"/>
              </w:rPr>
              <w:t>经营范围：基金募集、基金销售、资产管理及中国证监会许可的其他业务。</w:t>
            </w:r>
          </w:p>
          <w:p w:rsidR="0015632C" w:rsidRDefault="0015632C" w:rsidP="0015632C">
            <w:pPr>
              <w:ind w:firstLineChars="200" w:firstLine="480"/>
              <w:rPr>
                <w:rFonts w:ascii="仿宋" w:eastAsia="仿宋" w:hAnsi="仿宋"/>
                <w:bCs/>
                <w:sz w:val="24"/>
              </w:rPr>
            </w:pP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（二）基金托管人</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名称：中国农业银行股份有限公司</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注册地址：北京市东城区建国门内大街69号</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办公地址：北京市西城区复兴门内大街28号凯晨世贸中心东座九层</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邮政编码：100031</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法定代表人：周慕冰</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成立时间：2009年1月15日</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基金托管资格批准文号：中国证监会证监基字[1998]23号</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批准设立机关和批准设立文号：中国银监会银监复[2009]13号</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注册资本：34,998,303.4万元人民币</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 xml:space="preserve">    存续期间：持续经营</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tc>
        <w:tc>
          <w:tcPr>
            <w:tcW w:w="2368" w:type="pct"/>
          </w:tcPr>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（一）基金管理人</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名称：工银瑞信基金管理有限公司</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注册地址：北京市西城区金融大街5号</w:t>
            </w:r>
            <w:r w:rsidRPr="001B7DF0">
              <w:rPr>
                <w:rFonts w:ascii="仿宋" w:eastAsia="仿宋" w:hAnsi="仿宋" w:hint="eastAsia"/>
                <w:b/>
                <w:bCs/>
                <w:strike/>
                <w:sz w:val="24"/>
              </w:rPr>
              <w:t>、甲</w:t>
            </w:r>
            <w:r w:rsidRPr="001B7DF0">
              <w:rPr>
                <w:rFonts w:ascii="仿宋" w:eastAsia="仿宋" w:hAnsi="仿宋"/>
                <w:b/>
                <w:bCs/>
                <w:strike/>
                <w:sz w:val="24"/>
              </w:rPr>
              <w:t>5号6层甲5号601、甲5号7层甲5号701、甲5号8层甲5号801</w:t>
            </w:r>
            <w:r w:rsidRPr="0015632C">
              <w:rPr>
                <w:rFonts w:ascii="仿宋" w:eastAsia="仿宋" w:hAnsi="仿宋" w:hint="eastAsia"/>
                <w:bCs/>
                <w:sz w:val="24"/>
              </w:rPr>
              <w:t>、甲5号9层甲5号901</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办公地址：北京市西城区金融大街5号新盛大厦A座6-9层</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邮政编码：100033</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法定代表人：</w:t>
            </w:r>
            <w:r w:rsidRPr="001B7DF0">
              <w:rPr>
                <w:rFonts w:ascii="仿宋" w:eastAsia="仿宋" w:hAnsi="仿宋" w:hint="eastAsia"/>
                <w:b/>
                <w:bCs/>
                <w:strike/>
                <w:sz w:val="24"/>
              </w:rPr>
              <w:t>王海璐</w:t>
            </w:r>
            <w:r w:rsidRPr="00805236">
              <w:rPr>
                <w:rFonts w:ascii="仿宋" w:eastAsia="仿宋" w:hAnsi="仿宋" w:hint="eastAsia"/>
                <w:b/>
                <w:bCs/>
                <w:sz w:val="24"/>
                <w:u w:val="single"/>
              </w:rPr>
              <w:t>赵桂才</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成立日期：2005年</w:t>
            </w:r>
            <w:r w:rsidRPr="0015632C">
              <w:rPr>
                <w:rFonts w:ascii="仿宋" w:eastAsia="仿宋" w:hAnsi="仿宋" w:hint="eastAsia"/>
                <w:bCs/>
                <w:sz w:val="24"/>
              </w:rPr>
              <w:tab/>
              <w:t>6月21日</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批准设立机关及批准设立文号：中国证监会证监基金字[2005]93号</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组织形式：有限责任公司</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注册资本：贰亿元人民币</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存续期间：持续经营</w:t>
            </w:r>
          </w:p>
          <w:p w:rsidR="006E2A30" w:rsidRDefault="0015632C" w:rsidP="0015632C">
            <w:pPr>
              <w:ind w:firstLineChars="200" w:firstLine="480"/>
              <w:rPr>
                <w:rFonts w:ascii="仿宋" w:eastAsia="仿宋" w:hAnsi="仿宋"/>
                <w:bCs/>
                <w:sz w:val="24"/>
              </w:rPr>
            </w:pPr>
            <w:r w:rsidRPr="0015632C">
              <w:rPr>
                <w:rFonts w:ascii="仿宋" w:eastAsia="仿宋" w:hAnsi="仿宋" w:hint="eastAsia"/>
                <w:bCs/>
                <w:sz w:val="24"/>
              </w:rPr>
              <w:t>经营范围：基金募集、基金销售、资产管理及中国证监会许可的其他业务。</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（二）基金托管人</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名称：中国农业银行股份有限公司</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注册地址：北京市东城区建国门内大街69号</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办公地址：北京市西城区复兴门内大街28号凯晨世贸中心东座九层</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邮政编码：100031</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法定代表人：</w:t>
            </w:r>
            <w:r w:rsidRPr="001B7DF0">
              <w:rPr>
                <w:rFonts w:ascii="仿宋" w:eastAsia="仿宋" w:hAnsi="仿宋" w:hint="eastAsia"/>
                <w:b/>
                <w:bCs/>
                <w:strike/>
                <w:sz w:val="24"/>
              </w:rPr>
              <w:t>周慕冰</w:t>
            </w:r>
            <w:r w:rsidRPr="00805236">
              <w:rPr>
                <w:rFonts w:ascii="仿宋" w:eastAsia="仿宋" w:hAnsi="仿宋" w:hint="eastAsia"/>
                <w:b/>
                <w:bCs/>
                <w:sz w:val="24"/>
                <w:u w:val="single"/>
              </w:rPr>
              <w:t>谷澍</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成立时间：2009年1月15日</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基金托管资格批</w:t>
            </w:r>
            <w:r w:rsidR="00457353" w:rsidRPr="00805236">
              <w:rPr>
                <w:rFonts w:ascii="仿宋" w:eastAsia="仿宋" w:hAnsi="仿宋" w:hint="eastAsia"/>
                <w:b/>
                <w:bCs/>
                <w:sz w:val="24"/>
                <w:u w:val="single"/>
              </w:rPr>
              <w:t>文及</w:t>
            </w:r>
            <w:r w:rsidRPr="00805236">
              <w:rPr>
                <w:rFonts w:ascii="仿宋" w:eastAsia="仿宋" w:hAnsi="仿宋" w:hint="eastAsia"/>
                <w:bCs/>
                <w:strike/>
                <w:sz w:val="24"/>
              </w:rPr>
              <w:t>准</w:t>
            </w:r>
            <w:r w:rsidRPr="0015632C">
              <w:rPr>
                <w:rFonts w:ascii="仿宋" w:eastAsia="仿宋" w:hAnsi="仿宋" w:hint="eastAsia"/>
                <w:bCs/>
                <w:sz w:val="24"/>
              </w:rPr>
              <w:t>文号：中国证监会证监基字[1998]23号</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批准设立机关和批准设立文号：中国银监会银监复[2009]13号</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注册资本：34,998,303.4万元人民币</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 xml:space="preserve">    存续期间：持续经营</w:t>
            </w:r>
          </w:p>
          <w:p w:rsid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w:t>
            </w:r>
            <w:r w:rsidRPr="00A1648C">
              <w:rPr>
                <w:rFonts w:ascii="仿宋" w:eastAsia="仿宋" w:hAnsi="仿宋" w:hint="eastAsia"/>
                <w:b/>
                <w:bCs/>
                <w:strike/>
                <w:sz w:val="24"/>
              </w:rPr>
              <w:t>及代理保险业务</w:t>
            </w:r>
            <w:r w:rsidRPr="0015632C">
              <w:rPr>
                <w:rFonts w:ascii="仿宋" w:eastAsia="仿宋" w:hAnsi="仿宋" w:hint="eastAsia"/>
                <w:bCs/>
                <w:sz w:val="24"/>
              </w:rPr>
              <w:t>；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r w:rsidRPr="00805236">
              <w:rPr>
                <w:rFonts w:ascii="仿宋" w:eastAsia="仿宋" w:hAnsi="仿宋" w:hint="eastAsia"/>
                <w:b/>
                <w:bCs/>
                <w:sz w:val="24"/>
                <w:u w:val="single"/>
              </w:rPr>
              <w:t>；保险兼业代理业务</w:t>
            </w:r>
            <w:r w:rsidRPr="0015632C">
              <w:rPr>
                <w:rFonts w:ascii="仿宋" w:eastAsia="仿宋" w:hAnsi="仿宋" w:hint="eastAsia"/>
                <w:bCs/>
                <w:sz w:val="24"/>
              </w:rPr>
              <w:t>。</w:t>
            </w:r>
          </w:p>
        </w:tc>
      </w:tr>
      <w:tr w:rsidR="006E2A30">
        <w:trPr>
          <w:trHeight w:val="3631"/>
        </w:trPr>
        <w:tc>
          <w:tcPr>
            <w:tcW w:w="290" w:type="pct"/>
          </w:tcPr>
          <w:p w:rsidR="006E2A30" w:rsidRDefault="0015632C">
            <w:pPr>
              <w:rPr>
                <w:rFonts w:ascii="仿宋" w:eastAsia="仿宋" w:hAnsi="仿宋"/>
                <w:b/>
                <w:sz w:val="24"/>
              </w:rPr>
            </w:pPr>
            <w:r w:rsidRPr="0015632C">
              <w:rPr>
                <w:rFonts w:ascii="仿宋" w:eastAsia="仿宋" w:hAnsi="仿宋" w:hint="eastAsia"/>
                <w:b/>
                <w:sz w:val="24"/>
              </w:rPr>
              <w:t>九、基金收益分配</w:t>
            </w:r>
          </w:p>
        </w:tc>
        <w:tc>
          <w:tcPr>
            <w:tcW w:w="2342" w:type="pct"/>
          </w:tcPr>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（一）基金收益分配的原则</w:t>
            </w:r>
          </w:p>
          <w:p w:rsidR="006E2A30"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1、本基金A类基金份额不收取销售服务费，C 类基金份额收取销售服务费，各基金份额类别对应的可分配收益将有所不同，本基金同一基金份额类别内的每一基金份额享有同等分配权。</w:t>
            </w:r>
          </w:p>
        </w:tc>
        <w:tc>
          <w:tcPr>
            <w:tcW w:w="2368" w:type="pct"/>
          </w:tcPr>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（一）基金收益分配的原则</w:t>
            </w:r>
          </w:p>
          <w:p w:rsidR="006E2A30"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1、本基金A类基金份额不收取销售服务费，C 类基金份额</w:t>
            </w:r>
            <w:r w:rsidRPr="00805236">
              <w:rPr>
                <w:rFonts w:ascii="仿宋" w:eastAsia="仿宋" w:hAnsi="仿宋" w:hint="eastAsia"/>
                <w:b/>
                <w:bCs/>
                <w:sz w:val="24"/>
                <w:u w:val="single"/>
              </w:rPr>
              <w:t>和</w:t>
            </w:r>
            <w:r w:rsidRPr="00805236">
              <w:rPr>
                <w:rFonts w:ascii="仿宋" w:eastAsia="仿宋" w:hAnsi="仿宋"/>
                <w:b/>
                <w:bCs/>
                <w:sz w:val="24"/>
                <w:u w:val="single"/>
              </w:rPr>
              <w:t>E类基金份额</w:t>
            </w:r>
            <w:r w:rsidRPr="0015632C">
              <w:rPr>
                <w:rFonts w:ascii="仿宋" w:eastAsia="仿宋" w:hAnsi="仿宋" w:hint="eastAsia"/>
                <w:bCs/>
                <w:sz w:val="24"/>
              </w:rPr>
              <w:t>收取销售服务费，各基金份额类别对应的可分配收益将有所不同，本基金同一基金份额类别内的每一基金份额享有同等分配权。</w:t>
            </w:r>
          </w:p>
        </w:tc>
      </w:tr>
      <w:tr w:rsidR="006E2A30" w:rsidTr="00040579">
        <w:trPr>
          <w:trHeight w:val="2400"/>
        </w:trPr>
        <w:tc>
          <w:tcPr>
            <w:tcW w:w="290" w:type="pct"/>
          </w:tcPr>
          <w:p w:rsidR="006E2A30" w:rsidRDefault="0015632C">
            <w:pPr>
              <w:rPr>
                <w:rFonts w:ascii="仿宋" w:eastAsia="仿宋" w:hAnsi="仿宋"/>
                <w:b/>
                <w:sz w:val="24"/>
              </w:rPr>
            </w:pPr>
            <w:r w:rsidRPr="0015632C">
              <w:rPr>
                <w:rFonts w:ascii="仿宋" w:eastAsia="仿宋" w:hAnsi="仿宋" w:hint="eastAsia"/>
                <w:b/>
                <w:sz w:val="24"/>
              </w:rPr>
              <w:t>十一、基金费用</w:t>
            </w:r>
          </w:p>
        </w:tc>
        <w:tc>
          <w:tcPr>
            <w:tcW w:w="2342" w:type="pct"/>
          </w:tcPr>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（三）销售服务费的计提比例和计提方法</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本基金A类基金份额不收取销售服务费，C类基金份额的销售服务费按前一日C类基金资产净值的0.35%年费率计提。计算方法如下：</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H＝E×年销售服务费率÷当年天数</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H为C类基金份额每日应计提的销售服务费</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E为C类基金份额前一日基金资产净值</w:t>
            </w:r>
          </w:p>
          <w:p w:rsidR="006E2A30" w:rsidRDefault="0015632C" w:rsidP="0015632C">
            <w:pPr>
              <w:ind w:firstLineChars="200" w:firstLine="480"/>
              <w:rPr>
                <w:rFonts w:ascii="仿宋" w:eastAsia="仿宋" w:hAnsi="仿宋"/>
                <w:bCs/>
                <w:sz w:val="24"/>
              </w:rPr>
            </w:pPr>
            <w:r w:rsidRPr="0015632C">
              <w:rPr>
                <w:rFonts w:ascii="仿宋" w:eastAsia="仿宋" w:hAnsi="仿宋" w:hint="eastAsia"/>
                <w:bCs/>
                <w:sz w:val="24"/>
              </w:rPr>
              <w:t>销售服务费每日计算，逐日累计至每月月末，按月支付，由基金管理人向基金托管人发送销售服务费划款指令，基金托管人复核后于次月前3个工作日内从基金财产中一次性支付给基金管理人，由基金管理人支付给销售机构。若遇法定节假日、公休日等，支付日期顺延。</w:t>
            </w:r>
          </w:p>
          <w:p w:rsidR="0015632C" w:rsidRDefault="0015632C" w:rsidP="0015632C">
            <w:pPr>
              <w:ind w:firstLineChars="200" w:firstLine="480"/>
              <w:rPr>
                <w:rFonts w:ascii="仿宋" w:eastAsia="仿宋" w:hAnsi="仿宋"/>
                <w:bCs/>
                <w:sz w:val="24"/>
              </w:rPr>
            </w:pPr>
          </w:p>
        </w:tc>
        <w:tc>
          <w:tcPr>
            <w:tcW w:w="2368" w:type="pct"/>
          </w:tcPr>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（三）销售服务费的计提比例和计提方法</w:t>
            </w:r>
          </w:p>
          <w:p w:rsidR="00416A85" w:rsidRDefault="0015632C" w:rsidP="0015632C">
            <w:pPr>
              <w:ind w:firstLineChars="200" w:firstLine="480"/>
              <w:rPr>
                <w:rFonts w:ascii="仿宋" w:eastAsia="仿宋" w:hAnsi="仿宋"/>
                <w:b/>
                <w:bCs/>
                <w:sz w:val="24"/>
              </w:rPr>
            </w:pPr>
            <w:r w:rsidRPr="0015632C">
              <w:rPr>
                <w:rFonts w:ascii="仿宋" w:eastAsia="仿宋" w:hAnsi="仿宋" w:hint="eastAsia"/>
                <w:bCs/>
                <w:sz w:val="24"/>
              </w:rPr>
              <w:t>本基金A类基金份额不收取销售服务费，</w:t>
            </w:r>
            <w:r w:rsidR="00416A85" w:rsidRPr="008113B5">
              <w:rPr>
                <w:rFonts w:ascii="仿宋" w:eastAsia="仿宋" w:hAnsi="仿宋"/>
                <w:b/>
                <w:bCs/>
                <w:sz w:val="24"/>
              </w:rPr>
              <w:t>C类基金份额和E类基金份额收取销售服务费。</w:t>
            </w:r>
          </w:p>
          <w:p w:rsidR="00416A85" w:rsidRPr="008113B5" w:rsidRDefault="00416A85" w:rsidP="00275F3D">
            <w:pPr>
              <w:ind w:firstLineChars="200" w:firstLine="480"/>
              <w:rPr>
                <w:rFonts w:ascii="仿宋" w:eastAsia="仿宋" w:hAnsi="仿宋"/>
                <w:b/>
                <w:bCs/>
                <w:sz w:val="24"/>
              </w:rPr>
            </w:pPr>
            <w:r w:rsidRPr="008113B5">
              <w:rPr>
                <w:rFonts w:ascii="仿宋" w:eastAsia="仿宋" w:hAnsi="仿宋" w:hint="eastAsia"/>
                <w:b/>
                <w:bCs/>
                <w:sz w:val="24"/>
              </w:rPr>
              <w:t>（</w:t>
            </w:r>
            <w:r w:rsidRPr="008113B5">
              <w:rPr>
                <w:rFonts w:ascii="仿宋" w:eastAsia="仿宋" w:hAnsi="仿宋"/>
                <w:b/>
                <w:bCs/>
                <w:sz w:val="24"/>
              </w:rPr>
              <w:t>1）C类基金份额的销售服务费的计提比例和计提方法</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C类基金份额的销售服务费按前一日C类基金资产净值的0.35%年费率计提。计算方法如下：</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H＝E×年销售服务费率÷当年天数</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H为C类基金份额每日应计提的销售服务费</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E为C类基金份额前一日基金资产净值</w:t>
            </w:r>
          </w:p>
          <w:p w:rsidR="0015632C" w:rsidRPr="0015632C" w:rsidRDefault="0015632C" w:rsidP="0015632C">
            <w:pPr>
              <w:ind w:firstLineChars="200" w:firstLine="480"/>
              <w:rPr>
                <w:rFonts w:ascii="仿宋" w:eastAsia="仿宋" w:hAnsi="仿宋"/>
                <w:bCs/>
                <w:sz w:val="24"/>
              </w:rPr>
            </w:pPr>
            <w:r w:rsidRPr="0015632C">
              <w:rPr>
                <w:rFonts w:ascii="仿宋" w:eastAsia="仿宋" w:hAnsi="仿宋" w:hint="eastAsia"/>
                <w:bCs/>
                <w:sz w:val="24"/>
              </w:rPr>
              <w:t>销售服务费每日计算，逐日累计至每月月末，按月支付，由基金管理人向基金托管人发送销售服务费划款指令，基金托管人复核后于次月前3个工作日内从基金财产中一次性支付给基金管理人，由基金管理人支付给销售机构。若遇法定节假日、公休日等，支付日期顺延。</w:t>
            </w:r>
          </w:p>
          <w:p w:rsidR="0015632C" w:rsidRPr="00805236" w:rsidRDefault="0015632C" w:rsidP="00275F3D">
            <w:pPr>
              <w:ind w:firstLineChars="200" w:firstLine="480"/>
              <w:rPr>
                <w:rFonts w:ascii="仿宋" w:eastAsia="仿宋" w:hAnsi="仿宋"/>
                <w:b/>
                <w:bCs/>
                <w:sz w:val="24"/>
                <w:u w:val="single"/>
              </w:rPr>
            </w:pPr>
            <w:r w:rsidRPr="00805236">
              <w:rPr>
                <w:rFonts w:ascii="仿宋" w:eastAsia="仿宋" w:hAnsi="仿宋" w:hint="eastAsia"/>
                <w:b/>
                <w:bCs/>
                <w:sz w:val="24"/>
                <w:u w:val="single"/>
              </w:rPr>
              <w:t>（</w:t>
            </w:r>
            <w:r w:rsidR="00416A85">
              <w:rPr>
                <w:rFonts w:ascii="仿宋" w:eastAsia="仿宋" w:hAnsi="仿宋" w:hint="eastAsia"/>
                <w:b/>
                <w:bCs/>
                <w:sz w:val="24"/>
                <w:u w:val="single"/>
              </w:rPr>
              <w:t>2</w:t>
            </w:r>
            <w:r w:rsidRPr="00805236">
              <w:rPr>
                <w:rFonts w:ascii="仿宋" w:eastAsia="仿宋" w:hAnsi="仿宋" w:hint="eastAsia"/>
                <w:b/>
                <w:bCs/>
                <w:sz w:val="24"/>
                <w:u w:val="single"/>
              </w:rPr>
              <w:t>）</w:t>
            </w:r>
            <w:r w:rsidRPr="00805236">
              <w:rPr>
                <w:rFonts w:ascii="仿宋" w:eastAsia="仿宋" w:hAnsi="仿宋"/>
                <w:b/>
                <w:bCs/>
                <w:sz w:val="24"/>
                <w:u w:val="single"/>
              </w:rPr>
              <w:t>E类基金份额的销售服务费的计提比例和计提方法</w:t>
            </w:r>
          </w:p>
          <w:p w:rsidR="0015632C" w:rsidRPr="00805236" w:rsidRDefault="0015632C" w:rsidP="00275F3D">
            <w:pPr>
              <w:ind w:firstLineChars="200" w:firstLine="480"/>
              <w:rPr>
                <w:rFonts w:ascii="仿宋" w:eastAsia="仿宋" w:hAnsi="仿宋"/>
                <w:b/>
                <w:bCs/>
                <w:sz w:val="24"/>
                <w:u w:val="single"/>
              </w:rPr>
            </w:pPr>
            <w:r w:rsidRPr="00805236">
              <w:rPr>
                <w:rFonts w:ascii="仿宋" w:eastAsia="仿宋" w:hAnsi="仿宋"/>
                <w:b/>
                <w:bCs/>
                <w:sz w:val="24"/>
                <w:u w:val="single"/>
              </w:rPr>
              <w:t>E类基金份额的销售服务费按前一日E类基金资产净值的0.35%年费率计提。计算方法如下：</w:t>
            </w:r>
          </w:p>
          <w:p w:rsidR="0015632C" w:rsidRPr="00805236" w:rsidRDefault="0015632C" w:rsidP="00275F3D">
            <w:pPr>
              <w:ind w:firstLineChars="200" w:firstLine="480"/>
              <w:rPr>
                <w:rFonts w:ascii="仿宋" w:eastAsia="仿宋" w:hAnsi="仿宋"/>
                <w:b/>
                <w:bCs/>
                <w:sz w:val="24"/>
                <w:u w:val="single"/>
              </w:rPr>
            </w:pPr>
            <w:r w:rsidRPr="00805236">
              <w:rPr>
                <w:rFonts w:ascii="仿宋" w:eastAsia="仿宋" w:hAnsi="仿宋"/>
                <w:b/>
                <w:bCs/>
                <w:sz w:val="24"/>
                <w:u w:val="single"/>
              </w:rPr>
              <w:t>H＝F×年销售服务费率÷当年天数</w:t>
            </w:r>
          </w:p>
          <w:p w:rsidR="0015632C" w:rsidRPr="00805236" w:rsidRDefault="0015632C" w:rsidP="00275F3D">
            <w:pPr>
              <w:ind w:firstLineChars="200" w:firstLine="480"/>
              <w:rPr>
                <w:rFonts w:ascii="仿宋" w:eastAsia="仿宋" w:hAnsi="仿宋"/>
                <w:b/>
                <w:bCs/>
                <w:sz w:val="24"/>
                <w:u w:val="single"/>
              </w:rPr>
            </w:pPr>
            <w:r w:rsidRPr="00805236">
              <w:rPr>
                <w:rFonts w:ascii="仿宋" w:eastAsia="仿宋" w:hAnsi="仿宋"/>
                <w:b/>
                <w:bCs/>
                <w:sz w:val="24"/>
                <w:u w:val="single"/>
              </w:rPr>
              <w:t>H为E类基金份额每日应计提的销售服务费</w:t>
            </w:r>
          </w:p>
          <w:p w:rsidR="0015632C" w:rsidRPr="00805236" w:rsidRDefault="0015632C" w:rsidP="00275F3D">
            <w:pPr>
              <w:ind w:firstLineChars="200" w:firstLine="480"/>
              <w:rPr>
                <w:rFonts w:ascii="仿宋" w:eastAsia="仿宋" w:hAnsi="仿宋"/>
                <w:b/>
                <w:bCs/>
                <w:sz w:val="24"/>
                <w:u w:val="single"/>
              </w:rPr>
            </w:pPr>
            <w:r w:rsidRPr="00805236">
              <w:rPr>
                <w:rFonts w:ascii="仿宋" w:eastAsia="仿宋" w:hAnsi="仿宋"/>
                <w:b/>
                <w:bCs/>
                <w:sz w:val="24"/>
                <w:u w:val="single"/>
              </w:rPr>
              <w:t>F为E类基金份额前一日基金资产净值</w:t>
            </w:r>
          </w:p>
          <w:p w:rsidR="006E2A30" w:rsidRDefault="0015632C" w:rsidP="00275F3D">
            <w:pPr>
              <w:ind w:firstLineChars="200" w:firstLine="480"/>
              <w:rPr>
                <w:rFonts w:ascii="仿宋" w:eastAsia="仿宋" w:hAnsi="仿宋"/>
                <w:bCs/>
                <w:sz w:val="24"/>
              </w:rPr>
            </w:pPr>
            <w:r w:rsidRPr="00805236">
              <w:rPr>
                <w:rFonts w:ascii="仿宋" w:eastAsia="仿宋" w:hAnsi="仿宋" w:hint="eastAsia"/>
                <w:b/>
                <w:bCs/>
                <w:sz w:val="24"/>
                <w:u w:val="single"/>
              </w:rPr>
              <w:t>销售服务费每日计算，逐日累计至每月月末，按月支付，由基金管理人向基金托管人发送销售服务费划款指令，基金托管人复核后于次月前</w:t>
            </w:r>
            <w:r w:rsidRPr="00805236">
              <w:rPr>
                <w:rFonts w:ascii="仿宋" w:eastAsia="仿宋" w:hAnsi="仿宋"/>
                <w:b/>
                <w:bCs/>
                <w:sz w:val="24"/>
                <w:u w:val="single"/>
              </w:rPr>
              <w:t>3个工作日内从基金财产中一次性支付给基金管理人，由基金管理人支付给销售机构。若遇法定节假日、公休日等，支付日期顺延。</w:t>
            </w:r>
          </w:p>
        </w:tc>
      </w:tr>
    </w:tbl>
    <w:p w:rsidR="006E2A30" w:rsidRDefault="006E2A30"/>
    <w:sectPr w:rsidR="006E2A30" w:rsidSect="004754C8">
      <w:pgSz w:w="16838" w:h="11906" w:orient="landscape"/>
      <w:pgMar w:top="1259" w:right="1247" w:bottom="1106" w:left="1247"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88E4F" w16cid:durableId="29078EEB"/>
  <w16cid:commentId w16cid:paraId="28785448" w16cid:durableId="29078EEC"/>
  <w16cid:commentId w16cid:paraId="1D3389B4" w16cid:durableId="290795DF"/>
  <w16cid:commentId w16cid:paraId="363830F6" w16cid:durableId="29078EE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52" w:rsidRDefault="005E6A52" w:rsidP="002F4513">
      <w:r>
        <w:separator/>
      </w:r>
    </w:p>
  </w:endnote>
  <w:endnote w:type="continuationSeparator" w:id="0">
    <w:p w:rsidR="005E6A52" w:rsidRDefault="005E6A52" w:rsidP="002F4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52" w:rsidRDefault="005E6A52" w:rsidP="002F4513">
      <w:r>
        <w:separator/>
      </w:r>
    </w:p>
  </w:footnote>
  <w:footnote w:type="continuationSeparator" w:id="0">
    <w:p w:rsidR="005E6A52" w:rsidRDefault="005E6A52" w:rsidP="002F4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499E"/>
    <w:multiLevelType w:val="multilevel"/>
    <w:tmpl w:val="1690499E"/>
    <w:lvl w:ilvl="0">
      <w:start w:val="1"/>
      <w:numFmt w:val="japaneseCounting"/>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1">
    <w:nsid w:val="17222DD2"/>
    <w:multiLevelType w:val="multilevel"/>
    <w:tmpl w:val="17222DD2"/>
    <w:lvl w:ilvl="0">
      <w:start w:val="1"/>
      <w:numFmt w:val="japaneseCounting"/>
      <w:lvlText w:val="%1、"/>
      <w:lvlJc w:val="left"/>
      <w:pPr>
        <w:ind w:left="1361" w:hanging="720"/>
      </w:pPr>
      <w:rPr>
        <w:rFonts w:hint="default"/>
      </w:rPr>
    </w:lvl>
    <w:lvl w:ilvl="1">
      <w:start w:val="1"/>
      <w:numFmt w:val="lowerLetter"/>
      <w:lvlText w:val="%2)"/>
      <w:lvlJc w:val="left"/>
      <w:pPr>
        <w:ind w:left="1481" w:hanging="420"/>
      </w:pPr>
    </w:lvl>
    <w:lvl w:ilvl="2">
      <w:start w:val="1"/>
      <w:numFmt w:val="lowerRoman"/>
      <w:lvlText w:val="%3."/>
      <w:lvlJc w:val="right"/>
      <w:pPr>
        <w:ind w:left="1901" w:hanging="420"/>
      </w:pPr>
    </w:lvl>
    <w:lvl w:ilvl="3">
      <w:start w:val="1"/>
      <w:numFmt w:val="decimal"/>
      <w:lvlText w:val="%4."/>
      <w:lvlJc w:val="left"/>
      <w:pPr>
        <w:ind w:left="2321" w:hanging="420"/>
      </w:pPr>
    </w:lvl>
    <w:lvl w:ilvl="4">
      <w:start w:val="1"/>
      <w:numFmt w:val="lowerLetter"/>
      <w:lvlText w:val="%5)"/>
      <w:lvlJc w:val="left"/>
      <w:pPr>
        <w:ind w:left="2741" w:hanging="420"/>
      </w:pPr>
    </w:lvl>
    <w:lvl w:ilvl="5">
      <w:start w:val="1"/>
      <w:numFmt w:val="lowerRoman"/>
      <w:lvlText w:val="%6."/>
      <w:lvlJc w:val="right"/>
      <w:pPr>
        <w:ind w:left="3161" w:hanging="420"/>
      </w:pPr>
    </w:lvl>
    <w:lvl w:ilvl="6">
      <w:start w:val="1"/>
      <w:numFmt w:val="decimal"/>
      <w:lvlText w:val="%7."/>
      <w:lvlJc w:val="left"/>
      <w:pPr>
        <w:ind w:left="3581" w:hanging="420"/>
      </w:pPr>
    </w:lvl>
    <w:lvl w:ilvl="7">
      <w:start w:val="1"/>
      <w:numFmt w:val="lowerLetter"/>
      <w:lvlText w:val="%8)"/>
      <w:lvlJc w:val="left"/>
      <w:pPr>
        <w:ind w:left="4001" w:hanging="420"/>
      </w:pPr>
    </w:lvl>
    <w:lvl w:ilvl="8">
      <w:start w:val="1"/>
      <w:numFmt w:val="lowerRoman"/>
      <w:lvlText w:val="%9."/>
      <w:lvlJc w:val="right"/>
      <w:pPr>
        <w:ind w:left="4421" w:hanging="420"/>
      </w:pPr>
    </w:lvl>
  </w:abstractNum>
  <w:abstractNum w:abstractNumId="2">
    <w:nsid w:val="399F3763"/>
    <w:multiLevelType w:val="multilevel"/>
    <w:tmpl w:val="399F3763"/>
    <w:lvl w:ilvl="0">
      <w:start w:val="1"/>
      <w:numFmt w:val="chineseCountingThousand"/>
      <w:lvlText w:val="(%1)"/>
      <w:lvlJc w:val="left"/>
      <w:pPr>
        <w:ind w:left="1780" w:hanging="114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6F0"/>
    <w:rsid w:val="00005D6A"/>
    <w:rsid w:val="0001260C"/>
    <w:rsid w:val="00015669"/>
    <w:rsid w:val="00015D0D"/>
    <w:rsid w:val="00017F00"/>
    <w:rsid w:val="0002126C"/>
    <w:rsid w:val="00023DA7"/>
    <w:rsid w:val="000251A1"/>
    <w:rsid w:val="00027518"/>
    <w:rsid w:val="00030ACB"/>
    <w:rsid w:val="00030E4A"/>
    <w:rsid w:val="00031989"/>
    <w:rsid w:val="00031C2F"/>
    <w:rsid w:val="00032CF3"/>
    <w:rsid w:val="000351E5"/>
    <w:rsid w:val="000369C2"/>
    <w:rsid w:val="000402D4"/>
    <w:rsid w:val="00040579"/>
    <w:rsid w:val="00042466"/>
    <w:rsid w:val="00047ED6"/>
    <w:rsid w:val="00051351"/>
    <w:rsid w:val="00053148"/>
    <w:rsid w:val="00053F30"/>
    <w:rsid w:val="00053F52"/>
    <w:rsid w:val="00054E8D"/>
    <w:rsid w:val="00055B38"/>
    <w:rsid w:val="000618E0"/>
    <w:rsid w:val="00064BB5"/>
    <w:rsid w:val="00065071"/>
    <w:rsid w:val="00065A4B"/>
    <w:rsid w:val="000660B7"/>
    <w:rsid w:val="000803C0"/>
    <w:rsid w:val="00081F92"/>
    <w:rsid w:val="00082D10"/>
    <w:rsid w:val="000832B3"/>
    <w:rsid w:val="0008339D"/>
    <w:rsid w:val="00084E89"/>
    <w:rsid w:val="000852FC"/>
    <w:rsid w:val="000868EE"/>
    <w:rsid w:val="0009159D"/>
    <w:rsid w:val="000929A5"/>
    <w:rsid w:val="00094E21"/>
    <w:rsid w:val="00095E76"/>
    <w:rsid w:val="00095FA9"/>
    <w:rsid w:val="000A0188"/>
    <w:rsid w:val="000A0B71"/>
    <w:rsid w:val="000A1314"/>
    <w:rsid w:val="000A33EB"/>
    <w:rsid w:val="000A6F73"/>
    <w:rsid w:val="000B049E"/>
    <w:rsid w:val="000B09A3"/>
    <w:rsid w:val="000B12FB"/>
    <w:rsid w:val="000B2926"/>
    <w:rsid w:val="000B4A1F"/>
    <w:rsid w:val="000B6281"/>
    <w:rsid w:val="000B73FB"/>
    <w:rsid w:val="000C20C6"/>
    <w:rsid w:val="000D0B1D"/>
    <w:rsid w:val="000D2D8B"/>
    <w:rsid w:val="000D58B4"/>
    <w:rsid w:val="000D5EEC"/>
    <w:rsid w:val="000E4721"/>
    <w:rsid w:val="000F1421"/>
    <w:rsid w:val="000F38E3"/>
    <w:rsid w:val="000F6BD9"/>
    <w:rsid w:val="00100496"/>
    <w:rsid w:val="0010070D"/>
    <w:rsid w:val="00100EEC"/>
    <w:rsid w:val="001157DF"/>
    <w:rsid w:val="001216A6"/>
    <w:rsid w:val="001222EA"/>
    <w:rsid w:val="00123C69"/>
    <w:rsid w:val="001317A6"/>
    <w:rsid w:val="00132EDE"/>
    <w:rsid w:val="001339DD"/>
    <w:rsid w:val="001379B6"/>
    <w:rsid w:val="00143BA8"/>
    <w:rsid w:val="00144922"/>
    <w:rsid w:val="001453E4"/>
    <w:rsid w:val="00147570"/>
    <w:rsid w:val="00150DBB"/>
    <w:rsid w:val="001519BF"/>
    <w:rsid w:val="00154D2E"/>
    <w:rsid w:val="0015632C"/>
    <w:rsid w:val="001564EE"/>
    <w:rsid w:val="001569F2"/>
    <w:rsid w:val="00156FAE"/>
    <w:rsid w:val="0016129F"/>
    <w:rsid w:val="0016579E"/>
    <w:rsid w:val="00170ADD"/>
    <w:rsid w:val="00176AAC"/>
    <w:rsid w:val="00180A15"/>
    <w:rsid w:val="001813F3"/>
    <w:rsid w:val="00181A50"/>
    <w:rsid w:val="00187624"/>
    <w:rsid w:val="00191055"/>
    <w:rsid w:val="0019287A"/>
    <w:rsid w:val="00193626"/>
    <w:rsid w:val="001939F5"/>
    <w:rsid w:val="00196A6B"/>
    <w:rsid w:val="001973D6"/>
    <w:rsid w:val="001A07E3"/>
    <w:rsid w:val="001A5561"/>
    <w:rsid w:val="001A5EC4"/>
    <w:rsid w:val="001B4CF4"/>
    <w:rsid w:val="001B6323"/>
    <w:rsid w:val="001B7DF0"/>
    <w:rsid w:val="001C044F"/>
    <w:rsid w:val="001C0FB3"/>
    <w:rsid w:val="001C350D"/>
    <w:rsid w:val="001C7AAC"/>
    <w:rsid w:val="001D2474"/>
    <w:rsid w:val="001D5FC7"/>
    <w:rsid w:val="001D7DA7"/>
    <w:rsid w:val="001E0F4E"/>
    <w:rsid w:val="001E18E5"/>
    <w:rsid w:val="001E35E1"/>
    <w:rsid w:val="001E5DBC"/>
    <w:rsid w:val="001F1FE7"/>
    <w:rsid w:val="001F22EF"/>
    <w:rsid w:val="001F4252"/>
    <w:rsid w:val="001F4460"/>
    <w:rsid w:val="001F4BF3"/>
    <w:rsid w:val="001F6B84"/>
    <w:rsid w:val="0020068F"/>
    <w:rsid w:val="00203E56"/>
    <w:rsid w:val="00204B19"/>
    <w:rsid w:val="00207281"/>
    <w:rsid w:val="00207643"/>
    <w:rsid w:val="00212E2A"/>
    <w:rsid w:val="00214750"/>
    <w:rsid w:val="00215155"/>
    <w:rsid w:val="0021782D"/>
    <w:rsid w:val="0022212A"/>
    <w:rsid w:val="00223324"/>
    <w:rsid w:val="00232791"/>
    <w:rsid w:val="0023455C"/>
    <w:rsid w:val="00235076"/>
    <w:rsid w:val="002351A8"/>
    <w:rsid w:val="00236D7F"/>
    <w:rsid w:val="0023757F"/>
    <w:rsid w:val="0024271D"/>
    <w:rsid w:val="00243A93"/>
    <w:rsid w:val="0024476E"/>
    <w:rsid w:val="002465CA"/>
    <w:rsid w:val="00246CC4"/>
    <w:rsid w:val="00250509"/>
    <w:rsid w:val="0025173B"/>
    <w:rsid w:val="002524A8"/>
    <w:rsid w:val="00253A70"/>
    <w:rsid w:val="00254F69"/>
    <w:rsid w:val="00257270"/>
    <w:rsid w:val="002603CA"/>
    <w:rsid w:val="0026168A"/>
    <w:rsid w:val="002634B2"/>
    <w:rsid w:val="00266D81"/>
    <w:rsid w:val="00271269"/>
    <w:rsid w:val="0027392E"/>
    <w:rsid w:val="00275F3D"/>
    <w:rsid w:val="002813BD"/>
    <w:rsid w:val="002931D1"/>
    <w:rsid w:val="00294A54"/>
    <w:rsid w:val="0029639E"/>
    <w:rsid w:val="002A17F8"/>
    <w:rsid w:val="002A2900"/>
    <w:rsid w:val="002A32A5"/>
    <w:rsid w:val="002A3F70"/>
    <w:rsid w:val="002B43AE"/>
    <w:rsid w:val="002B764A"/>
    <w:rsid w:val="002B79F9"/>
    <w:rsid w:val="002B7C19"/>
    <w:rsid w:val="002C2788"/>
    <w:rsid w:val="002C28BA"/>
    <w:rsid w:val="002D4FB0"/>
    <w:rsid w:val="002D500F"/>
    <w:rsid w:val="002D5F6F"/>
    <w:rsid w:val="002D6593"/>
    <w:rsid w:val="002E03F5"/>
    <w:rsid w:val="002E049D"/>
    <w:rsid w:val="002E2DCF"/>
    <w:rsid w:val="002E7959"/>
    <w:rsid w:val="002E7AE7"/>
    <w:rsid w:val="002F1736"/>
    <w:rsid w:val="002F37D2"/>
    <w:rsid w:val="002F3D6B"/>
    <w:rsid w:val="002F445C"/>
    <w:rsid w:val="002F4513"/>
    <w:rsid w:val="00300B9C"/>
    <w:rsid w:val="00304509"/>
    <w:rsid w:val="00304D5E"/>
    <w:rsid w:val="0030585B"/>
    <w:rsid w:val="00305E78"/>
    <w:rsid w:val="003113D2"/>
    <w:rsid w:val="00314FC9"/>
    <w:rsid w:val="003150A8"/>
    <w:rsid w:val="003162CB"/>
    <w:rsid w:val="00317EEA"/>
    <w:rsid w:val="00324BD3"/>
    <w:rsid w:val="00334304"/>
    <w:rsid w:val="0033480E"/>
    <w:rsid w:val="003356A6"/>
    <w:rsid w:val="0033649E"/>
    <w:rsid w:val="00340DE8"/>
    <w:rsid w:val="0034289B"/>
    <w:rsid w:val="00345F13"/>
    <w:rsid w:val="00347ABD"/>
    <w:rsid w:val="003510E4"/>
    <w:rsid w:val="00354EF4"/>
    <w:rsid w:val="003570C5"/>
    <w:rsid w:val="00361111"/>
    <w:rsid w:val="003646CA"/>
    <w:rsid w:val="003661C8"/>
    <w:rsid w:val="00370494"/>
    <w:rsid w:val="00370769"/>
    <w:rsid w:val="00372A39"/>
    <w:rsid w:val="003771D0"/>
    <w:rsid w:val="00381D37"/>
    <w:rsid w:val="00383593"/>
    <w:rsid w:val="00386DEC"/>
    <w:rsid w:val="00387E14"/>
    <w:rsid w:val="00395CD3"/>
    <w:rsid w:val="003A135A"/>
    <w:rsid w:val="003A22F2"/>
    <w:rsid w:val="003A42C1"/>
    <w:rsid w:val="003A6277"/>
    <w:rsid w:val="003B018D"/>
    <w:rsid w:val="003B06E6"/>
    <w:rsid w:val="003B1CDF"/>
    <w:rsid w:val="003B2CF1"/>
    <w:rsid w:val="003B2F63"/>
    <w:rsid w:val="003B3FE8"/>
    <w:rsid w:val="003B6B2B"/>
    <w:rsid w:val="003C09F7"/>
    <w:rsid w:val="003C10B4"/>
    <w:rsid w:val="003C1598"/>
    <w:rsid w:val="003C3FDD"/>
    <w:rsid w:val="003C42A2"/>
    <w:rsid w:val="003C5C04"/>
    <w:rsid w:val="003C5C77"/>
    <w:rsid w:val="003C7DED"/>
    <w:rsid w:val="003D08A9"/>
    <w:rsid w:val="003D0F3D"/>
    <w:rsid w:val="003D11E8"/>
    <w:rsid w:val="003D15A8"/>
    <w:rsid w:val="003D1707"/>
    <w:rsid w:val="003D27B7"/>
    <w:rsid w:val="003D3311"/>
    <w:rsid w:val="003D3824"/>
    <w:rsid w:val="003D4B30"/>
    <w:rsid w:val="003D6EC4"/>
    <w:rsid w:val="003E2795"/>
    <w:rsid w:val="003E715D"/>
    <w:rsid w:val="003F0C5C"/>
    <w:rsid w:val="003F1EC9"/>
    <w:rsid w:val="003F2986"/>
    <w:rsid w:val="003F3570"/>
    <w:rsid w:val="003F40D3"/>
    <w:rsid w:val="00404690"/>
    <w:rsid w:val="00405A28"/>
    <w:rsid w:val="00406220"/>
    <w:rsid w:val="00410263"/>
    <w:rsid w:val="004117F6"/>
    <w:rsid w:val="00413F11"/>
    <w:rsid w:val="00414780"/>
    <w:rsid w:val="004159A4"/>
    <w:rsid w:val="00416A85"/>
    <w:rsid w:val="00417BEE"/>
    <w:rsid w:val="004216FA"/>
    <w:rsid w:val="00424B19"/>
    <w:rsid w:val="00426FFE"/>
    <w:rsid w:val="004273E3"/>
    <w:rsid w:val="00430AA2"/>
    <w:rsid w:val="00431448"/>
    <w:rsid w:val="00435AC0"/>
    <w:rsid w:val="004371AE"/>
    <w:rsid w:val="004379BB"/>
    <w:rsid w:val="00440D5C"/>
    <w:rsid w:val="004510F2"/>
    <w:rsid w:val="0045328F"/>
    <w:rsid w:val="0045399F"/>
    <w:rsid w:val="00457353"/>
    <w:rsid w:val="004575FD"/>
    <w:rsid w:val="00457AC4"/>
    <w:rsid w:val="00461D62"/>
    <w:rsid w:val="004674D8"/>
    <w:rsid w:val="004728DD"/>
    <w:rsid w:val="00474015"/>
    <w:rsid w:val="004754C8"/>
    <w:rsid w:val="004801F3"/>
    <w:rsid w:val="0048050D"/>
    <w:rsid w:val="00481678"/>
    <w:rsid w:val="00481D8B"/>
    <w:rsid w:val="004904C3"/>
    <w:rsid w:val="00491421"/>
    <w:rsid w:val="0049569E"/>
    <w:rsid w:val="00495D86"/>
    <w:rsid w:val="004A0B57"/>
    <w:rsid w:val="004A11D2"/>
    <w:rsid w:val="004A1B9B"/>
    <w:rsid w:val="004A27C8"/>
    <w:rsid w:val="004A6286"/>
    <w:rsid w:val="004B2E1A"/>
    <w:rsid w:val="004B47CF"/>
    <w:rsid w:val="004B782C"/>
    <w:rsid w:val="004C01B3"/>
    <w:rsid w:val="004C15A7"/>
    <w:rsid w:val="004C35E0"/>
    <w:rsid w:val="004C489B"/>
    <w:rsid w:val="004D194F"/>
    <w:rsid w:val="004D1DA4"/>
    <w:rsid w:val="004D5CF4"/>
    <w:rsid w:val="004E2AC5"/>
    <w:rsid w:val="004E3F42"/>
    <w:rsid w:val="004E46E2"/>
    <w:rsid w:val="004E5864"/>
    <w:rsid w:val="004E6749"/>
    <w:rsid w:val="004F0360"/>
    <w:rsid w:val="004F1A55"/>
    <w:rsid w:val="004F34D7"/>
    <w:rsid w:val="004F4F76"/>
    <w:rsid w:val="00500F2F"/>
    <w:rsid w:val="00505CED"/>
    <w:rsid w:val="00507B44"/>
    <w:rsid w:val="00507C3D"/>
    <w:rsid w:val="00510A09"/>
    <w:rsid w:val="00510C89"/>
    <w:rsid w:val="00510F26"/>
    <w:rsid w:val="005168CE"/>
    <w:rsid w:val="00527CBC"/>
    <w:rsid w:val="00530F88"/>
    <w:rsid w:val="00532937"/>
    <w:rsid w:val="00534511"/>
    <w:rsid w:val="00536231"/>
    <w:rsid w:val="00543238"/>
    <w:rsid w:val="005454D5"/>
    <w:rsid w:val="00551D22"/>
    <w:rsid w:val="00552EB1"/>
    <w:rsid w:val="00553C8B"/>
    <w:rsid w:val="00556877"/>
    <w:rsid w:val="0055722F"/>
    <w:rsid w:val="00561473"/>
    <w:rsid w:val="00562715"/>
    <w:rsid w:val="00563D13"/>
    <w:rsid w:val="00566356"/>
    <w:rsid w:val="00566C45"/>
    <w:rsid w:val="00567908"/>
    <w:rsid w:val="00574417"/>
    <w:rsid w:val="005827DF"/>
    <w:rsid w:val="005850FF"/>
    <w:rsid w:val="005901E2"/>
    <w:rsid w:val="00593F6A"/>
    <w:rsid w:val="00595E31"/>
    <w:rsid w:val="005A01CA"/>
    <w:rsid w:val="005A17E5"/>
    <w:rsid w:val="005A2D8A"/>
    <w:rsid w:val="005A5802"/>
    <w:rsid w:val="005A7426"/>
    <w:rsid w:val="005B5F79"/>
    <w:rsid w:val="005C2F3E"/>
    <w:rsid w:val="005C3C42"/>
    <w:rsid w:val="005D1FB2"/>
    <w:rsid w:val="005D2FB0"/>
    <w:rsid w:val="005D5AEE"/>
    <w:rsid w:val="005D6C93"/>
    <w:rsid w:val="005D71FE"/>
    <w:rsid w:val="005E4FE0"/>
    <w:rsid w:val="005E5255"/>
    <w:rsid w:val="005E6A52"/>
    <w:rsid w:val="005F18CF"/>
    <w:rsid w:val="005F19E5"/>
    <w:rsid w:val="005F450E"/>
    <w:rsid w:val="005F4A61"/>
    <w:rsid w:val="005F5F98"/>
    <w:rsid w:val="00601E23"/>
    <w:rsid w:val="00603707"/>
    <w:rsid w:val="00604BDE"/>
    <w:rsid w:val="006054BA"/>
    <w:rsid w:val="00605EEB"/>
    <w:rsid w:val="00613D9C"/>
    <w:rsid w:val="00616422"/>
    <w:rsid w:val="006174A8"/>
    <w:rsid w:val="00617F92"/>
    <w:rsid w:val="00620030"/>
    <w:rsid w:val="00623F62"/>
    <w:rsid w:val="00624717"/>
    <w:rsid w:val="00625D5D"/>
    <w:rsid w:val="00625F4F"/>
    <w:rsid w:val="006262A3"/>
    <w:rsid w:val="00631336"/>
    <w:rsid w:val="0063305B"/>
    <w:rsid w:val="006376D0"/>
    <w:rsid w:val="00637D41"/>
    <w:rsid w:val="00642706"/>
    <w:rsid w:val="00643B1A"/>
    <w:rsid w:val="00644023"/>
    <w:rsid w:val="00644E09"/>
    <w:rsid w:val="00645194"/>
    <w:rsid w:val="0064619B"/>
    <w:rsid w:val="00646932"/>
    <w:rsid w:val="006475AE"/>
    <w:rsid w:val="00651BC2"/>
    <w:rsid w:val="00652172"/>
    <w:rsid w:val="00654FDF"/>
    <w:rsid w:val="006552C1"/>
    <w:rsid w:val="0065711D"/>
    <w:rsid w:val="006627D6"/>
    <w:rsid w:val="006642F8"/>
    <w:rsid w:val="00672146"/>
    <w:rsid w:val="0067243D"/>
    <w:rsid w:val="006737C4"/>
    <w:rsid w:val="00675B55"/>
    <w:rsid w:val="00675CC9"/>
    <w:rsid w:val="006775F8"/>
    <w:rsid w:val="0068020A"/>
    <w:rsid w:val="00683952"/>
    <w:rsid w:val="0068495A"/>
    <w:rsid w:val="00691AB2"/>
    <w:rsid w:val="00692F9B"/>
    <w:rsid w:val="0069330F"/>
    <w:rsid w:val="00693A33"/>
    <w:rsid w:val="0069535F"/>
    <w:rsid w:val="006953A0"/>
    <w:rsid w:val="0069603C"/>
    <w:rsid w:val="00696B4C"/>
    <w:rsid w:val="006974A7"/>
    <w:rsid w:val="00697D0D"/>
    <w:rsid w:val="006A76CA"/>
    <w:rsid w:val="006A787B"/>
    <w:rsid w:val="006B0EE9"/>
    <w:rsid w:val="006B1A43"/>
    <w:rsid w:val="006B447B"/>
    <w:rsid w:val="006B55F1"/>
    <w:rsid w:val="006B746B"/>
    <w:rsid w:val="006C2112"/>
    <w:rsid w:val="006D1823"/>
    <w:rsid w:val="006D1A85"/>
    <w:rsid w:val="006D365F"/>
    <w:rsid w:val="006D4543"/>
    <w:rsid w:val="006D69C1"/>
    <w:rsid w:val="006E2A30"/>
    <w:rsid w:val="00701A14"/>
    <w:rsid w:val="007041A1"/>
    <w:rsid w:val="00705C58"/>
    <w:rsid w:val="0070730C"/>
    <w:rsid w:val="007076A0"/>
    <w:rsid w:val="00710DDB"/>
    <w:rsid w:val="00711B28"/>
    <w:rsid w:val="00714549"/>
    <w:rsid w:val="00720C57"/>
    <w:rsid w:val="0072376C"/>
    <w:rsid w:val="007258C3"/>
    <w:rsid w:val="00731309"/>
    <w:rsid w:val="00733AF2"/>
    <w:rsid w:val="00734430"/>
    <w:rsid w:val="00746950"/>
    <w:rsid w:val="0074785C"/>
    <w:rsid w:val="00750A63"/>
    <w:rsid w:val="007521C6"/>
    <w:rsid w:val="00752C91"/>
    <w:rsid w:val="00752D99"/>
    <w:rsid w:val="007536D7"/>
    <w:rsid w:val="0075486A"/>
    <w:rsid w:val="00755708"/>
    <w:rsid w:val="00757ABB"/>
    <w:rsid w:val="007601C3"/>
    <w:rsid w:val="007621D7"/>
    <w:rsid w:val="00764E0B"/>
    <w:rsid w:val="00767CAB"/>
    <w:rsid w:val="00771B5C"/>
    <w:rsid w:val="007726BA"/>
    <w:rsid w:val="00773292"/>
    <w:rsid w:val="0077449B"/>
    <w:rsid w:val="00783804"/>
    <w:rsid w:val="00783F68"/>
    <w:rsid w:val="00790F5F"/>
    <w:rsid w:val="00791A62"/>
    <w:rsid w:val="007927AF"/>
    <w:rsid w:val="007945BA"/>
    <w:rsid w:val="0079552C"/>
    <w:rsid w:val="007956FD"/>
    <w:rsid w:val="007A041D"/>
    <w:rsid w:val="007A2788"/>
    <w:rsid w:val="007A4758"/>
    <w:rsid w:val="007A4D6A"/>
    <w:rsid w:val="007B0FC6"/>
    <w:rsid w:val="007B15FD"/>
    <w:rsid w:val="007B1C25"/>
    <w:rsid w:val="007B7AD7"/>
    <w:rsid w:val="007C072E"/>
    <w:rsid w:val="007C1671"/>
    <w:rsid w:val="007C292F"/>
    <w:rsid w:val="007C3BC1"/>
    <w:rsid w:val="007C77C0"/>
    <w:rsid w:val="007C7D28"/>
    <w:rsid w:val="007D318D"/>
    <w:rsid w:val="007D5962"/>
    <w:rsid w:val="007D59BF"/>
    <w:rsid w:val="007D5EEE"/>
    <w:rsid w:val="007D78CD"/>
    <w:rsid w:val="007E054D"/>
    <w:rsid w:val="007E0F3E"/>
    <w:rsid w:val="007E2E6D"/>
    <w:rsid w:val="007E2F47"/>
    <w:rsid w:val="007E3362"/>
    <w:rsid w:val="007E4A5F"/>
    <w:rsid w:val="007F1859"/>
    <w:rsid w:val="007F2066"/>
    <w:rsid w:val="007F3D3F"/>
    <w:rsid w:val="00801776"/>
    <w:rsid w:val="00802F0A"/>
    <w:rsid w:val="00802F7F"/>
    <w:rsid w:val="00805236"/>
    <w:rsid w:val="008100C0"/>
    <w:rsid w:val="008113B5"/>
    <w:rsid w:val="00812D49"/>
    <w:rsid w:val="008148EB"/>
    <w:rsid w:val="00815F53"/>
    <w:rsid w:val="00816B61"/>
    <w:rsid w:val="0082105B"/>
    <w:rsid w:val="0082376C"/>
    <w:rsid w:val="00825921"/>
    <w:rsid w:val="00831065"/>
    <w:rsid w:val="00834C57"/>
    <w:rsid w:val="00851F48"/>
    <w:rsid w:val="00852ADF"/>
    <w:rsid w:val="0086238F"/>
    <w:rsid w:val="00864068"/>
    <w:rsid w:val="00866037"/>
    <w:rsid w:val="0087230E"/>
    <w:rsid w:val="00872C80"/>
    <w:rsid w:val="00874672"/>
    <w:rsid w:val="0087592F"/>
    <w:rsid w:val="0088207A"/>
    <w:rsid w:val="008831F5"/>
    <w:rsid w:val="008868FF"/>
    <w:rsid w:val="0089195F"/>
    <w:rsid w:val="00893FF8"/>
    <w:rsid w:val="00896BEE"/>
    <w:rsid w:val="00897866"/>
    <w:rsid w:val="008A52F0"/>
    <w:rsid w:val="008B0B88"/>
    <w:rsid w:val="008B3494"/>
    <w:rsid w:val="008C3C79"/>
    <w:rsid w:val="008C5019"/>
    <w:rsid w:val="008C5F6A"/>
    <w:rsid w:val="008C60A6"/>
    <w:rsid w:val="008C6F3A"/>
    <w:rsid w:val="008D08D2"/>
    <w:rsid w:val="008D5033"/>
    <w:rsid w:val="008D5107"/>
    <w:rsid w:val="008E1A08"/>
    <w:rsid w:val="008E36DC"/>
    <w:rsid w:val="008E396B"/>
    <w:rsid w:val="008E5A74"/>
    <w:rsid w:val="008E6684"/>
    <w:rsid w:val="008F6046"/>
    <w:rsid w:val="008F6E19"/>
    <w:rsid w:val="008F73AC"/>
    <w:rsid w:val="00902608"/>
    <w:rsid w:val="0091086D"/>
    <w:rsid w:val="009134BE"/>
    <w:rsid w:val="009170F6"/>
    <w:rsid w:val="009204AB"/>
    <w:rsid w:val="00921BEF"/>
    <w:rsid w:val="009249AD"/>
    <w:rsid w:val="00924EED"/>
    <w:rsid w:val="0092616D"/>
    <w:rsid w:val="00926A88"/>
    <w:rsid w:val="00931493"/>
    <w:rsid w:val="00931E21"/>
    <w:rsid w:val="009342C4"/>
    <w:rsid w:val="0093623B"/>
    <w:rsid w:val="009411F7"/>
    <w:rsid w:val="009421AB"/>
    <w:rsid w:val="009463FA"/>
    <w:rsid w:val="0094670F"/>
    <w:rsid w:val="00946A67"/>
    <w:rsid w:val="00946B30"/>
    <w:rsid w:val="00946DC8"/>
    <w:rsid w:val="009473BB"/>
    <w:rsid w:val="009561C3"/>
    <w:rsid w:val="00956EDD"/>
    <w:rsid w:val="009570B6"/>
    <w:rsid w:val="009577F2"/>
    <w:rsid w:val="009714F6"/>
    <w:rsid w:val="00972AFA"/>
    <w:rsid w:val="0097569F"/>
    <w:rsid w:val="0097697F"/>
    <w:rsid w:val="0097723B"/>
    <w:rsid w:val="0098245F"/>
    <w:rsid w:val="00985EF6"/>
    <w:rsid w:val="0099320F"/>
    <w:rsid w:val="00994875"/>
    <w:rsid w:val="00997889"/>
    <w:rsid w:val="009A029D"/>
    <w:rsid w:val="009A1606"/>
    <w:rsid w:val="009A26B7"/>
    <w:rsid w:val="009A4A8A"/>
    <w:rsid w:val="009B051E"/>
    <w:rsid w:val="009B0F9D"/>
    <w:rsid w:val="009B385C"/>
    <w:rsid w:val="009B4357"/>
    <w:rsid w:val="009B71AC"/>
    <w:rsid w:val="009C2E4A"/>
    <w:rsid w:val="009C3ADF"/>
    <w:rsid w:val="009C45E8"/>
    <w:rsid w:val="009C592A"/>
    <w:rsid w:val="009D0974"/>
    <w:rsid w:val="009D1C0B"/>
    <w:rsid w:val="009D506E"/>
    <w:rsid w:val="009E15BF"/>
    <w:rsid w:val="009E1C27"/>
    <w:rsid w:val="009E62E4"/>
    <w:rsid w:val="009F1952"/>
    <w:rsid w:val="009F3EA5"/>
    <w:rsid w:val="009F5036"/>
    <w:rsid w:val="00A01A6B"/>
    <w:rsid w:val="00A0439E"/>
    <w:rsid w:val="00A046F0"/>
    <w:rsid w:val="00A04788"/>
    <w:rsid w:val="00A05CF1"/>
    <w:rsid w:val="00A077C9"/>
    <w:rsid w:val="00A07975"/>
    <w:rsid w:val="00A1026B"/>
    <w:rsid w:val="00A10D1C"/>
    <w:rsid w:val="00A1224D"/>
    <w:rsid w:val="00A12CC2"/>
    <w:rsid w:val="00A1648C"/>
    <w:rsid w:val="00A216D4"/>
    <w:rsid w:val="00A24480"/>
    <w:rsid w:val="00A25477"/>
    <w:rsid w:val="00A256FF"/>
    <w:rsid w:val="00A25A67"/>
    <w:rsid w:val="00A27BBD"/>
    <w:rsid w:val="00A30D7E"/>
    <w:rsid w:val="00A429EB"/>
    <w:rsid w:val="00A43296"/>
    <w:rsid w:val="00A43D75"/>
    <w:rsid w:val="00A44075"/>
    <w:rsid w:val="00A44CEE"/>
    <w:rsid w:val="00A45663"/>
    <w:rsid w:val="00A46193"/>
    <w:rsid w:val="00A57758"/>
    <w:rsid w:val="00A60CB8"/>
    <w:rsid w:val="00A60F67"/>
    <w:rsid w:val="00A63733"/>
    <w:rsid w:val="00A67C01"/>
    <w:rsid w:val="00A71036"/>
    <w:rsid w:val="00A72B2A"/>
    <w:rsid w:val="00A73C89"/>
    <w:rsid w:val="00A74728"/>
    <w:rsid w:val="00A8046D"/>
    <w:rsid w:val="00A8220F"/>
    <w:rsid w:val="00A82B23"/>
    <w:rsid w:val="00A8357F"/>
    <w:rsid w:val="00A835F4"/>
    <w:rsid w:val="00A84ED8"/>
    <w:rsid w:val="00A916B1"/>
    <w:rsid w:val="00A91ABC"/>
    <w:rsid w:val="00A93042"/>
    <w:rsid w:val="00A9458F"/>
    <w:rsid w:val="00A94F2E"/>
    <w:rsid w:val="00AA02FE"/>
    <w:rsid w:val="00AA0915"/>
    <w:rsid w:val="00AA09CC"/>
    <w:rsid w:val="00AA3184"/>
    <w:rsid w:val="00AA35C7"/>
    <w:rsid w:val="00AA5A30"/>
    <w:rsid w:val="00AB021E"/>
    <w:rsid w:val="00AB277A"/>
    <w:rsid w:val="00AB4206"/>
    <w:rsid w:val="00AB52A7"/>
    <w:rsid w:val="00AB62D1"/>
    <w:rsid w:val="00AC308D"/>
    <w:rsid w:val="00AC43C1"/>
    <w:rsid w:val="00AD74E8"/>
    <w:rsid w:val="00AD761C"/>
    <w:rsid w:val="00AE1508"/>
    <w:rsid w:val="00AE3610"/>
    <w:rsid w:val="00AE5E1F"/>
    <w:rsid w:val="00AE64F6"/>
    <w:rsid w:val="00B016F3"/>
    <w:rsid w:val="00B02A2B"/>
    <w:rsid w:val="00B04F8E"/>
    <w:rsid w:val="00B055EB"/>
    <w:rsid w:val="00B07D04"/>
    <w:rsid w:val="00B10096"/>
    <w:rsid w:val="00B11819"/>
    <w:rsid w:val="00B1738B"/>
    <w:rsid w:val="00B17BA2"/>
    <w:rsid w:val="00B21F4E"/>
    <w:rsid w:val="00B2384A"/>
    <w:rsid w:val="00B31EDA"/>
    <w:rsid w:val="00B352ED"/>
    <w:rsid w:val="00B431BA"/>
    <w:rsid w:val="00B47A66"/>
    <w:rsid w:val="00B47C22"/>
    <w:rsid w:val="00B54605"/>
    <w:rsid w:val="00B600BC"/>
    <w:rsid w:val="00B60326"/>
    <w:rsid w:val="00B60E4C"/>
    <w:rsid w:val="00B61D0F"/>
    <w:rsid w:val="00B62186"/>
    <w:rsid w:val="00B626F8"/>
    <w:rsid w:val="00B64887"/>
    <w:rsid w:val="00B65536"/>
    <w:rsid w:val="00B65765"/>
    <w:rsid w:val="00B67223"/>
    <w:rsid w:val="00B7173C"/>
    <w:rsid w:val="00B722EB"/>
    <w:rsid w:val="00B73AF3"/>
    <w:rsid w:val="00B741C1"/>
    <w:rsid w:val="00B749ED"/>
    <w:rsid w:val="00B812D8"/>
    <w:rsid w:val="00B8390F"/>
    <w:rsid w:val="00B86F54"/>
    <w:rsid w:val="00B870BD"/>
    <w:rsid w:val="00B90C10"/>
    <w:rsid w:val="00B912AD"/>
    <w:rsid w:val="00B93DD7"/>
    <w:rsid w:val="00B96954"/>
    <w:rsid w:val="00B96A86"/>
    <w:rsid w:val="00BA0D03"/>
    <w:rsid w:val="00BA236C"/>
    <w:rsid w:val="00BA2CE0"/>
    <w:rsid w:val="00BA5122"/>
    <w:rsid w:val="00BA54F6"/>
    <w:rsid w:val="00BB4FAC"/>
    <w:rsid w:val="00BC0B10"/>
    <w:rsid w:val="00BC58D8"/>
    <w:rsid w:val="00BC5C96"/>
    <w:rsid w:val="00BC5E32"/>
    <w:rsid w:val="00BD31D6"/>
    <w:rsid w:val="00BD58AB"/>
    <w:rsid w:val="00BE3084"/>
    <w:rsid w:val="00BE35DF"/>
    <w:rsid w:val="00BE5B1D"/>
    <w:rsid w:val="00BE6EE1"/>
    <w:rsid w:val="00BF2744"/>
    <w:rsid w:val="00BF557C"/>
    <w:rsid w:val="00C0348C"/>
    <w:rsid w:val="00C0781D"/>
    <w:rsid w:val="00C15872"/>
    <w:rsid w:val="00C20FCB"/>
    <w:rsid w:val="00C2365C"/>
    <w:rsid w:val="00C25F6B"/>
    <w:rsid w:val="00C264D3"/>
    <w:rsid w:val="00C30CDD"/>
    <w:rsid w:val="00C3214C"/>
    <w:rsid w:val="00C3340E"/>
    <w:rsid w:val="00C33E42"/>
    <w:rsid w:val="00C357F3"/>
    <w:rsid w:val="00C41221"/>
    <w:rsid w:val="00C433AC"/>
    <w:rsid w:val="00C47E1E"/>
    <w:rsid w:val="00C56DF3"/>
    <w:rsid w:val="00C6126D"/>
    <w:rsid w:val="00C61460"/>
    <w:rsid w:val="00C658C6"/>
    <w:rsid w:val="00C65B10"/>
    <w:rsid w:val="00C71E32"/>
    <w:rsid w:val="00C76B11"/>
    <w:rsid w:val="00C77323"/>
    <w:rsid w:val="00C819CC"/>
    <w:rsid w:val="00C822BD"/>
    <w:rsid w:val="00C82535"/>
    <w:rsid w:val="00C82D0B"/>
    <w:rsid w:val="00C83771"/>
    <w:rsid w:val="00C91394"/>
    <w:rsid w:val="00C922C2"/>
    <w:rsid w:val="00C93054"/>
    <w:rsid w:val="00C93D6C"/>
    <w:rsid w:val="00C96FEE"/>
    <w:rsid w:val="00CA343F"/>
    <w:rsid w:val="00CA5165"/>
    <w:rsid w:val="00CB0122"/>
    <w:rsid w:val="00CB02D9"/>
    <w:rsid w:val="00CB0588"/>
    <w:rsid w:val="00CB262A"/>
    <w:rsid w:val="00CB2E16"/>
    <w:rsid w:val="00CB5336"/>
    <w:rsid w:val="00CB73CC"/>
    <w:rsid w:val="00CB75A6"/>
    <w:rsid w:val="00CB7AF6"/>
    <w:rsid w:val="00CC1082"/>
    <w:rsid w:val="00CC29CB"/>
    <w:rsid w:val="00CC3587"/>
    <w:rsid w:val="00CC35B2"/>
    <w:rsid w:val="00CC7A2B"/>
    <w:rsid w:val="00CD3FF6"/>
    <w:rsid w:val="00CD5D30"/>
    <w:rsid w:val="00CE59C8"/>
    <w:rsid w:val="00CE67E2"/>
    <w:rsid w:val="00CF16B0"/>
    <w:rsid w:val="00CF1ACC"/>
    <w:rsid w:val="00CF4D14"/>
    <w:rsid w:val="00CF6068"/>
    <w:rsid w:val="00CF71DF"/>
    <w:rsid w:val="00D049BA"/>
    <w:rsid w:val="00D05976"/>
    <w:rsid w:val="00D11BB1"/>
    <w:rsid w:val="00D159B4"/>
    <w:rsid w:val="00D20F4C"/>
    <w:rsid w:val="00D2299D"/>
    <w:rsid w:val="00D2568B"/>
    <w:rsid w:val="00D26782"/>
    <w:rsid w:val="00D31490"/>
    <w:rsid w:val="00D34544"/>
    <w:rsid w:val="00D351F9"/>
    <w:rsid w:val="00D35DB7"/>
    <w:rsid w:val="00D35DCD"/>
    <w:rsid w:val="00D366AD"/>
    <w:rsid w:val="00D3755F"/>
    <w:rsid w:val="00D400D8"/>
    <w:rsid w:val="00D4255C"/>
    <w:rsid w:val="00D42839"/>
    <w:rsid w:val="00D43991"/>
    <w:rsid w:val="00D43C00"/>
    <w:rsid w:val="00D44325"/>
    <w:rsid w:val="00D47972"/>
    <w:rsid w:val="00D528F0"/>
    <w:rsid w:val="00D550B9"/>
    <w:rsid w:val="00D63BD0"/>
    <w:rsid w:val="00D70FA9"/>
    <w:rsid w:val="00D71B9C"/>
    <w:rsid w:val="00D71BB1"/>
    <w:rsid w:val="00D758C2"/>
    <w:rsid w:val="00D75CE7"/>
    <w:rsid w:val="00D76C52"/>
    <w:rsid w:val="00D76F6C"/>
    <w:rsid w:val="00D76FAB"/>
    <w:rsid w:val="00D811F7"/>
    <w:rsid w:val="00D81228"/>
    <w:rsid w:val="00D826E5"/>
    <w:rsid w:val="00D85CD3"/>
    <w:rsid w:val="00D926A6"/>
    <w:rsid w:val="00D92B51"/>
    <w:rsid w:val="00D933FC"/>
    <w:rsid w:val="00DA1232"/>
    <w:rsid w:val="00DA2A36"/>
    <w:rsid w:val="00DA4A16"/>
    <w:rsid w:val="00DA6E54"/>
    <w:rsid w:val="00DA7887"/>
    <w:rsid w:val="00DB1F78"/>
    <w:rsid w:val="00DB446F"/>
    <w:rsid w:val="00DB69C9"/>
    <w:rsid w:val="00DC11A8"/>
    <w:rsid w:val="00DC2DB9"/>
    <w:rsid w:val="00DC2FA1"/>
    <w:rsid w:val="00DC3CA8"/>
    <w:rsid w:val="00DD066F"/>
    <w:rsid w:val="00DD5A7A"/>
    <w:rsid w:val="00DD7D23"/>
    <w:rsid w:val="00DE15EC"/>
    <w:rsid w:val="00DE2977"/>
    <w:rsid w:val="00DE35C3"/>
    <w:rsid w:val="00DE38F3"/>
    <w:rsid w:val="00DE4BA1"/>
    <w:rsid w:val="00DE5192"/>
    <w:rsid w:val="00DE5BDD"/>
    <w:rsid w:val="00DF1173"/>
    <w:rsid w:val="00DF59B8"/>
    <w:rsid w:val="00E005CD"/>
    <w:rsid w:val="00E03BF8"/>
    <w:rsid w:val="00E0474C"/>
    <w:rsid w:val="00E1102D"/>
    <w:rsid w:val="00E1116C"/>
    <w:rsid w:val="00E11F74"/>
    <w:rsid w:val="00E13700"/>
    <w:rsid w:val="00E141AE"/>
    <w:rsid w:val="00E14793"/>
    <w:rsid w:val="00E15828"/>
    <w:rsid w:val="00E175DC"/>
    <w:rsid w:val="00E2024B"/>
    <w:rsid w:val="00E20263"/>
    <w:rsid w:val="00E250AF"/>
    <w:rsid w:val="00E274C1"/>
    <w:rsid w:val="00E30908"/>
    <w:rsid w:val="00E41A79"/>
    <w:rsid w:val="00E41DF5"/>
    <w:rsid w:val="00E432C5"/>
    <w:rsid w:val="00E54415"/>
    <w:rsid w:val="00E550CE"/>
    <w:rsid w:val="00E55F14"/>
    <w:rsid w:val="00E6151A"/>
    <w:rsid w:val="00E63A6B"/>
    <w:rsid w:val="00E64ACF"/>
    <w:rsid w:val="00E671B6"/>
    <w:rsid w:val="00E7585C"/>
    <w:rsid w:val="00E77DD6"/>
    <w:rsid w:val="00E83B87"/>
    <w:rsid w:val="00E84A30"/>
    <w:rsid w:val="00E85517"/>
    <w:rsid w:val="00E91AA6"/>
    <w:rsid w:val="00E967C8"/>
    <w:rsid w:val="00EA23F4"/>
    <w:rsid w:val="00EA38FF"/>
    <w:rsid w:val="00EA4EEA"/>
    <w:rsid w:val="00EA5C99"/>
    <w:rsid w:val="00EA7602"/>
    <w:rsid w:val="00EA7F2A"/>
    <w:rsid w:val="00EB129D"/>
    <w:rsid w:val="00EB1B54"/>
    <w:rsid w:val="00EB4EB7"/>
    <w:rsid w:val="00EB7C8F"/>
    <w:rsid w:val="00EC2554"/>
    <w:rsid w:val="00EC4336"/>
    <w:rsid w:val="00EC6CE2"/>
    <w:rsid w:val="00ED1E2D"/>
    <w:rsid w:val="00ED3462"/>
    <w:rsid w:val="00ED36A1"/>
    <w:rsid w:val="00ED44FC"/>
    <w:rsid w:val="00ED58F9"/>
    <w:rsid w:val="00EE2DA2"/>
    <w:rsid w:val="00EE3B5D"/>
    <w:rsid w:val="00EE4550"/>
    <w:rsid w:val="00EE4AAD"/>
    <w:rsid w:val="00EE5673"/>
    <w:rsid w:val="00EE598C"/>
    <w:rsid w:val="00EE6241"/>
    <w:rsid w:val="00EF0274"/>
    <w:rsid w:val="00EF3C8A"/>
    <w:rsid w:val="00EF65A4"/>
    <w:rsid w:val="00EF779B"/>
    <w:rsid w:val="00F011DF"/>
    <w:rsid w:val="00F0421F"/>
    <w:rsid w:val="00F04C14"/>
    <w:rsid w:val="00F1127F"/>
    <w:rsid w:val="00F12174"/>
    <w:rsid w:val="00F13303"/>
    <w:rsid w:val="00F151A5"/>
    <w:rsid w:val="00F21891"/>
    <w:rsid w:val="00F23DF7"/>
    <w:rsid w:val="00F25739"/>
    <w:rsid w:val="00F25FF1"/>
    <w:rsid w:val="00F26C22"/>
    <w:rsid w:val="00F31705"/>
    <w:rsid w:val="00F3507B"/>
    <w:rsid w:val="00F37824"/>
    <w:rsid w:val="00F422FB"/>
    <w:rsid w:val="00F42609"/>
    <w:rsid w:val="00F4301C"/>
    <w:rsid w:val="00F45761"/>
    <w:rsid w:val="00F4696A"/>
    <w:rsid w:val="00F508B3"/>
    <w:rsid w:val="00F50B66"/>
    <w:rsid w:val="00F51BAD"/>
    <w:rsid w:val="00F51DA4"/>
    <w:rsid w:val="00F5259E"/>
    <w:rsid w:val="00F52917"/>
    <w:rsid w:val="00F5615E"/>
    <w:rsid w:val="00F62060"/>
    <w:rsid w:val="00F6262F"/>
    <w:rsid w:val="00F64E83"/>
    <w:rsid w:val="00F65F9E"/>
    <w:rsid w:val="00F71892"/>
    <w:rsid w:val="00F742F6"/>
    <w:rsid w:val="00F75B13"/>
    <w:rsid w:val="00F81EC2"/>
    <w:rsid w:val="00F82F00"/>
    <w:rsid w:val="00F84653"/>
    <w:rsid w:val="00F84A97"/>
    <w:rsid w:val="00F87A28"/>
    <w:rsid w:val="00F90513"/>
    <w:rsid w:val="00F94851"/>
    <w:rsid w:val="00F95DF0"/>
    <w:rsid w:val="00FA0E09"/>
    <w:rsid w:val="00FB1493"/>
    <w:rsid w:val="00FB16CD"/>
    <w:rsid w:val="00FB1E2E"/>
    <w:rsid w:val="00FB4B9D"/>
    <w:rsid w:val="00FB5DA2"/>
    <w:rsid w:val="00FB7819"/>
    <w:rsid w:val="00FC05D8"/>
    <w:rsid w:val="00FC0D8B"/>
    <w:rsid w:val="00FC132A"/>
    <w:rsid w:val="00FC4D6E"/>
    <w:rsid w:val="00FC5099"/>
    <w:rsid w:val="00FD1985"/>
    <w:rsid w:val="00FD2BFB"/>
    <w:rsid w:val="00FD2D4C"/>
    <w:rsid w:val="00FD3FBD"/>
    <w:rsid w:val="00FD47E8"/>
    <w:rsid w:val="00FD6026"/>
    <w:rsid w:val="00FE2240"/>
    <w:rsid w:val="00FE2322"/>
    <w:rsid w:val="00FE5AE6"/>
    <w:rsid w:val="00FE62C8"/>
    <w:rsid w:val="00FF0943"/>
    <w:rsid w:val="00FF0D12"/>
    <w:rsid w:val="00FF2E6B"/>
    <w:rsid w:val="00FF52AB"/>
    <w:rsid w:val="010D20DE"/>
    <w:rsid w:val="036B44E1"/>
    <w:rsid w:val="04DF1036"/>
    <w:rsid w:val="085F7BF1"/>
    <w:rsid w:val="10392966"/>
    <w:rsid w:val="10627507"/>
    <w:rsid w:val="12CF5AD3"/>
    <w:rsid w:val="19882922"/>
    <w:rsid w:val="1CCE6F76"/>
    <w:rsid w:val="1ECD66DB"/>
    <w:rsid w:val="20F63435"/>
    <w:rsid w:val="278440BA"/>
    <w:rsid w:val="2D5A06FA"/>
    <w:rsid w:val="338D67F1"/>
    <w:rsid w:val="354E5496"/>
    <w:rsid w:val="370A5B88"/>
    <w:rsid w:val="37A50B3A"/>
    <w:rsid w:val="3E42274C"/>
    <w:rsid w:val="49BA4FE9"/>
    <w:rsid w:val="4A8320A4"/>
    <w:rsid w:val="4D7A5CA1"/>
    <w:rsid w:val="4D8F295A"/>
    <w:rsid w:val="4FE433B8"/>
    <w:rsid w:val="51BA4B87"/>
    <w:rsid w:val="61017B99"/>
    <w:rsid w:val="7006520A"/>
    <w:rsid w:val="741740A9"/>
    <w:rsid w:val="751E70C5"/>
    <w:rsid w:val="76443154"/>
    <w:rsid w:val="77DF4E17"/>
    <w:rsid w:val="7AFE1DDA"/>
    <w:rsid w:val="7B37668B"/>
    <w:rsid w:val="7C3068F5"/>
    <w:rsid w:val="7EA00D4B"/>
    <w:rsid w:val="7FF21D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Date" w:qFormat="1"/>
    <w:lsdException w:name="Body Text 2" w:semiHidden="0" w:uiPriority="0" w:unhideWhenUsed="0"/>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C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nhideWhenUsed/>
    <w:qFormat/>
    <w:rsid w:val="004754C8"/>
    <w:pPr>
      <w:jc w:val="left"/>
    </w:pPr>
  </w:style>
  <w:style w:type="paragraph" w:styleId="a4">
    <w:name w:val="Body Text Indent"/>
    <w:basedOn w:val="a"/>
    <w:link w:val="Char"/>
    <w:uiPriority w:val="99"/>
    <w:unhideWhenUsed/>
    <w:qFormat/>
    <w:rsid w:val="004754C8"/>
    <w:pPr>
      <w:spacing w:after="120"/>
      <w:ind w:leftChars="200" w:left="420"/>
    </w:pPr>
  </w:style>
  <w:style w:type="paragraph" w:styleId="a5">
    <w:name w:val="Date"/>
    <w:basedOn w:val="a"/>
    <w:next w:val="a"/>
    <w:link w:val="Char0"/>
    <w:uiPriority w:val="99"/>
    <w:semiHidden/>
    <w:unhideWhenUsed/>
    <w:qFormat/>
    <w:rsid w:val="004754C8"/>
    <w:pPr>
      <w:ind w:leftChars="2500" w:left="100"/>
    </w:pPr>
  </w:style>
  <w:style w:type="paragraph" w:styleId="a6">
    <w:name w:val="Balloon Text"/>
    <w:basedOn w:val="a"/>
    <w:link w:val="Char2"/>
    <w:uiPriority w:val="99"/>
    <w:semiHidden/>
    <w:unhideWhenUsed/>
    <w:qFormat/>
    <w:rsid w:val="004754C8"/>
    <w:rPr>
      <w:sz w:val="18"/>
      <w:szCs w:val="18"/>
    </w:rPr>
  </w:style>
  <w:style w:type="paragraph" w:styleId="a7">
    <w:name w:val="footer"/>
    <w:basedOn w:val="a"/>
    <w:link w:val="Char3"/>
    <w:uiPriority w:val="99"/>
    <w:unhideWhenUsed/>
    <w:qFormat/>
    <w:rsid w:val="004754C8"/>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4754C8"/>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rsid w:val="004754C8"/>
    <w:pPr>
      <w:tabs>
        <w:tab w:val="left" w:pos="1080"/>
      </w:tabs>
    </w:pPr>
    <w:rPr>
      <w:rFonts w:ascii="宋体"/>
      <w:color w:val="FF0000"/>
      <w:szCs w:val="20"/>
    </w:rPr>
  </w:style>
  <w:style w:type="paragraph" w:styleId="a9">
    <w:name w:val="Normal (Web)"/>
    <w:basedOn w:val="a"/>
    <w:uiPriority w:val="99"/>
    <w:unhideWhenUsed/>
    <w:qFormat/>
    <w:rsid w:val="004754C8"/>
    <w:pPr>
      <w:widowControl/>
      <w:jc w:val="left"/>
    </w:pPr>
    <w:rPr>
      <w:rFonts w:ascii="宋体" w:hAnsi="宋体" w:cs="宋体"/>
      <w:kern w:val="0"/>
      <w:sz w:val="24"/>
    </w:rPr>
  </w:style>
  <w:style w:type="paragraph" w:styleId="aa">
    <w:name w:val="annotation subject"/>
    <w:basedOn w:val="a3"/>
    <w:next w:val="a3"/>
    <w:link w:val="Char5"/>
    <w:uiPriority w:val="99"/>
    <w:semiHidden/>
    <w:unhideWhenUsed/>
    <w:qFormat/>
    <w:rsid w:val="004754C8"/>
    <w:rPr>
      <w:b/>
      <w:bCs/>
    </w:rPr>
  </w:style>
  <w:style w:type="character" w:styleId="ab">
    <w:name w:val="Strong"/>
    <w:uiPriority w:val="22"/>
    <w:qFormat/>
    <w:rsid w:val="004754C8"/>
    <w:rPr>
      <w:b/>
      <w:bCs/>
    </w:rPr>
  </w:style>
  <w:style w:type="character" w:styleId="ac">
    <w:name w:val="annotation reference"/>
    <w:uiPriority w:val="99"/>
    <w:unhideWhenUsed/>
    <w:qFormat/>
    <w:rsid w:val="004754C8"/>
    <w:rPr>
      <w:sz w:val="21"/>
      <w:szCs w:val="21"/>
    </w:rPr>
  </w:style>
  <w:style w:type="paragraph" w:styleId="ad">
    <w:name w:val="List Paragraph"/>
    <w:basedOn w:val="a"/>
    <w:uiPriority w:val="34"/>
    <w:qFormat/>
    <w:rsid w:val="004754C8"/>
    <w:pPr>
      <w:ind w:firstLineChars="200" w:firstLine="420"/>
    </w:pPr>
  </w:style>
  <w:style w:type="character" w:customStyle="1" w:styleId="2Char">
    <w:name w:val="正文文本 2 Char"/>
    <w:link w:val="2"/>
    <w:qFormat/>
    <w:rsid w:val="004754C8"/>
    <w:rPr>
      <w:rFonts w:ascii="宋体" w:eastAsia="宋体" w:hAnsi="Times New Roman" w:cs="Times New Roman"/>
      <w:color w:val="FF0000"/>
      <w:szCs w:val="20"/>
    </w:rPr>
  </w:style>
  <w:style w:type="character" w:customStyle="1" w:styleId="Char4">
    <w:name w:val="页眉 Char"/>
    <w:link w:val="a8"/>
    <w:uiPriority w:val="99"/>
    <w:qFormat/>
    <w:rsid w:val="004754C8"/>
    <w:rPr>
      <w:rFonts w:ascii="Times New Roman" w:eastAsia="宋体" w:hAnsi="Times New Roman" w:cs="Times New Roman"/>
      <w:sz w:val="18"/>
      <w:szCs w:val="18"/>
    </w:rPr>
  </w:style>
  <w:style w:type="character" w:customStyle="1" w:styleId="Char3">
    <w:name w:val="页脚 Char"/>
    <w:link w:val="a7"/>
    <w:uiPriority w:val="99"/>
    <w:qFormat/>
    <w:rsid w:val="004754C8"/>
    <w:rPr>
      <w:rFonts w:ascii="Times New Roman" w:eastAsia="宋体" w:hAnsi="Times New Roman" w:cs="Times New Roman"/>
      <w:sz w:val="18"/>
      <w:szCs w:val="18"/>
    </w:rPr>
  </w:style>
  <w:style w:type="character" w:customStyle="1" w:styleId="Char0">
    <w:name w:val="日期 Char"/>
    <w:link w:val="a5"/>
    <w:uiPriority w:val="99"/>
    <w:semiHidden/>
    <w:qFormat/>
    <w:rsid w:val="004754C8"/>
    <w:rPr>
      <w:rFonts w:ascii="Times New Roman" w:eastAsia="宋体" w:hAnsi="Times New Roman" w:cs="Times New Roman"/>
      <w:szCs w:val="24"/>
    </w:rPr>
  </w:style>
  <w:style w:type="paragraph" w:customStyle="1" w:styleId="20">
    <w:name w:val="列出段落2"/>
    <w:basedOn w:val="a"/>
    <w:uiPriority w:val="99"/>
    <w:unhideWhenUsed/>
    <w:qFormat/>
    <w:rsid w:val="004754C8"/>
    <w:pPr>
      <w:ind w:firstLineChars="200" w:firstLine="420"/>
    </w:pPr>
    <w:rPr>
      <w:rFonts w:ascii="Calibri" w:hAnsi="Calibri"/>
      <w:szCs w:val="22"/>
    </w:rPr>
  </w:style>
  <w:style w:type="character" w:customStyle="1" w:styleId="Char">
    <w:name w:val="正文文本缩进 Char"/>
    <w:link w:val="a4"/>
    <w:uiPriority w:val="99"/>
    <w:qFormat/>
    <w:rsid w:val="004754C8"/>
    <w:rPr>
      <w:rFonts w:ascii="Times New Roman" w:eastAsia="宋体" w:hAnsi="Times New Roman" w:cs="Times New Roman"/>
      <w:szCs w:val="24"/>
    </w:rPr>
  </w:style>
  <w:style w:type="character" w:customStyle="1" w:styleId="Char2">
    <w:name w:val="批注框文本 Char"/>
    <w:link w:val="a6"/>
    <w:uiPriority w:val="99"/>
    <w:semiHidden/>
    <w:qFormat/>
    <w:rsid w:val="004754C8"/>
    <w:rPr>
      <w:rFonts w:ascii="Times New Roman" w:eastAsia="宋体" w:hAnsi="Times New Roman" w:cs="Times New Roman"/>
      <w:sz w:val="18"/>
      <w:szCs w:val="18"/>
    </w:rPr>
  </w:style>
  <w:style w:type="character" w:customStyle="1" w:styleId="Char1">
    <w:name w:val="批注文字 Char1"/>
    <w:link w:val="a3"/>
    <w:uiPriority w:val="99"/>
    <w:semiHidden/>
    <w:qFormat/>
    <w:rsid w:val="004754C8"/>
    <w:rPr>
      <w:rFonts w:ascii="Times New Roman" w:eastAsia="宋体" w:hAnsi="Times New Roman" w:cs="Times New Roman"/>
      <w:szCs w:val="24"/>
    </w:rPr>
  </w:style>
  <w:style w:type="character" w:customStyle="1" w:styleId="Char5">
    <w:name w:val="批注主题 Char"/>
    <w:link w:val="aa"/>
    <w:uiPriority w:val="99"/>
    <w:semiHidden/>
    <w:qFormat/>
    <w:rsid w:val="004754C8"/>
    <w:rPr>
      <w:rFonts w:ascii="Times New Roman" w:eastAsia="宋体" w:hAnsi="Times New Roman" w:cs="Times New Roman"/>
      <w:b/>
      <w:bCs/>
      <w:szCs w:val="24"/>
    </w:rPr>
  </w:style>
  <w:style w:type="paragraph" w:customStyle="1" w:styleId="Default">
    <w:name w:val="Default"/>
    <w:qFormat/>
    <w:rsid w:val="004754C8"/>
    <w:pPr>
      <w:widowControl w:val="0"/>
      <w:autoSpaceDE w:val="0"/>
      <w:autoSpaceDN w:val="0"/>
      <w:adjustRightInd w:val="0"/>
    </w:pPr>
    <w:rPr>
      <w:rFonts w:ascii="宋体" w:cs="宋体"/>
      <w:color w:val="000000"/>
      <w:sz w:val="24"/>
      <w:szCs w:val="24"/>
    </w:rPr>
  </w:style>
  <w:style w:type="paragraph" w:customStyle="1" w:styleId="1">
    <w:name w:val="修订1"/>
    <w:hidden/>
    <w:uiPriority w:val="99"/>
    <w:semiHidden/>
    <w:qFormat/>
    <w:rsid w:val="004754C8"/>
    <w:rPr>
      <w:rFonts w:ascii="Times New Roman" w:hAnsi="Times New Roman"/>
      <w:kern w:val="2"/>
      <w:sz w:val="21"/>
      <w:szCs w:val="24"/>
    </w:rPr>
  </w:style>
  <w:style w:type="character" w:customStyle="1" w:styleId="Char6">
    <w:name w:val="批注文字 Char"/>
    <w:rsid w:val="00A24480"/>
    <w:rPr>
      <w:rFonts w:ascii="Times New Roman" w:eastAsia="宋体" w:hAnsi="Times New Roman" w:cs="Times New Roman"/>
      <w:szCs w:val="24"/>
    </w:rPr>
  </w:style>
  <w:style w:type="paragraph" w:styleId="ae">
    <w:name w:val="Revision"/>
    <w:hidden/>
    <w:uiPriority w:val="99"/>
    <w:semiHidden/>
    <w:rsid w:val="00180A15"/>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63695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cbcc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2EB3ED-C9F1-4E98-8685-F2E25E61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7935</Characters>
  <Application>Microsoft Office Word</Application>
  <DocSecurity>4</DocSecurity>
  <Lines>66</Lines>
  <Paragraphs>18</Paragraphs>
  <ScaleCrop>false</ScaleCrop>
  <Company>ICBC</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黄榕</dc:creator>
  <cp:lastModifiedBy>ZHONGM</cp:lastModifiedBy>
  <cp:revision>2</cp:revision>
  <cp:lastPrinted>2022-12-16T06:52:00Z</cp:lastPrinted>
  <dcterms:created xsi:type="dcterms:W3CDTF">2024-01-04T16:02:00Z</dcterms:created>
  <dcterms:modified xsi:type="dcterms:W3CDTF">2024-01-04T16:02:00Z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