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BC" w:rsidRPr="00640C2F" w:rsidRDefault="00EE3480" w:rsidP="00F5077E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pacing w:val="-20"/>
          <w:sz w:val="30"/>
          <w:szCs w:val="30"/>
        </w:rPr>
      </w:pPr>
      <w:r>
        <w:rPr>
          <w:rFonts w:ascii="Arial" w:eastAsia="黑体" w:hAnsi="Arial" w:cs="Arial" w:hint="eastAsia"/>
          <w:color w:val="FF0000"/>
          <w:sz w:val="30"/>
          <w:szCs w:val="30"/>
        </w:rPr>
        <w:t>关于</w:t>
      </w:r>
      <w:r w:rsidR="009F500E" w:rsidRPr="009F500E">
        <w:rPr>
          <w:rFonts w:ascii="Arial" w:eastAsia="黑体" w:hAnsi="Arial" w:cs="Arial" w:hint="eastAsia"/>
          <w:color w:val="FF0000"/>
          <w:sz w:val="30"/>
          <w:szCs w:val="30"/>
        </w:rPr>
        <w:t>嘉实超短债证券投资基金</w:t>
      </w:r>
      <w:r w:rsidR="00C22021">
        <w:rPr>
          <w:rFonts w:ascii="Arial" w:eastAsia="黑体" w:hAnsi="Arial" w:cs="Arial"/>
          <w:color w:val="FF0000"/>
          <w:sz w:val="30"/>
          <w:szCs w:val="30"/>
        </w:rPr>
        <w:t>2023</w:t>
      </w:r>
      <w:r w:rsidR="00FA3173">
        <w:rPr>
          <w:rFonts w:ascii="Arial" w:eastAsia="黑体" w:hAnsi="Arial" w:cs="Arial"/>
          <w:color w:val="FF0000"/>
          <w:sz w:val="30"/>
          <w:szCs w:val="30"/>
        </w:rPr>
        <w:t>年</w:t>
      </w:r>
      <w:r w:rsidR="00F74C2B">
        <w:rPr>
          <w:rFonts w:ascii="Arial" w:eastAsia="黑体" w:hAnsi="Arial" w:cs="Arial" w:hint="eastAsia"/>
          <w:color w:val="FF0000"/>
          <w:sz w:val="30"/>
          <w:szCs w:val="30"/>
        </w:rPr>
        <w:t>中秋节、国庆节</w:t>
      </w:r>
      <w:r w:rsidR="009F500E">
        <w:rPr>
          <w:rFonts w:ascii="Arial" w:eastAsia="黑体" w:hAnsi="Arial" w:cs="Arial" w:hint="eastAsia"/>
          <w:color w:val="FF0000"/>
          <w:sz w:val="30"/>
          <w:szCs w:val="30"/>
        </w:rPr>
        <w:t>前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暂停申购</w:t>
      </w:r>
      <w:r w:rsidR="009F500E">
        <w:rPr>
          <w:rFonts w:ascii="Arial" w:eastAsia="黑体" w:hAnsi="Arial" w:cs="Arial" w:hint="eastAsia"/>
          <w:color w:val="FF0000"/>
          <w:sz w:val="30"/>
          <w:szCs w:val="30"/>
        </w:rPr>
        <w:t>（含转入及定投）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业务的公告</w:t>
      </w:r>
    </w:p>
    <w:p w:rsidR="006D5EBC" w:rsidRPr="00845CEA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845CEA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C22021" w:rsidRPr="00BB389D">
        <w:rPr>
          <w:rFonts w:asciiTheme="minorEastAsia" w:eastAsiaTheme="minorEastAsia" w:hAnsiTheme="minorEastAsia" w:cs="Arial"/>
          <w:color w:val="000000"/>
          <w:sz w:val="24"/>
        </w:rPr>
        <w:t>202</w:t>
      </w:r>
      <w:r w:rsidR="002A34BC">
        <w:rPr>
          <w:rFonts w:asciiTheme="minorEastAsia" w:eastAsiaTheme="minorEastAsia" w:hAnsiTheme="minorEastAsia" w:cs="Arial"/>
          <w:color w:val="000000"/>
          <w:sz w:val="24"/>
        </w:rPr>
        <w:t>3</w:t>
      </w:r>
      <w:r w:rsidR="00C22021" w:rsidRPr="00BB389D">
        <w:rPr>
          <w:rFonts w:asciiTheme="minorEastAsia" w:eastAsiaTheme="minorEastAsia" w:hAnsiTheme="minorEastAsia" w:cs="Arial"/>
          <w:color w:val="000000"/>
          <w:sz w:val="24"/>
        </w:rPr>
        <w:t>年</w:t>
      </w:r>
      <w:r w:rsidR="00F74C2B">
        <w:rPr>
          <w:rFonts w:asciiTheme="minorEastAsia" w:eastAsiaTheme="minorEastAsia" w:hAnsiTheme="minorEastAsia" w:cs="Arial"/>
          <w:color w:val="000000"/>
          <w:sz w:val="24"/>
        </w:rPr>
        <w:t>9</w:t>
      </w:r>
      <w:r w:rsidR="009F500E" w:rsidRPr="00BB389D">
        <w:rPr>
          <w:rFonts w:asciiTheme="minorEastAsia" w:eastAsiaTheme="minorEastAsia" w:hAnsiTheme="minorEastAsia" w:cs="Arial"/>
          <w:color w:val="000000"/>
          <w:sz w:val="24"/>
        </w:rPr>
        <w:t>月</w:t>
      </w:r>
      <w:r w:rsidR="00C00886">
        <w:rPr>
          <w:rFonts w:asciiTheme="minorEastAsia" w:eastAsiaTheme="minorEastAsia" w:hAnsiTheme="minorEastAsia" w:cs="Arial"/>
          <w:color w:val="000000"/>
          <w:sz w:val="24"/>
        </w:rPr>
        <w:t>26</w:t>
      </w:r>
      <w:r w:rsidR="003B3C72" w:rsidRPr="00BB389D">
        <w:rPr>
          <w:rFonts w:asciiTheme="minorEastAsia" w:eastAsiaTheme="minorEastAsia" w:hAnsiTheme="minorEastAsia" w:cs="Arial"/>
          <w:color w:val="000000"/>
          <w:sz w:val="24"/>
        </w:rPr>
        <w:t>日</w:t>
      </w:r>
      <w:bookmarkStart w:id="0" w:name="_GoBack"/>
      <w:bookmarkEnd w:id="0"/>
    </w:p>
    <w:p w:rsidR="001271AE" w:rsidRPr="00845CEA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2693"/>
        <w:gridCol w:w="2580"/>
        <w:gridCol w:w="2581"/>
      </w:tblGrid>
      <w:tr w:rsidR="00DB6550" w:rsidRPr="00845CEA" w:rsidTr="00DB6550">
        <w:trPr>
          <w:trHeight w:val="357"/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9F500E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嘉实超短债证券投资基金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9F500E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嘉实超短债债券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9F500E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070009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50" w:rsidRPr="00845CEA" w:rsidRDefault="001B5BA4" w:rsidP="00FA3BC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9604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《公开募集证券投资基金运作管理办法》等法律法规以及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《</w:t>
            </w:r>
            <w:r w:rsidR="009F500E" w:rsidRP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嘉实超短债证券投资基金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基金合同》、《</w:t>
            </w:r>
            <w:r w:rsidR="009F500E" w:rsidRP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嘉实超短债证券投资基金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招募说明书》</w:t>
            </w:r>
          </w:p>
        </w:tc>
      </w:tr>
      <w:tr w:rsidR="003B3C72" w:rsidRPr="00845CEA" w:rsidTr="00DB6550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72" w:rsidRPr="00845CEA" w:rsidRDefault="003B3C72" w:rsidP="003B3C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845CEA" w:rsidRDefault="003B3C72" w:rsidP="003B3C72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72" w:rsidRDefault="00C22021" w:rsidP="00C00886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</w:t>
            </w:r>
            <w:r w:rsidR="002A34B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年</w:t>
            </w:r>
            <w:r w:rsidR="00F74C2B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9</w:t>
            </w:r>
            <w:r w:rsidR="009F500E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C00886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28</w:t>
            </w:r>
            <w:r w:rsidR="003B3C72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FA3173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3" w:rsidRPr="00845CEA" w:rsidRDefault="00FA3173" w:rsidP="00FA317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3" w:rsidRPr="00845CEA" w:rsidRDefault="00FA3173" w:rsidP="00FA3173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起始日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3" w:rsidRDefault="00C22021" w:rsidP="000C591E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</w:t>
            </w:r>
            <w:r w:rsidR="002A34B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3</w:t>
            </w:r>
            <w:r w:rsidR="002A34BC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年</w:t>
            </w:r>
            <w:r w:rsidR="00F74C2B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9</w:t>
            </w:r>
            <w:r w:rsidR="00C00886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C00886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28</w:t>
            </w:r>
            <w:r w:rsidR="00FA3173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FA3173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173" w:rsidRPr="00845CEA" w:rsidRDefault="00FA3173" w:rsidP="00FA317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73" w:rsidRPr="00845CEA" w:rsidRDefault="00FA3173" w:rsidP="00FA3173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3" w:rsidRDefault="00C22021" w:rsidP="000C591E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</w:t>
            </w:r>
            <w:r w:rsidR="002A34B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3</w:t>
            </w:r>
            <w:r w:rsidR="002A34BC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年</w:t>
            </w:r>
            <w:r w:rsidR="00F74C2B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9</w:t>
            </w:r>
            <w:r w:rsidR="00C00886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C00886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28</w:t>
            </w:r>
            <w:r w:rsidR="00FA3173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B3C72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72" w:rsidRPr="00845CEA" w:rsidRDefault="003B3C72" w:rsidP="003B3C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845CEA" w:rsidRDefault="003B3C72" w:rsidP="00FA3BC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、定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期定额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投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）的原因说明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0D4263" w:rsidRDefault="009F500E" w:rsidP="00B323FA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9F500E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为了保证基金的平稳运作，保护基金份额持有人利益</w:t>
            </w:r>
          </w:p>
        </w:tc>
      </w:tr>
      <w:tr w:rsidR="000A77E0" w:rsidRPr="00845CEA" w:rsidTr="00B61499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E0" w:rsidRPr="00845CEA" w:rsidRDefault="0005253E" w:rsidP="000A77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下属分</w:t>
            </w:r>
            <w:r w:rsidR="001B46E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级</w:t>
            </w:r>
            <w:r w:rsidR="000A77E0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基金的基金简称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1B5BA4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嘉实超短债债券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1B5BA4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嘉实超短债债券</w:t>
            </w:r>
            <w:r w:rsidR="000A77E0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C</w:t>
            </w:r>
          </w:p>
        </w:tc>
      </w:tr>
      <w:tr w:rsidR="001B5BA4" w:rsidRPr="00845CEA" w:rsidTr="009D5A5D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A4" w:rsidRPr="00845CEA" w:rsidRDefault="001B5BA4" w:rsidP="001B5BA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分</w:t>
            </w:r>
            <w:r w:rsidR="001B46E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级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基金的交易代码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A4" w:rsidRPr="00845CEA" w:rsidRDefault="001B5BA4" w:rsidP="001B5BA4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012773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A4" w:rsidRPr="00845CEA" w:rsidRDefault="001B5BA4" w:rsidP="001B5BA4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070009</w:t>
            </w:r>
          </w:p>
        </w:tc>
      </w:tr>
      <w:tr w:rsidR="000A77E0" w:rsidRPr="00845CEA" w:rsidTr="001C1FD6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E0" w:rsidRPr="00845CEA" w:rsidRDefault="0005253E" w:rsidP="000A77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该分</w:t>
            </w:r>
            <w:r w:rsidR="001B46E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级</w:t>
            </w:r>
            <w:r w:rsidR="000A77E0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基金是否暂停/恢复申购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</w:t>
            </w:r>
            <w:r w:rsidR="001B5BA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、定</w:t>
            </w:r>
            <w:r w:rsidR="001B5BA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期定额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投</w:t>
            </w:r>
            <w:r w:rsidR="001B5BA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0A77E0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0A77E0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</w:tr>
    </w:tbl>
    <w:p w:rsidR="00A40574" w:rsidRPr="00845CEA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1B5BA4" w:rsidRDefault="001B5BA4" w:rsidP="00B55AF9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1）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根据法律法规和基金合同的相关规定，</w:t>
      </w:r>
      <w:r w:rsidR="00221A33" w:rsidRPr="00221A3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嘉实基金管理有限公司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决定</w:t>
      </w:r>
      <w:r w:rsidR="00221A33" w:rsidRPr="00221A3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自</w:t>
      </w:r>
      <w:r w:rsidR="00C22021"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2A34BC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3</w:t>
      </w:r>
      <w:r w:rsidR="002A34BC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F74C2B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9</w:t>
      </w:r>
      <w:r w:rsidR="002A34BC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C00886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28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日起暂停</w:t>
      </w:r>
      <w:r w:rsidR="0008190F" w:rsidRPr="009F500E">
        <w:rPr>
          <w:rFonts w:asciiTheme="minorEastAsia" w:eastAsiaTheme="minorEastAsia" w:hAnsiTheme="minorEastAsia" w:hint="eastAsia"/>
          <w:color w:val="000000"/>
          <w:sz w:val="24"/>
        </w:rPr>
        <w:t>嘉实超短债证券投资基金</w:t>
      </w:r>
      <w:r w:rsidR="0008190F">
        <w:rPr>
          <w:rFonts w:asciiTheme="minorEastAsia" w:eastAsiaTheme="minorEastAsia" w:hAnsiTheme="minorEastAsia" w:hint="eastAsia"/>
          <w:color w:val="000000"/>
          <w:sz w:val="24"/>
        </w:rPr>
        <w:t>（以下简称“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本基金</w:t>
      </w:r>
      <w:r w:rsidR="0008190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”）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的申购（含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转入及定投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）业务。暂停期间，本基金的赎回和转换转出业务照常办理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。</w:t>
      </w:r>
    </w:p>
    <w:p w:rsidR="007D7F11" w:rsidRPr="00845CEA" w:rsidRDefault="001B5BA4" w:rsidP="00B55AF9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sz w:val="24"/>
        </w:rPr>
      </w:pP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）</w:t>
      </w:r>
      <w:r w:rsidR="00C2202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C22021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3</w:t>
      </w:r>
      <w:r w:rsidR="00FA31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F74C2B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10</w:t>
      </w:r>
      <w:r w:rsidR="00B323F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F74C2B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9</w:t>
      </w:r>
      <w:r w:rsidR="003B3C7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="0068480F"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起（含</w:t>
      </w:r>
      <w:r w:rsidR="00C2202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C22021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3</w:t>
      </w:r>
      <w:r w:rsidR="00FA31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F74C2B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10</w:t>
      </w:r>
      <w:r w:rsidR="00B323F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F74C2B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9</w:t>
      </w:r>
      <w:r w:rsidR="003B3C7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="0068480F"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）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恢复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基金的日常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申购（含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转入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及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定投）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业务，届时将不再另行公告。</w:t>
      </w:r>
    </w:p>
    <w:p w:rsidR="001B5BA4" w:rsidRDefault="001B5BA4" w:rsidP="002A275F">
      <w:pPr>
        <w:spacing w:line="360" w:lineRule="auto"/>
        <w:ind w:firstLineChars="200" w:firstLine="480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3）本基金恢复申购（含转入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及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定投）业务后，将仍然对本基金的大额申购（含转入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及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定投）业务进行限制：</w:t>
      </w:r>
      <w:r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本基金单个开放日每个基金账户的累计申购（含</w:t>
      </w:r>
      <w:r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lastRenderedPageBreak/>
        <w:t>转入及定投）金额不得超过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1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亿</w:t>
      </w:r>
      <w:r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元，如超过</w:t>
      </w: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1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亿</w:t>
      </w:r>
      <w:r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元，本基金管理人将有权拒绝；投资者在基金合同约定之外的日期和时间提出申购（含转入及定投）申请的，视为下一个开放日的申请。</w:t>
      </w:r>
    </w:p>
    <w:p w:rsidR="00DB6550" w:rsidRPr="00845CEA" w:rsidRDefault="001B5BA4" w:rsidP="002A275F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4）</w:t>
      </w:r>
      <w:r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投资者可拨打嘉实基金管理有限公司客户服务电话400-600-8800或登录网站www.jsfund.cn咨询、了解相关情况。</w:t>
      </w:r>
    </w:p>
    <w:p w:rsidR="00A40574" w:rsidRPr="00845CEA" w:rsidRDefault="00A40574" w:rsidP="00DB6550">
      <w:pPr>
        <w:widowControl/>
        <w:spacing w:line="360" w:lineRule="auto"/>
        <w:ind w:firstLine="420"/>
        <w:jc w:val="left"/>
        <w:rPr>
          <w:rFonts w:asciiTheme="minorEastAsia" w:eastAsiaTheme="minorEastAsia" w:hAnsiTheme="minorEastAsia"/>
        </w:rPr>
      </w:pPr>
    </w:p>
    <w:sectPr w:rsidR="00A40574" w:rsidRPr="00845CEA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332" w:rsidRDefault="00D06332" w:rsidP="006D5EBC">
      <w:r>
        <w:separator/>
      </w:r>
    </w:p>
  </w:endnote>
  <w:endnote w:type="continuationSeparator" w:id="0">
    <w:p w:rsidR="00D06332" w:rsidRDefault="00D06332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332" w:rsidRDefault="00D06332" w:rsidP="006D5EBC">
      <w:r>
        <w:separator/>
      </w:r>
    </w:p>
  </w:footnote>
  <w:footnote w:type="continuationSeparator" w:id="0">
    <w:p w:rsidR="00D06332" w:rsidRDefault="00D06332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66A1"/>
    <w:rsid w:val="000117E4"/>
    <w:rsid w:val="00012178"/>
    <w:rsid w:val="00015907"/>
    <w:rsid w:val="0002053E"/>
    <w:rsid w:val="00021484"/>
    <w:rsid w:val="00025FA5"/>
    <w:rsid w:val="000272A6"/>
    <w:rsid w:val="00034399"/>
    <w:rsid w:val="00043DC2"/>
    <w:rsid w:val="00044C7E"/>
    <w:rsid w:val="00045876"/>
    <w:rsid w:val="0005253E"/>
    <w:rsid w:val="00052FD2"/>
    <w:rsid w:val="00054442"/>
    <w:rsid w:val="000701C3"/>
    <w:rsid w:val="00077F07"/>
    <w:rsid w:val="0008190F"/>
    <w:rsid w:val="000836BC"/>
    <w:rsid w:val="00085446"/>
    <w:rsid w:val="00094C05"/>
    <w:rsid w:val="0009604D"/>
    <w:rsid w:val="000A77E0"/>
    <w:rsid w:val="000C591E"/>
    <w:rsid w:val="000D3F4B"/>
    <w:rsid w:val="000E2976"/>
    <w:rsid w:val="000E4625"/>
    <w:rsid w:val="000F3B2F"/>
    <w:rsid w:val="000F53DF"/>
    <w:rsid w:val="00102F52"/>
    <w:rsid w:val="001040C4"/>
    <w:rsid w:val="00116263"/>
    <w:rsid w:val="00117256"/>
    <w:rsid w:val="001236D6"/>
    <w:rsid w:val="0012476D"/>
    <w:rsid w:val="00125ADC"/>
    <w:rsid w:val="001271AE"/>
    <w:rsid w:val="00133BEE"/>
    <w:rsid w:val="00136E3F"/>
    <w:rsid w:val="0014530E"/>
    <w:rsid w:val="001561C3"/>
    <w:rsid w:val="00160754"/>
    <w:rsid w:val="00166E71"/>
    <w:rsid w:val="00173131"/>
    <w:rsid w:val="0018158A"/>
    <w:rsid w:val="00183CA8"/>
    <w:rsid w:val="00196281"/>
    <w:rsid w:val="001A248E"/>
    <w:rsid w:val="001B0418"/>
    <w:rsid w:val="001B1A3E"/>
    <w:rsid w:val="001B205B"/>
    <w:rsid w:val="001B3BD2"/>
    <w:rsid w:val="001B46E5"/>
    <w:rsid w:val="001B5BA4"/>
    <w:rsid w:val="001B7CB7"/>
    <w:rsid w:val="001C45BE"/>
    <w:rsid w:val="001C56DF"/>
    <w:rsid w:val="001C5F4B"/>
    <w:rsid w:val="001C61F1"/>
    <w:rsid w:val="001C7D6A"/>
    <w:rsid w:val="001D2E5F"/>
    <w:rsid w:val="001D46F3"/>
    <w:rsid w:val="001E0989"/>
    <w:rsid w:val="001E2483"/>
    <w:rsid w:val="001E2C06"/>
    <w:rsid w:val="001E592D"/>
    <w:rsid w:val="001F25DD"/>
    <w:rsid w:val="00206E78"/>
    <w:rsid w:val="0021335F"/>
    <w:rsid w:val="00221723"/>
    <w:rsid w:val="00221A33"/>
    <w:rsid w:val="00222A28"/>
    <w:rsid w:val="002373AC"/>
    <w:rsid w:val="002401D1"/>
    <w:rsid w:val="00245644"/>
    <w:rsid w:val="00246A9E"/>
    <w:rsid w:val="00247C87"/>
    <w:rsid w:val="00264C62"/>
    <w:rsid w:val="002700F4"/>
    <w:rsid w:val="00274A79"/>
    <w:rsid w:val="00286F5E"/>
    <w:rsid w:val="0029331E"/>
    <w:rsid w:val="0029387F"/>
    <w:rsid w:val="002A0661"/>
    <w:rsid w:val="002A275F"/>
    <w:rsid w:val="002A34BC"/>
    <w:rsid w:val="002B3553"/>
    <w:rsid w:val="002C2ECE"/>
    <w:rsid w:val="002D1037"/>
    <w:rsid w:val="002E5439"/>
    <w:rsid w:val="002F4788"/>
    <w:rsid w:val="002F5963"/>
    <w:rsid w:val="00303202"/>
    <w:rsid w:val="00326B58"/>
    <w:rsid w:val="00330465"/>
    <w:rsid w:val="00331341"/>
    <w:rsid w:val="00331EE4"/>
    <w:rsid w:val="0034762B"/>
    <w:rsid w:val="00363693"/>
    <w:rsid w:val="00365292"/>
    <w:rsid w:val="00372E11"/>
    <w:rsid w:val="0037755C"/>
    <w:rsid w:val="0039304A"/>
    <w:rsid w:val="00395F5B"/>
    <w:rsid w:val="003A2EB0"/>
    <w:rsid w:val="003B3C72"/>
    <w:rsid w:val="003C4A40"/>
    <w:rsid w:val="003C6BCE"/>
    <w:rsid w:val="003D09B8"/>
    <w:rsid w:val="003D382B"/>
    <w:rsid w:val="003D575C"/>
    <w:rsid w:val="003E0209"/>
    <w:rsid w:val="003F6B12"/>
    <w:rsid w:val="00401BDF"/>
    <w:rsid w:val="00417678"/>
    <w:rsid w:val="004329EB"/>
    <w:rsid w:val="00435A47"/>
    <w:rsid w:val="00444177"/>
    <w:rsid w:val="00444F49"/>
    <w:rsid w:val="00453870"/>
    <w:rsid w:val="00471E9D"/>
    <w:rsid w:val="004763DA"/>
    <w:rsid w:val="0049205C"/>
    <w:rsid w:val="00494CFE"/>
    <w:rsid w:val="004974E9"/>
    <w:rsid w:val="004A2AB3"/>
    <w:rsid w:val="004A39DC"/>
    <w:rsid w:val="004C22B2"/>
    <w:rsid w:val="004C77C1"/>
    <w:rsid w:val="004E6A6A"/>
    <w:rsid w:val="004F4914"/>
    <w:rsid w:val="00500D77"/>
    <w:rsid w:val="00504F34"/>
    <w:rsid w:val="0053430F"/>
    <w:rsid w:val="00537498"/>
    <w:rsid w:val="00540809"/>
    <w:rsid w:val="0054322D"/>
    <w:rsid w:val="0054751B"/>
    <w:rsid w:val="00556B17"/>
    <w:rsid w:val="00570ED0"/>
    <w:rsid w:val="005712C8"/>
    <w:rsid w:val="00573A7E"/>
    <w:rsid w:val="00573EF2"/>
    <w:rsid w:val="00582586"/>
    <w:rsid w:val="00590253"/>
    <w:rsid w:val="00595355"/>
    <w:rsid w:val="005A5911"/>
    <w:rsid w:val="005B1815"/>
    <w:rsid w:val="005B6837"/>
    <w:rsid w:val="005B7672"/>
    <w:rsid w:val="005D08C2"/>
    <w:rsid w:val="005D6E8A"/>
    <w:rsid w:val="005E29E7"/>
    <w:rsid w:val="005F6F37"/>
    <w:rsid w:val="00617030"/>
    <w:rsid w:val="0062171E"/>
    <w:rsid w:val="00624D1D"/>
    <w:rsid w:val="0062789C"/>
    <w:rsid w:val="0063206F"/>
    <w:rsid w:val="00636878"/>
    <w:rsid w:val="00640C2F"/>
    <w:rsid w:val="00641161"/>
    <w:rsid w:val="00647823"/>
    <w:rsid w:val="00647CA9"/>
    <w:rsid w:val="00655DD9"/>
    <w:rsid w:val="006645E9"/>
    <w:rsid w:val="00666B69"/>
    <w:rsid w:val="00671759"/>
    <w:rsid w:val="006721EA"/>
    <w:rsid w:val="006816B6"/>
    <w:rsid w:val="006821FA"/>
    <w:rsid w:val="0068480F"/>
    <w:rsid w:val="00694F62"/>
    <w:rsid w:val="006A23B9"/>
    <w:rsid w:val="006A44A7"/>
    <w:rsid w:val="006A6531"/>
    <w:rsid w:val="006C47F3"/>
    <w:rsid w:val="006C657E"/>
    <w:rsid w:val="006D1D9E"/>
    <w:rsid w:val="006D3635"/>
    <w:rsid w:val="006D5EBC"/>
    <w:rsid w:val="006E1630"/>
    <w:rsid w:val="006E1CD5"/>
    <w:rsid w:val="006E2F04"/>
    <w:rsid w:val="006F21C9"/>
    <w:rsid w:val="006F5C01"/>
    <w:rsid w:val="006F5DA9"/>
    <w:rsid w:val="00707F90"/>
    <w:rsid w:val="007126D1"/>
    <w:rsid w:val="00713CAD"/>
    <w:rsid w:val="00717F74"/>
    <w:rsid w:val="00733E09"/>
    <w:rsid w:val="007376A3"/>
    <w:rsid w:val="007449CC"/>
    <w:rsid w:val="00750868"/>
    <w:rsid w:val="007508BB"/>
    <w:rsid w:val="00757C99"/>
    <w:rsid w:val="007837A3"/>
    <w:rsid w:val="00796FBF"/>
    <w:rsid w:val="00797824"/>
    <w:rsid w:val="007A24A2"/>
    <w:rsid w:val="007A267F"/>
    <w:rsid w:val="007C0A8B"/>
    <w:rsid w:val="007C581F"/>
    <w:rsid w:val="007D0366"/>
    <w:rsid w:val="007D1B9C"/>
    <w:rsid w:val="007D7F11"/>
    <w:rsid w:val="007E0C2B"/>
    <w:rsid w:val="007E48E4"/>
    <w:rsid w:val="008151E7"/>
    <w:rsid w:val="008239FB"/>
    <w:rsid w:val="00844BD9"/>
    <w:rsid w:val="00845CEA"/>
    <w:rsid w:val="00853D85"/>
    <w:rsid w:val="00854309"/>
    <w:rsid w:val="008725F9"/>
    <w:rsid w:val="00874305"/>
    <w:rsid w:val="00874710"/>
    <w:rsid w:val="008A24D8"/>
    <w:rsid w:val="008A2725"/>
    <w:rsid w:val="008A313A"/>
    <w:rsid w:val="008A39BB"/>
    <w:rsid w:val="008C1464"/>
    <w:rsid w:val="008C4272"/>
    <w:rsid w:val="008D6884"/>
    <w:rsid w:val="008E3628"/>
    <w:rsid w:val="008F0520"/>
    <w:rsid w:val="008F1B54"/>
    <w:rsid w:val="009309F6"/>
    <w:rsid w:val="00937FE2"/>
    <w:rsid w:val="009406E8"/>
    <w:rsid w:val="0094588B"/>
    <w:rsid w:val="00953832"/>
    <w:rsid w:val="00955487"/>
    <w:rsid w:val="00964A5B"/>
    <w:rsid w:val="00975533"/>
    <w:rsid w:val="00975CD4"/>
    <w:rsid w:val="009867D8"/>
    <w:rsid w:val="00994C6A"/>
    <w:rsid w:val="009B09F1"/>
    <w:rsid w:val="009B3388"/>
    <w:rsid w:val="009C1D59"/>
    <w:rsid w:val="009C78B8"/>
    <w:rsid w:val="009F30E4"/>
    <w:rsid w:val="009F500E"/>
    <w:rsid w:val="00A34E93"/>
    <w:rsid w:val="00A36127"/>
    <w:rsid w:val="00A40574"/>
    <w:rsid w:val="00A40F3B"/>
    <w:rsid w:val="00A469AF"/>
    <w:rsid w:val="00A50133"/>
    <w:rsid w:val="00A50859"/>
    <w:rsid w:val="00A52209"/>
    <w:rsid w:val="00A6180E"/>
    <w:rsid w:val="00A64778"/>
    <w:rsid w:val="00A659EB"/>
    <w:rsid w:val="00AA01FF"/>
    <w:rsid w:val="00AB113B"/>
    <w:rsid w:val="00AB2CF9"/>
    <w:rsid w:val="00AB2D75"/>
    <w:rsid w:val="00AB3A95"/>
    <w:rsid w:val="00AE69F9"/>
    <w:rsid w:val="00B036C5"/>
    <w:rsid w:val="00B1784C"/>
    <w:rsid w:val="00B210E3"/>
    <w:rsid w:val="00B237EE"/>
    <w:rsid w:val="00B2437A"/>
    <w:rsid w:val="00B27864"/>
    <w:rsid w:val="00B323FA"/>
    <w:rsid w:val="00B32D35"/>
    <w:rsid w:val="00B33587"/>
    <w:rsid w:val="00B37399"/>
    <w:rsid w:val="00B40050"/>
    <w:rsid w:val="00B55AF9"/>
    <w:rsid w:val="00B8439B"/>
    <w:rsid w:val="00B921C4"/>
    <w:rsid w:val="00B97A45"/>
    <w:rsid w:val="00BA1853"/>
    <w:rsid w:val="00BA1880"/>
    <w:rsid w:val="00BA7840"/>
    <w:rsid w:val="00BB0EBA"/>
    <w:rsid w:val="00BB0F14"/>
    <w:rsid w:val="00BE355F"/>
    <w:rsid w:val="00BE67E5"/>
    <w:rsid w:val="00BF2217"/>
    <w:rsid w:val="00C00886"/>
    <w:rsid w:val="00C01832"/>
    <w:rsid w:val="00C01EB0"/>
    <w:rsid w:val="00C07B5D"/>
    <w:rsid w:val="00C12803"/>
    <w:rsid w:val="00C22021"/>
    <w:rsid w:val="00C2238E"/>
    <w:rsid w:val="00C26345"/>
    <w:rsid w:val="00C26821"/>
    <w:rsid w:val="00C358C1"/>
    <w:rsid w:val="00C37044"/>
    <w:rsid w:val="00C41757"/>
    <w:rsid w:val="00C472C9"/>
    <w:rsid w:val="00C53C0B"/>
    <w:rsid w:val="00C54683"/>
    <w:rsid w:val="00C60DC7"/>
    <w:rsid w:val="00C8531D"/>
    <w:rsid w:val="00C91F77"/>
    <w:rsid w:val="00C947BE"/>
    <w:rsid w:val="00C97B9C"/>
    <w:rsid w:val="00CB36B7"/>
    <w:rsid w:val="00CB50F5"/>
    <w:rsid w:val="00CB5C88"/>
    <w:rsid w:val="00CC2775"/>
    <w:rsid w:val="00CC6260"/>
    <w:rsid w:val="00CD4917"/>
    <w:rsid w:val="00CE40BB"/>
    <w:rsid w:val="00CE454C"/>
    <w:rsid w:val="00CE6FC6"/>
    <w:rsid w:val="00CE73EA"/>
    <w:rsid w:val="00D06332"/>
    <w:rsid w:val="00D077CC"/>
    <w:rsid w:val="00D1581C"/>
    <w:rsid w:val="00D37457"/>
    <w:rsid w:val="00D52B5E"/>
    <w:rsid w:val="00D53E90"/>
    <w:rsid w:val="00D54BEA"/>
    <w:rsid w:val="00D62A49"/>
    <w:rsid w:val="00D82AF9"/>
    <w:rsid w:val="00D8651A"/>
    <w:rsid w:val="00DA084A"/>
    <w:rsid w:val="00DA5C41"/>
    <w:rsid w:val="00DB3369"/>
    <w:rsid w:val="00DB3F87"/>
    <w:rsid w:val="00DB56A3"/>
    <w:rsid w:val="00DB6550"/>
    <w:rsid w:val="00DD000F"/>
    <w:rsid w:val="00DD1253"/>
    <w:rsid w:val="00DD242F"/>
    <w:rsid w:val="00DD3944"/>
    <w:rsid w:val="00DE1BD8"/>
    <w:rsid w:val="00E21EFC"/>
    <w:rsid w:val="00E27F73"/>
    <w:rsid w:val="00E311CF"/>
    <w:rsid w:val="00E37360"/>
    <w:rsid w:val="00E44C63"/>
    <w:rsid w:val="00E47922"/>
    <w:rsid w:val="00E55BA1"/>
    <w:rsid w:val="00E5605C"/>
    <w:rsid w:val="00E63E45"/>
    <w:rsid w:val="00E6492A"/>
    <w:rsid w:val="00E66F09"/>
    <w:rsid w:val="00E70F43"/>
    <w:rsid w:val="00E91FDE"/>
    <w:rsid w:val="00EA01EA"/>
    <w:rsid w:val="00EA1917"/>
    <w:rsid w:val="00ED018A"/>
    <w:rsid w:val="00EE0552"/>
    <w:rsid w:val="00EE0A66"/>
    <w:rsid w:val="00EE3480"/>
    <w:rsid w:val="00EE3CE4"/>
    <w:rsid w:val="00EF5C1D"/>
    <w:rsid w:val="00F00802"/>
    <w:rsid w:val="00F06061"/>
    <w:rsid w:val="00F23E4E"/>
    <w:rsid w:val="00F27A54"/>
    <w:rsid w:val="00F3425A"/>
    <w:rsid w:val="00F358ED"/>
    <w:rsid w:val="00F4194A"/>
    <w:rsid w:val="00F500A8"/>
    <w:rsid w:val="00F5077E"/>
    <w:rsid w:val="00F61972"/>
    <w:rsid w:val="00F650A0"/>
    <w:rsid w:val="00F740B6"/>
    <w:rsid w:val="00F74C2B"/>
    <w:rsid w:val="00F777AA"/>
    <w:rsid w:val="00F93187"/>
    <w:rsid w:val="00F95199"/>
    <w:rsid w:val="00FA3173"/>
    <w:rsid w:val="00FA3BCF"/>
    <w:rsid w:val="00FB3D77"/>
    <w:rsid w:val="00FC0BCC"/>
    <w:rsid w:val="00FC178E"/>
    <w:rsid w:val="00FC26D7"/>
    <w:rsid w:val="00FC5168"/>
    <w:rsid w:val="00FC5899"/>
    <w:rsid w:val="00FC5C6C"/>
    <w:rsid w:val="00FC6D5B"/>
    <w:rsid w:val="00FE301D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FA0A0-C743-42DA-BE19-9767C651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4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2023-09-25T16:01:00Z</dcterms:created>
  <dcterms:modified xsi:type="dcterms:W3CDTF">2023-09-25T16:01:00Z</dcterms:modified>
</cp:coreProperties>
</file>