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86" w:rsidRPr="00B8027F" w:rsidRDefault="00B8027F" w:rsidP="00B8027F">
      <w:pPr>
        <w:spacing w:line="360" w:lineRule="auto"/>
        <w:jc w:val="center"/>
        <w:rPr>
          <w:rFonts w:ascii="宋体" w:eastAsia="宋体" w:hAnsi="宋体"/>
          <w:b/>
          <w:sz w:val="28"/>
        </w:rPr>
      </w:pPr>
      <w:r w:rsidRPr="00B8027F">
        <w:rPr>
          <w:rFonts w:ascii="宋体" w:eastAsia="宋体" w:hAnsi="宋体" w:hint="eastAsia"/>
          <w:b/>
          <w:sz w:val="28"/>
        </w:rPr>
        <w:t>长盛中证金融地产指数证券投资基金（</w:t>
      </w:r>
      <w:r w:rsidRPr="00B8027F">
        <w:rPr>
          <w:rFonts w:ascii="宋体" w:eastAsia="宋体" w:hAnsi="宋体"/>
          <w:b/>
          <w:sz w:val="28"/>
        </w:rPr>
        <w:t>LOF）进入赎回选择期并开放赎回业务的第</w:t>
      </w:r>
      <w:r w:rsidR="00491CCF">
        <w:rPr>
          <w:rFonts w:ascii="宋体" w:eastAsia="宋体" w:hAnsi="宋体" w:hint="eastAsia"/>
          <w:b/>
          <w:sz w:val="28"/>
        </w:rPr>
        <w:t>二</w:t>
      </w:r>
      <w:r w:rsidRPr="00B8027F">
        <w:rPr>
          <w:rFonts w:ascii="宋体" w:eastAsia="宋体" w:hAnsi="宋体"/>
          <w:b/>
          <w:sz w:val="28"/>
        </w:rPr>
        <w:t>次提示性公告</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长盛基金管理有限公司（以下简称“本基金管理人”或“本公司”）</w:t>
      </w:r>
      <w:r w:rsidRPr="00B8027F">
        <w:rPr>
          <w:rFonts w:ascii="宋体" w:eastAsia="宋体" w:hAnsi="宋体"/>
          <w:sz w:val="28"/>
        </w:rPr>
        <w:t>已于20</w:t>
      </w:r>
      <w:r>
        <w:rPr>
          <w:rFonts w:ascii="宋体" w:eastAsia="宋体" w:hAnsi="宋体"/>
          <w:sz w:val="28"/>
        </w:rPr>
        <w:t>23</w:t>
      </w:r>
      <w:r w:rsidRPr="00B8027F">
        <w:rPr>
          <w:rFonts w:ascii="宋体" w:eastAsia="宋体" w:hAnsi="宋体"/>
          <w:sz w:val="28"/>
        </w:rPr>
        <w:t>年9月</w:t>
      </w:r>
      <w:r>
        <w:rPr>
          <w:rFonts w:ascii="宋体" w:eastAsia="宋体" w:hAnsi="宋体"/>
          <w:sz w:val="28"/>
        </w:rPr>
        <w:t>19</w:t>
      </w:r>
      <w:r w:rsidRPr="00B8027F">
        <w:rPr>
          <w:rFonts w:ascii="宋体" w:eastAsia="宋体" w:hAnsi="宋体"/>
          <w:sz w:val="28"/>
        </w:rPr>
        <w:t>日在《</w:t>
      </w:r>
      <w:r w:rsidR="007A38A3">
        <w:rPr>
          <w:rFonts w:ascii="宋体" w:eastAsia="宋体" w:hAnsi="宋体" w:hint="eastAsia"/>
          <w:sz w:val="28"/>
        </w:rPr>
        <w:t>上海证券</w:t>
      </w:r>
      <w:r w:rsidRPr="00B8027F">
        <w:rPr>
          <w:rFonts w:ascii="宋体" w:eastAsia="宋体" w:hAnsi="宋体"/>
          <w:sz w:val="28"/>
        </w:rPr>
        <w:t>报》、基金管理人网站</w:t>
      </w:r>
      <w:r>
        <w:rPr>
          <w:rFonts w:ascii="宋体" w:eastAsia="宋体" w:hAnsi="宋体" w:hint="eastAsia"/>
          <w:sz w:val="28"/>
        </w:rPr>
        <w:t>（</w:t>
      </w:r>
      <w:r w:rsidRPr="00B8027F">
        <w:rPr>
          <w:rFonts w:ascii="宋体" w:eastAsia="宋体" w:hAnsi="宋体"/>
          <w:sz w:val="28"/>
        </w:rPr>
        <w:t>http</w:t>
      </w:r>
      <w:r>
        <w:rPr>
          <w:rFonts w:ascii="宋体" w:eastAsia="宋体" w:hAnsi="宋体"/>
          <w:sz w:val="28"/>
        </w:rPr>
        <w:t>s</w:t>
      </w:r>
      <w:r w:rsidRPr="00B8027F">
        <w:rPr>
          <w:rFonts w:ascii="宋体" w:eastAsia="宋体" w:hAnsi="宋体"/>
          <w:sz w:val="28"/>
        </w:rPr>
        <w:t>://www.csfunds.com.cn/）及中国证监会基金电子披露网站（http://eid.csrc.gov.cn/fund/）发布了《长盛基金管理有限公司</w:t>
      </w:r>
      <w:r w:rsidR="005A4106" w:rsidRPr="005A4106">
        <w:rPr>
          <w:rFonts w:ascii="宋体" w:eastAsia="宋体" w:hAnsi="宋体" w:hint="eastAsia"/>
          <w:sz w:val="28"/>
        </w:rPr>
        <w:t>关于长盛中证金融地产指数证券投资基金（</w:t>
      </w:r>
      <w:r w:rsidR="005A4106" w:rsidRPr="005A4106">
        <w:rPr>
          <w:rFonts w:ascii="宋体" w:eastAsia="宋体" w:hAnsi="宋体"/>
          <w:sz w:val="28"/>
        </w:rPr>
        <w:t>LOF）基金合同终止及基金财产清算的公告</w:t>
      </w:r>
      <w:r w:rsidRPr="00B8027F">
        <w:rPr>
          <w:rFonts w:ascii="宋体" w:eastAsia="宋体" w:hAnsi="宋体"/>
          <w:sz w:val="28"/>
        </w:rPr>
        <w:t>》。</w:t>
      </w:r>
      <w:r w:rsidR="00F03CD6">
        <w:rPr>
          <w:rFonts w:ascii="宋体" w:eastAsia="宋体" w:hAnsi="宋体" w:hint="eastAsia"/>
          <w:sz w:val="28"/>
        </w:rPr>
        <w:t>根据</w:t>
      </w:r>
      <w:r w:rsidR="00AC614C">
        <w:rPr>
          <w:rFonts w:ascii="宋体" w:eastAsia="宋体" w:hAnsi="宋体" w:hint="eastAsia"/>
          <w:sz w:val="28"/>
        </w:rPr>
        <w:t>上述</w:t>
      </w:r>
      <w:r w:rsidR="00F03CD6">
        <w:rPr>
          <w:rFonts w:ascii="宋体" w:eastAsia="宋体" w:hAnsi="宋体" w:hint="eastAsia"/>
          <w:sz w:val="28"/>
        </w:rPr>
        <w:t>公告，本公司</w:t>
      </w:r>
      <w:r w:rsidR="00F03CD6" w:rsidRPr="00B8027F">
        <w:rPr>
          <w:rFonts w:ascii="宋体" w:eastAsia="宋体" w:hAnsi="宋体" w:hint="eastAsia"/>
          <w:sz w:val="28"/>
        </w:rPr>
        <w:t>旗下长盛中证金融地产指数证券投资基金（LOF）</w:t>
      </w:r>
      <w:r w:rsidR="00F03CD6" w:rsidRPr="00B8027F">
        <w:rPr>
          <w:rFonts w:ascii="宋体" w:eastAsia="宋体" w:hAnsi="宋体"/>
          <w:sz w:val="28"/>
        </w:rPr>
        <w:t>（以下简称“本基金”）</w:t>
      </w:r>
      <w:r w:rsidR="00F03CD6" w:rsidRPr="005A4106">
        <w:rPr>
          <w:rFonts w:hint="eastAsia"/>
        </w:rPr>
        <w:t xml:space="preserve"> </w:t>
      </w:r>
      <w:r w:rsidR="00F03CD6" w:rsidRPr="005A4106">
        <w:rPr>
          <w:rFonts w:ascii="宋体" w:eastAsia="宋体" w:hAnsi="宋体" w:hint="eastAsia"/>
          <w:sz w:val="28"/>
        </w:rPr>
        <w:t>已连续</w:t>
      </w:r>
      <w:r w:rsidR="00F03CD6" w:rsidRPr="005A4106">
        <w:rPr>
          <w:rFonts w:ascii="宋体" w:eastAsia="宋体" w:hAnsi="宋体"/>
          <w:sz w:val="28"/>
        </w:rPr>
        <w:t>60个工作日出现基金资产净值低于5000万元的情形，根据</w:t>
      </w:r>
      <w:r w:rsidR="001B2213" w:rsidRPr="001B2213">
        <w:rPr>
          <w:rFonts w:ascii="宋体" w:eastAsia="宋体" w:hAnsi="宋体" w:hint="eastAsia"/>
          <w:sz w:val="28"/>
        </w:rPr>
        <w:t>《长盛中证金融地产指数证券投资基金（LOF）基金合同》（以下简称“</w:t>
      </w:r>
      <w:r w:rsidR="00F03CD6" w:rsidRPr="005A4106">
        <w:rPr>
          <w:rFonts w:ascii="宋体" w:eastAsia="宋体" w:hAnsi="宋体"/>
          <w:sz w:val="28"/>
        </w:rPr>
        <w:t>《基金合同》</w:t>
      </w:r>
      <w:r w:rsidR="001B2213" w:rsidRPr="001B2213">
        <w:rPr>
          <w:rFonts w:ascii="宋体" w:eastAsia="宋体" w:hAnsi="宋体" w:hint="eastAsia"/>
          <w:sz w:val="28"/>
        </w:rPr>
        <w:t>”）</w:t>
      </w:r>
      <w:r w:rsidR="00F03CD6" w:rsidRPr="005A4106">
        <w:rPr>
          <w:rFonts w:ascii="宋体" w:eastAsia="宋体" w:hAnsi="宋体"/>
          <w:sz w:val="28"/>
        </w:rPr>
        <w:t>约定，</w:t>
      </w:r>
      <w:r w:rsidR="00910354">
        <w:rPr>
          <w:rFonts w:ascii="宋体" w:eastAsia="宋体" w:hAnsi="宋体" w:hint="eastAsia"/>
          <w:sz w:val="28"/>
        </w:rPr>
        <w:t>经</w:t>
      </w:r>
      <w:r w:rsidR="00F03CD6" w:rsidRPr="005A4106">
        <w:rPr>
          <w:rFonts w:ascii="宋体" w:eastAsia="宋体" w:hAnsi="宋体"/>
          <w:sz w:val="28"/>
        </w:rPr>
        <w:t>本基金管理人与基金托管人协商一致，决定终止《基金合同》并进行基金财产清算，且无需召开基金份额持有人大会。</w:t>
      </w:r>
      <w:r w:rsidR="00F03CD6">
        <w:rPr>
          <w:rFonts w:ascii="宋体" w:eastAsia="宋体" w:hAnsi="宋体" w:hint="eastAsia"/>
          <w:sz w:val="28"/>
        </w:rPr>
        <w:t>同时，</w:t>
      </w:r>
      <w:r w:rsidR="001F53B2">
        <w:rPr>
          <w:rFonts w:ascii="宋体" w:eastAsia="宋体" w:hAnsi="宋体" w:hint="eastAsia"/>
          <w:sz w:val="28"/>
        </w:rPr>
        <w:t>本基金已自2</w:t>
      </w:r>
      <w:r w:rsidR="001F53B2">
        <w:rPr>
          <w:rFonts w:ascii="宋体" w:eastAsia="宋体" w:hAnsi="宋体"/>
          <w:sz w:val="28"/>
        </w:rPr>
        <w:t>023</w:t>
      </w:r>
      <w:r w:rsidR="001F53B2">
        <w:rPr>
          <w:rFonts w:ascii="宋体" w:eastAsia="宋体" w:hAnsi="宋体" w:hint="eastAsia"/>
          <w:sz w:val="28"/>
        </w:rPr>
        <w:t>年9月1</w:t>
      </w:r>
      <w:r w:rsidR="001F53B2">
        <w:rPr>
          <w:rFonts w:ascii="宋体" w:eastAsia="宋体" w:hAnsi="宋体"/>
          <w:sz w:val="28"/>
        </w:rPr>
        <w:t>2</w:t>
      </w:r>
      <w:r w:rsidR="001F53B2">
        <w:rPr>
          <w:rFonts w:ascii="宋体" w:eastAsia="宋体" w:hAnsi="宋体" w:hint="eastAsia"/>
          <w:sz w:val="28"/>
        </w:rPr>
        <w:t>日起</w:t>
      </w:r>
      <w:r w:rsidR="001F53B2" w:rsidRPr="001F53B2">
        <w:rPr>
          <w:rFonts w:ascii="宋体" w:eastAsia="宋体" w:hAnsi="宋体" w:hint="eastAsia"/>
          <w:sz w:val="28"/>
        </w:rPr>
        <w:t>暂停申购、转换转入、定期定额投资业务，但正常开放赎回业务至</w:t>
      </w:r>
      <w:r w:rsidR="001F53B2" w:rsidRPr="001F53B2">
        <w:rPr>
          <w:rFonts w:ascii="宋体" w:eastAsia="宋体" w:hAnsi="宋体"/>
          <w:sz w:val="28"/>
        </w:rPr>
        <w:t>2023年</w:t>
      </w:r>
      <w:r w:rsidR="001F53B2">
        <w:rPr>
          <w:rFonts w:ascii="宋体" w:eastAsia="宋体" w:hAnsi="宋体"/>
          <w:sz w:val="28"/>
        </w:rPr>
        <w:t>9</w:t>
      </w:r>
      <w:r w:rsidR="001F53B2" w:rsidRPr="001F53B2">
        <w:rPr>
          <w:rFonts w:ascii="宋体" w:eastAsia="宋体" w:hAnsi="宋体"/>
          <w:sz w:val="28"/>
        </w:rPr>
        <w:t>月</w:t>
      </w:r>
      <w:r w:rsidR="001F53B2">
        <w:rPr>
          <w:rFonts w:ascii="宋体" w:eastAsia="宋体" w:hAnsi="宋体"/>
          <w:sz w:val="28"/>
        </w:rPr>
        <w:t>25</w:t>
      </w:r>
      <w:r w:rsidR="001F53B2" w:rsidRPr="001F53B2">
        <w:rPr>
          <w:rFonts w:ascii="宋体" w:eastAsia="宋体" w:hAnsi="宋体"/>
          <w:sz w:val="28"/>
        </w:rPr>
        <w:t>日，</w:t>
      </w:r>
      <w:r w:rsidR="000929DC">
        <w:rPr>
          <w:rFonts w:ascii="宋体" w:eastAsia="宋体" w:hAnsi="宋体" w:hint="eastAsia"/>
          <w:sz w:val="28"/>
        </w:rPr>
        <w:t>即</w:t>
      </w:r>
      <w:r w:rsidR="00491CCF">
        <w:rPr>
          <w:rFonts w:ascii="宋体" w:eastAsia="宋体" w:hAnsi="宋体" w:hint="eastAsia"/>
          <w:sz w:val="28"/>
        </w:rPr>
        <w:t>本</w:t>
      </w:r>
      <w:r w:rsidR="000929DC">
        <w:rPr>
          <w:rFonts w:ascii="宋体" w:eastAsia="宋体" w:hAnsi="宋体" w:hint="eastAsia"/>
          <w:sz w:val="28"/>
        </w:rPr>
        <w:t>基金最后运作日为2</w:t>
      </w:r>
      <w:r w:rsidR="000929DC">
        <w:rPr>
          <w:rFonts w:ascii="宋体" w:eastAsia="宋体" w:hAnsi="宋体"/>
          <w:sz w:val="28"/>
        </w:rPr>
        <w:t>023</w:t>
      </w:r>
      <w:r w:rsidR="000929DC">
        <w:rPr>
          <w:rFonts w:ascii="宋体" w:eastAsia="宋体" w:hAnsi="宋体" w:hint="eastAsia"/>
          <w:sz w:val="28"/>
        </w:rPr>
        <w:t>年9月2</w:t>
      </w:r>
      <w:r w:rsidR="000929DC">
        <w:rPr>
          <w:rFonts w:ascii="宋体" w:eastAsia="宋体" w:hAnsi="宋体"/>
          <w:sz w:val="28"/>
        </w:rPr>
        <w:t>5</w:t>
      </w:r>
      <w:r w:rsidR="000929DC">
        <w:rPr>
          <w:rFonts w:ascii="宋体" w:eastAsia="宋体" w:hAnsi="宋体" w:hint="eastAsia"/>
          <w:sz w:val="28"/>
        </w:rPr>
        <w:t>日。</w:t>
      </w:r>
      <w:r w:rsidR="00AC614C">
        <w:rPr>
          <w:rFonts w:ascii="宋体" w:eastAsia="宋体" w:hAnsi="宋体" w:hint="eastAsia"/>
          <w:sz w:val="28"/>
        </w:rPr>
        <w:t>自</w:t>
      </w:r>
      <w:r w:rsidR="000929DC">
        <w:rPr>
          <w:rFonts w:ascii="宋体" w:eastAsia="宋体" w:hAnsi="宋体"/>
          <w:sz w:val="28"/>
        </w:rPr>
        <w:t>2023</w:t>
      </w:r>
      <w:r w:rsidR="000929DC">
        <w:rPr>
          <w:rFonts w:ascii="宋体" w:eastAsia="宋体" w:hAnsi="宋体" w:hint="eastAsia"/>
          <w:sz w:val="28"/>
        </w:rPr>
        <w:t>年9月2</w:t>
      </w:r>
      <w:r w:rsidR="000929DC">
        <w:rPr>
          <w:rFonts w:ascii="宋体" w:eastAsia="宋体" w:hAnsi="宋体"/>
          <w:sz w:val="28"/>
        </w:rPr>
        <w:t>6</w:t>
      </w:r>
      <w:r w:rsidR="000929DC">
        <w:rPr>
          <w:rFonts w:ascii="宋体" w:eastAsia="宋体" w:hAnsi="宋体" w:hint="eastAsia"/>
          <w:sz w:val="28"/>
        </w:rPr>
        <w:t>日起</w:t>
      </w:r>
      <w:r w:rsidR="001F53B2" w:rsidRPr="001F53B2">
        <w:rPr>
          <w:rFonts w:ascii="宋体" w:eastAsia="宋体" w:hAnsi="宋体"/>
          <w:sz w:val="28"/>
        </w:rPr>
        <w:t>本基金将进入清算程序。</w:t>
      </w:r>
      <w:r w:rsidR="00491CCF">
        <w:rPr>
          <w:rFonts w:ascii="宋体" w:eastAsia="宋体" w:hAnsi="宋体" w:hint="eastAsia"/>
          <w:sz w:val="28"/>
        </w:rPr>
        <w:t>本基金已于2</w:t>
      </w:r>
      <w:r w:rsidR="00491CCF">
        <w:rPr>
          <w:rFonts w:ascii="宋体" w:eastAsia="宋体" w:hAnsi="宋体"/>
          <w:sz w:val="28"/>
        </w:rPr>
        <w:t>023</w:t>
      </w:r>
      <w:r w:rsidR="00491CCF">
        <w:rPr>
          <w:rFonts w:ascii="宋体" w:eastAsia="宋体" w:hAnsi="宋体" w:hint="eastAsia"/>
          <w:sz w:val="28"/>
        </w:rPr>
        <w:t>年9月2</w:t>
      </w:r>
      <w:r w:rsidR="00491CCF">
        <w:rPr>
          <w:rFonts w:ascii="宋体" w:eastAsia="宋体" w:hAnsi="宋体"/>
          <w:sz w:val="28"/>
        </w:rPr>
        <w:t>0</w:t>
      </w:r>
      <w:r w:rsidR="00491CCF">
        <w:rPr>
          <w:rFonts w:ascii="宋体" w:eastAsia="宋体" w:hAnsi="宋体" w:hint="eastAsia"/>
          <w:sz w:val="28"/>
        </w:rPr>
        <w:t>日发布了《</w:t>
      </w:r>
      <w:r w:rsidR="00491CCF" w:rsidRPr="00491CCF">
        <w:rPr>
          <w:rFonts w:ascii="宋体" w:eastAsia="宋体" w:hAnsi="宋体" w:hint="eastAsia"/>
          <w:sz w:val="28"/>
        </w:rPr>
        <w:t>长盛中证金融地产指数证券投资基金（</w:t>
      </w:r>
      <w:r w:rsidR="00491CCF" w:rsidRPr="00491CCF">
        <w:rPr>
          <w:rFonts w:ascii="宋体" w:eastAsia="宋体" w:hAnsi="宋体"/>
          <w:sz w:val="28"/>
        </w:rPr>
        <w:t>LOF）进入赎回选择期并开放赎回业务的第</w:t>
      </w:r>
      <w:r w:rsidR="00491CCF">
        <w:rPr>
          <w:rFonts w:ascii="宋体" w:eastAsia="宋体" w:hAnsi="宋体" w:hint="eastAsia"/>
          <w:sz w:val="28"/>
        </w:rPr>
        <w:t>一</w:t>
      </w:r>
      <w:r w:rsidR="00491CCF" w:rsidRPr="00491CCF">
        <w:rPr>
          <w:rFonts w:ascii="宋体" w:eastAsia="宋体" w:hAnsi="宋体"/>
          <w:sz w:val="28"/>
        </w:rPr>
        <w:t>次提示性公告</w:t>
      </w:r>
      <w:r w:rsidR="00491CCF">
        <w:rPr>
          <w:rFonts w:ascii="宋体" w:eastAsia="宋体" w:hAnsi="宋体" w:hint="eastAsia"/>
          <w:sz w:val="28"/>
        </w:rPr>
        <w:t>》，</w:t>
      </w:r>
      <w:r w:rsidR="00491CCF" w:rsidRPr="00491CCF">
        <w:rPr>
          <w:rFonts w:ascii="宋体" w:eastAsia="宋体" w:hAnsi="宋体" w:hint="eastAsia"/>
          <w:sz w:val="28"/>
        </w:rPr>
        <w:t>为了更好地提醒投资者相关事宜，</w:t>
      </w:r>
      <w:r w:rsidRPr="00B8027F">
        <w:rPr>
          <w:rFonts w:ascii="宋体" w:eastAsia="宋体" w:hAnsi="宋体"/>
          <w:sz w:val="28"/>
        </w:rPr>
        <w:t>现发布本基金进入赎回选择期</w:t>
      </w:r>
      <w:r w:rsidRPr="00B8027F">
        <w:rPr>
          <w:rFonts w:ascii="宋体" w:eastAsia="宋体" w:hAnsi="宋体" w:hint="eastAsia"/>
          <w:sz w:val="28"/>
        </w:rPr>
        <w:t>并</w:t>
      </w:r>
      <w:r w:rsidRPr="00B8027F">
        <w:rPr>
          <w:rFonts w:ascii="宋体" w:eastAsia="宋体" w:hAnsi="宋体"/>
          <w:sz w:val="28"/>
        </w:rPr>
        <w:t>开放赎回业务的第</w:t>
      </w:r>
      <w:r w:rsidR="00491CCF">
        <w:rPr>
          <w:rFonts w:ascii="宋体" w:eastAsia="宋体" w:hAnsi="宋体" w:hint="eastAsia"/>
          <w:sz w:val="28"/>
        </w:rPr>
        <w:t>二</w:t>
      </w:r>
      <w:r w:rsidRPr="00B8027F">
        <w:rPr>
          <w:rFonts w:ascii="宋体" w:eastAsia="宋体" w:hAnsi="宋体"/>
          <w:sz w:val="28"/>
        </w:rPr>
        <w:t>次提示性公告。</w:t>
      </w:r>
    </w:p>
    <w:p w:rsidR="00B8027F" w:rsidRPr="00B8027F" w:rsidRDefault="00B8027F" w:rsidP="00F03CD6">
      <w:pPr>
        <w:spacing w:line="360" w:lineRule="auto"/>
        <w:ind w:firstLineChars="200" w:firstLine="560"/>
        <w:jc w:val="left"/>
        <w:rPr>
          <w:rFonts w:ascii="宋体" w:eastAsia="宋体" w:hAnsi="宋体"/>
          <w:sz w:val="28"/>
        </w:rPr>
      </w:pPr>
      <w:r w:rsidRPr="00B8027F">
        <w:rPr>
          <w:rFonts w:ascii="宋体" w:eastAsia="宋体" w:hAnsi="宋体" w:hint="eastAsia"/>
          <w:sz w:val="28"/>
        </w:rPr>
        <w:t>本基金</w:t>
      </w:r>
      <w:r w:rsidR="00AC614C">
        <w:rPr>
          <w:rFonts w:ascii="宋体" w:eastAsia="宋体" w:hAnsi="宋体" w:hint="eastAsia"/>
          <w:sz w:val="28"/>
        </w:rPr>
        <w:t>在进入清算程序前</w:t>
      </w:r>
      <w:r w:rsidRPr="00B8027F">
        <w:rPr>
          <w:rFonts w:ascii="宋体" w:eastAsia="宋体" w:hAnsi="宋体" w:hint="eastAsia"/>
          <w:sz w:val="28"/>
        </w:rPr>
        <w:t>安排</w:t>
      </w:r>
      <w:r w:rsidRPr="00B8027F">
        <w:rPr>
          <w:rFonts w:ascii="宋体" w:eastAsia="宋体" w:hAnsi="宋体"/>
          <w:sz w:val="28"/>
        </w:rPr>
        <w:t>5个工作日的赎回选择期。</w:t>
      </w:r>
      <w:r w:rsidR="00910354">
        <w:rPr>
          <w:rFonts w:ascii="宋体" w:eastAsia="宋体" w:hAnsi="宋体" w:hint="eastAsia"/>
          <w:sz w:val="28"/>
        </w:rPr>
        <w:t>自</w:t>
      </w:r>
      <w:r w:rsidRPr="00B8027F">
        <w:rPr>
          <w:rFonts w:ascii="宋体" w:eastAsia="宋体" w:hAnsi="宋体"/>
          <w:sz w:val="28"/>
        </w:rPr>
        <w:t>202</w:t>
      </w:r>
      <w:r w:rsidR="001F53B2">
        <w:rPr>
          <w:rFonts w:ascii="宋体" w:eastAsia="宋体" w:hAnsi="宋体"/>
          <w:sz w:val="28"/>
        </w:rPr>
        <w:t>3</w:t>
      </w:r>
      <w:r w:rsidRPr="00B8027F">
        <w:rPr>
          <w:rFonts w:ascii="宋体" w:eastAsia="宋体" w:hAnsi="宋体"/>
          <w:sz w:val="28"/>
        </w:rPr>
        <w:t>年9月</w:t>
      </w:r>
      <w:r w:rsidR="001F53B2">
        <w:rPr>
          <w:rFonts w:ascii="宋体" w:eastAsia="宋体" w:hAnsi="宋体"/>
          <w:sz w:val="28"/>
        </w:rPr>
        <w:t>19</w:t>
      </w:r>
      <w:r w:rsidRPr="00B8027F">
        <w:rPr>
          <w:rFonts w:ascii="宋体" w:eastAsia="宋体" w:hAnsi="宋体"/>
          <w:sz w:val="28"/>
        </w:rPr>
        <w:t>日</w:t>
      </w:r>
      <w:r w:rsidR="00910354">
        <w:rPr>
          <w:rFonts w:ascii="宋体" w:eastAsia="宋体" w:hAnsi="宋体" w:hint="eastAsia"/>
          <w:sz w:val="28"/>
        </w:rPr>
        <w:t>起</w:t>
      </w:r>
      <w:r w:rsidRPr="00B8027F">
        <w:rPr>
          <w:rFonts w:ascii="宋体" w:eastAsia="宋体" w:hAnsi="宋体"/>
          <w:sz w:val="28"/>
        </w:rPr>
        <w:t>至20</w:t>
      </w:r>
      <w:r w:rsidR="001F53B2">
        <w:rPr>
          <w:rFonts w:ascii="宋体" w:eastAsia="宋体" w:hAnsi="宋体"/>
          <w:sz w:val="28"/>
        </w:rPr>
        <w:t>23</w:t>
      </w:r>
      <w:r w:rsidRPr="00B8027F">
        <w:rPr>
          <w:rFonts w:ascii="宋体" w:eastAsia="宋体" w:hAnsi="宋体"/>
          <w:sz w:val="28"/>
        </w:rPr>
        <w:t>年</w:t>
      </w:r>
      <w:r w:rsidR="001F53B2">
        <w:rPr>
          <w:rFonts w:ascii="宋体" w:eastAsia="宋体" w:hAnsi="宋体"/>
          <w:sz w:val="28"/>
        </w:rPr>
        <w:t>9</w:t>
      </w:r>
      <w:r w:rsidRPr="00B8027F">
        <w:rPr>
          <w:rFonts w:ascii="宋体" w:eastAsia="宋体" w:hAnsi="宋体"/>
          <w:sz w:val="28"/>
        </w:rPr>
        <w:t>月</w:t>
      </w:r>
      <w:r w:rsidR="001F53B2">
        <w:rPr>
          <w:rFonts w:ascii="宋体" w:eastAsia="宋体" w:hAnsi="宋体"/>
          <w:sz w:val="28"/>
        </w:rPr>
        <w:t>25</w:t>
      </w:r>
      <w:r w:rsidRPr="00B8027F">
        <w:rPr>
          <w:rFonts w:ascii="宋体" w:eastAsia="宋体" w:hAnsi="宋体"/>
          <w:sz w:val="28"/>
        </w:rPr>
        <w:t>日止为本基金的赎回选择期，该期</w:t>
      </w:r>
      <w:r w:rsidRPr="00B8027F">
        <w:rPr>
          <w:rFonts w:ascii="宋体" w:eastAsia="宋体" w:hAnsi="宋体"/>
          <w:sz w:val="28"/>
        </w:rPr>
        <w:lastRenderedPageBreak/>
        <w:t>间本基金份额持有人可以选择赎回（含转换转出，下同）</w:t>
      </w:r>
      <w:bookmarkStart w:id="0" w:name="_GoBack"/>
      <w:bookmarkEnd w:id="0"/>
      <w:r w:rsidRPr="00B8027F">
        <w:rPr>
          <w:rFonts w:ascii="宋体" w:eastAsia="宋体" w:hAnsi="宋体"/>
          <w:sz w:val="28"/>
        </w:rPr>
        <w:t>其持有的基金份额，但期间不办理投资者的申购（含</w:t>
      </w:r>
      <w:r w:rsidR="00A74F36" w:rsidRPr="00B8027F">
        <w:rPr>
          <w:rFonts w:ascii="宋体" w:eastAsia="宋体" w:hAnsi="宋体"/>
          <w:sz w:val="28"/>
        </w:rPr>
        <w:t>转换转入</w:t>
      </w:r>
      <w:r w:rsidRPr="00B8027F">
        <w:rPr>
          <w:rFonts w:ascii="宋体" w:eastAsia="宋体" w:hAnsi="宋体"/>
          <w:sz w:val="28"/>
        </w:rPr>
        <w:t>）和</w:t>
      </w:r>
      <w:r w:rsidR="00A74F36" w:rsidRPr="00B8027F">
        <w:rPr>
          <w:rFonts w:ascii="宋体" w:eastAsia="宋体" w:hAnsi="宋体"/>
          <w:sz w:val="28"/>
        </w:rPr>
        <w:t>定期定额投资</w:t>
      </w:r>
      <w:r w:rsidRPr="00B8027F">
        <w:rPr>
          <w:rFonts w:ascii="宋体" w:eastAsia="宋体" w:hAnsi="宋体"/>
          <w:sz w:val="28"/>
        </w:rPr>
        <w:t>。</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一、赎回业务的办理时间</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投资人可在赎回选择期期间办理基金份额的赎回，具体办理时间为上海证券交易所、深圳证券交易所</w:t>
      </w:r>
      <w:r w:rsidR="00910354">
        <w:rPr>
          <w:rFonts w:ascii="宋体" w:eastAsia="宋体" w:hAnsi="宋体" w:hint="eastAsia"/>
          <w:sz w:val="28"/>
        </w:rPr>
        <w:t>及相关金融期货交易所</w:t>
      </w:r>
      <w:r w:rsidRPr="00B8027F">
        <w:rPr>
          <w:rFonts w:ascii="宋体" w:eastAsia="宋体" w:hAnsi="宋体" w:hint="eastAsia"/>
          <w:sz w:val="28"/>
        </w:rPr>
        <w:t>的正常交易日的交易时间，但基金管理人根据法律法规、中国证监会的要求或</w:t>
      </w:r>
      <w:r w:rsidR="00C40510">
        <w:rPr>
          <w:rFonts w:ascii="宋体" w:eastAsia="宋体" w:hAnsi="宋体" w:hint="eastAsia"/>
          <w:sz w:val="28"/>
        </w:rPr>
        <w:t>《</w:t>
      </w:r>
      <w:r w:rsidRPr="00B8027F">
        <w:rPr>
          <w:rFonts w:ascii="宋体" w:eastAsia="宋体" w:hAnsi="宋体" w:hint="eastAsia"/>
          <w:sz w:val="28"/>
        </w:rPr>
        <w:t>基金合同</w:t>
      </w:r>
      <w:r w:rsidR="00C40510">
        <w:rPr>
          <w:rFonts w:ascii="宋体" w:eastAsia="宋体" w:hAnsi="宋体" w:hint="eastAsia"/>
          <w:sz w:val="28"/>
        </w:rPr>
        <w:t>》</w:t>
      </w:r>
      <w:r w:rsidRPr="00B8027F">
        <w:rPr>
          <w:rFonts w:ascii="宋体" w:eastAsia="宋体" w:hAnsi="宋体" w:hint="eastAsia"/>
          <w:sz w:val="28"/>
        </w:rPr>
        <w:t>的</w:t>
      </w:r>
      <w:r w:rsidR="00C40510">
        <w:rPr>
          <w:rFonts w:ascii="宋体" w:eastAsia="宋体" w:hAnsi="宋体" w:hint="eastAsia"/>
          <w:sz w:val="28"/>
        </w:rPr>
        <w:t>约</w:t>
      </w:r>
      <w:r w:rsidRPr="00B8027F">
        <w:rPr>
          <w:rFonts w:ascii="宋体" w:eastAsia="宋体" w:hAnsi="宋体" w:hint="eastAsia"/>
          <w:sz w:val="28"/>
        </w:rPr>
        <w:t>定公告暂停赎回时除外。</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二、赎回的原则</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1、“未知价”原则，即赎回价格以受理申请当日收市后计算的基金份额净值为基准进行计算；</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2、“份额赎回”的原则，即赎回以份额申请；</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3、当日的赎回申请可以在当日开放时间结束前撤销，在当日的开放时间结束后不得撤销；</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4、场外份额的赎回遵循“先进先出”原则，即按照投资人申购的先后次序进行顺序赎回；</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5、投资者通过深圳证券交易所交易系统办理本基金的场内赎回时，需遵守深圳证券交易所的相关业务规则；若相关法律法规、中国证监会、深圳证券交易所或中国证券登记结算有限责任公司对赎回业务等规则有新的规定，按新规定执行，并在招募说明书中或相关公告中进行更新；</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6、投资人通过场外赎回应使用中国证券登记结算有限责任公司开立的开放式基金账户，通过场内赎回应使用中国证券登记结算有限</w:t>
      </w:r>
      <w:r w:rsidRPr="001F53B2">
        <w:rPr>
          <w:rFonts w:ascii="宋体" w:eastAsia="宋体" w:hAnsi="宋体"/>
          <w:sz w:val="28"/>
        </w:rPr>
        <w:lastRenderedPageBreak/>
        <w:t>责任公司深圳分公司开立的证券账户（人民币普通股票账户或证券投资基金账户）；</w:t>
      </w:r>
    </w:p>
    <w:p w:rsidR="001F53B2" w:rsidRP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7、当本基金发生大额赎回情形时，基金管理人可以采用摆动定价机制，以确保基金估值的公平性；</w:t>
      </w:r>
    </w:p>
    <w:p w:rsidR="001F53B2" w:rsidRDefault="001F53B2" w:rsidP="001F53B2">
      <w:pPr>
        <w:spacing w:line="360" w:lineRule="auto"/>
        <w:ind w:firstLineChars="200" w:firstLine="560"/>
        <w:jc w:val="left"/>
        <w:rPr>
          <w:rFonts w:ascii="宋体" w:eastAsia="宋体" w:hAnsi="宋体"/>
          <w:sz w:val="28"/>
        </w:rPr>
      </w:pPr>
      <w:r w:rsidRPr="001F53B2">
        <w:rPr>
          <w:rFonts w:ascii="宋体" w:eastAsia="宋体" w:hAnsi="宋体"/>
          <w:sz w:val="28"/>
        </w:rPr>
        <w:t>8、基金管理人可在法律法规允许的情况下，对上述原则进行调整。基金管理人必须在新规则开始实施前依照《</w:t>
      </w:r>
      <w:r w:rsidR="009C1DF4" w:rsidRPr="009C1DF4">
        <w:rPr>
          <w:rFonts w:ascii="宋体" w:eastAsia="宋体" w:hAnsi="宋体" w:hint="eastAsia"/>
          <w:sz w:val="28"/>
        </w:rPr>
        <w:t>公开募集证券投资基金信息披露管理办法</w:t>
      </w:r>
      <w:r w:rsidRPr="001F53B2">
        <w:rPr>
          <w:rFonts w:ascii="宋体" w:eastAsia="宋体" w:hAnsi="宋体"/>
          <w:sz w:val="28"/>
        </w:rPr>
        <w:t>》</w:t>
      </w:r>
      <w:r w:rsidR="009C1DF4">
        <w:rPr>
          <w:rFonts w:ascii="宋体" w:eastAsia="宋体" w:hAnsi="宋体" w:hint="eastAsia"/>
          <w:sz w:val="28"/>
        </w:rPr>
        <w:t>（以下简称“</w:t>
      </w:r>
      <w:r w:rsidR="009C1DF4" w:rsidRPr="009C1DF4">
        <w:rPr>
          <w:rFonts w:ascii="宋体" w:eastAsia="宋体" w:hAnsi="宋体" w:hint="eastAsia"/>
          <w:sz w:val="28"/>
        </w:rPr>
        <w:t>《信息披露办法》</w:t>
      </w:r>
      <w:r w:rsidR="009C1DF4">
        <w:rPr>
          <w:rFonts w:ascii="宋体" w:eastAsia="宋体" w:hAnsi="宋体" w:hint="eastAsia"/>
          <w:sz w:val="28"/>
        </w:rPr>
        <w:t>”）</w:t>
      </w:r>
      <w:r w:rsidRPr="001F53B2">
        <w:rPr>
          <w:rFonts w:ascii="宋体" w:eastAsia="宋体" w:hAnsi="宋体"/>
          <w:sz w:val="28"/>
        </w:rPr>
        <w:t>的有关规定在</w:t>
      </w:r>
      <w:r w:rsidR="009C1DF4">
        <w:rPr>
          <w:rFonts w:ascii="宋体" w:eastAsia="宋体" w:hAnsi="宋体" w:hint="eastAsia"/>
          <w:sz w:val="28"/>
        </w:rPr>
        <w:t>规定</w:t>
      </w:r>
      <w:r w:rsidRPr="001F53B2">
        <w:rPr>
          <w:rFonts w:ascii="宋体" w:eastAsia="宋体" w:hAnsi="宋体"/>
          <w:sz w:val="28"/>
        </w:rPr>
        <w:t>媒介上公告。</w:t>
      </w:r>
    </w:p>
    <w:p w:rsidR="00B8027F" w:rsidRPr="00B8027F" w:rsidRDefault="00B8027F" w:rsidP="001F53B2">
      <w:pPr>
        <w:spacing w:line="360" w:lineRule="auto"/>
        <w:ind w:firstLineChars="200" w:firstLine="560"/>
        <w:jc w:val="left"/>
        <w:rPr>
          <w:rFonts w:ascii="宋体" w:eastAsia="宋体" w:hAnsi="宋体"/>
          <w:sz w:val="28"/>
        </w:rPr>
      </w:pPr>
      <w:r w:rsidRPr="00B8027F">
        <w:rPr>
          <w:rFonts w:ascii="宋体" w:eastAsia="宋体" w:hAnsi="宋体" w:hint="eastAsia"/>
          <w:sz w:val="28"/>
        </w:rPr>
        <w:t>三、赎回的程序</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1、赎回的申请方式</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投资人必须根据销售机构规定的程序，在开放日的具体业务办理时间内提出赎回的申请。</w:t>
      </w:r>
    </w:p>
    <w:p w:rsidR="00946925" w:rsidRPr="00B8027F" w:rsidRDefault="00946925" w:rsidP="00B8027F">
      <w:pPr>
        <w:spacing w:line="360" w:lineRule="auto"/>
        <w:ind w:firstLineChars="200" w:firstLine="560"/>
        <w:jc w:val="left"/>
        <w:rPr>
          <w:rFonts w:ascii="宋体" w:eastAsia="宋体" w:hAnsi="宋体"/>
          <w:sz w:val="28"/>
        </w:rPr>
      </w:pPr>
      <w:r>
        <w:rPr>
          <w:rFonts w:ascii="宋体" w:eastAsia="宋体" w:hAnsi="宋体" w:hint="eastAsia"/>
          <w:sz w:val="28"/>
        </w:rPr>
        <w:t>投资人在提交本基金赎回申请时</w:t>
      </w:r>
      <w:r w:rsidR="000309C9">
        <w:rPr>
          <w:rFonts w:ascii="宋体" w:eastAsia="宋体" w:hAnsi="宋体" w:hint="eastAsia"/>
          <w:sz w:val="28"/>
        </w:rPr>
        <w:t>，须持有足够的基金份额</w:t>
      </w:r>
      <w:r w:rsidR="00AC2C8D">
        <w:rPr>
          <w:rFonts w:ascii="宋体" w:eastAsia="宋体" w:hAnsi="宋体" w:hint="eastAsia"/>
          <w:sz w:val="28"/>
        </w:rPr>
        <w:t>余额</w:t>
      </w:r>
      <w:r>
        <w:rPr>
          <w:rFonts w:ascii="宋体" w:eastAsia="宋体" w:hAnsi="宋体" w:hint="eastAsia"/>
          <w:sz w:val="28"/>
        </w:rPr>
        <w:t>，否则所提交的赎回申请无效。</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2、赎回的款项支付</w:t>
      </w:r>
    </w:p>
    <w:p w:rsidR="00B8027F" w:rsidRPr="00B8027F" w:rsidRDefault="001F53B2" w:rsidP="00B8027F">
      <w:pPr>
        <w:spacing w:line="360" w:lineRule="auto"/>
        <w:ind w:firstLineChars="200" w:firstLine="560"/>
        <w:jc w:val="left"/>
        <w:rPr>
          <w:rFonts w:ascii="宋体" w:eastAsia="宋体" w:hAnsi="宋体"/>
          <w:sz w:val="28"/>
        </w:rPr>
      </w:pPr>
      <w:r w:rsidRPr="001F53B2">
        <w:rPr>
          <w:rFonts w:ascii="宋体" w:eastAsia="宋体" w:hAnsi="宋体" w:hint="eastAsia"/>
          <w:sz w:val="28"/>
        </w:rPr>
        <w:t>基金份额持有人递交赎回申请，赎回成立；登记机构确认赎回时，赎回生效。投资人赎回申请生效后，基金管理人将在</w:t>
      </w:r>
      <w:r w:rsidRPr="001F53B2">
        <w:rPr>
          <w:rFonts w:ascii="宋体" w:eastAsia="宋体" w:hAnsi="宋体"/>
          <w:sz w:val="28"/>
        </w:rPr>
        <w:t>T＋7日(包括该日)内支付赎回款项。在遇证券／期货交易所或交易市场数据传输延迟、通讯系统故障、银行数据交换系统故障或其它非基金管理人及基金托管人所能控制的因素影响业务处理流程时，赎回款项顺延至下一个工作日划出。在发生巨额赎回或</w:t>
      </w:r>
      <w:r w:rsidR="00AE49AD">
        <w:rPr>
          <w:rFonts w:ascii="宋体" w:eastAsia="宋体" w:hAnsi="宋体" w:hint="eastAsia"/>
          <w:sz w:val="28"/>
        </w:rPr>
        <w:t>《</w:t>
      </w:r>
      <w:r w:rsidRPr="001F53B2">
        <w:rPr>
          <w:rFonts w:ascii="宋体" w:eastAsia="宋体" w:hAnsi="宋体"/>
          <w:sz w:val="28"/>
        </w:rPr>
        <w:t>基金合同</w:t>
      </w:r>
      <w:r w:rsidR="00AE49AD">
        <w:rPr>
          <w:rFonts w:ascii="宋体" w:eastAsia="宋体" w:hAnsi="宋体" w:hint="eastAsia"/>
          <w:sz w:val="28"/>
        </w:rPr>
        <w:t>》</w:t>
      </w:r>
      <w:r w:rsidRPr="001F53B2">
        <w:rPr>
          <w:rFonts w:ascii="宋体" w:eastAsia="宋体" w:hAnsi="宋体"/>
          <w:sz w:val="28"/>
        </w:rPr>
        <w:t>载明的其他暂停赎回或延缓支付赎回款项的情形时，款项的支付办法参照</w:t>
      </w:r>
      <w:r w:rsidR="00260AB8">
        <w:rPr>
          <w:rFonts w:ascii="宋体" w:eastAsia="宋体" w:hAnsi="宋体" w:hint="eastAsia"/>
          <w:sz w:val="28"/>
        </w:rPr>
        <w:t>《</w:t>
      </w:r>
      <w:r w:rsidRPr="001F53B2">
        <w:rPr>
          <w:rFonts w:ascii="宋体" w:eastAsia="宋体" w:hAnsi="宋体"/>
          <w:sz w:val="28"/>
        </w:rPr>
        <w:t>基金合同</w:t>
      </w:r>
      <w:r w:rsidR="00260AB8">
        <w:rPr>
          <w:rFonts w:ascii="宋体" w:eastAsia="宋体" w:hAnsi="宋体" w:hint="eastAsia"/>
          <w:sz w:val="28"/>
        </w:rPr>
        <w:t>》</w:t>
      </w:r>
      <w:r w:rsidRPr="001F53B2">
        <w:rPr>
          <w:rFonts w:ascii="宋体" w:eastAsia="宋体" w:hAnsi="宋体"/>
          <w:sz w:val="28"/>
        </w:rPr>
        <w:t>有关条款处理。</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3、赎回申请的确认</w:t>
      </w:r>
    </w:p>
    <w:p w:rsidR="001F53B2" w:rsidRPr="00B8027F" w:rsidRDefault="001F53B2" w:rsidP="00B8027F">
      <w:pPr>
        <w:spacing w:line="360" w:lineRule="auto"/>
        <w:ind w:firstLineChars="200" w:firstLine="560"/>
        <w:jc w:val="left"/>
        <w:rPr>
          <w:rFonts w:ascii="宋体" w:eastAsia="宋体" w:hAnsi="宋体"/>
          <w:sz w:val="28"/>
        </w:rPr>
      </w:pPr>
      <w:r w:rsidRPr="001F53B2">
        <w:rPr>
          <w:rFonts w:ascii="宋体" w:eastAsia="宋体" w:hAnsi="宋体" w:hint="eastAsia"/>
          <w:sz w:val="28"/>
        </w:rPr>
        <w:t>基金管理人应以交易时间结束前受理有效赎回申请的当天作为赎回申请日</w:t>
      </w:r>
      <w:r w:rsidRPr="001F53B2">
        <w:rPr>
          <w:rFonts w:ascii="宋体" w:eastAsia="宋体" w:hAnsi="宋体"/>
          <w:sz w:val="28"/>
        </w:rPr>
        <w:t>(T日)，正常情况下，本基金注册登记机构在T+1日内为投资者对该交易的有效性进行确认。T日提交的有效申请，投资人可在T+2日后（包括该日）到销售网点柜台或以销售机构规定的方式查询申请的确认情况。</w:t>
      </w:r>
    </w:p>
    <w:p w:rsidR="00A802E0" w:rsidRPr="00A802E0" w:rsidRDefault="00A802E0" w:rsidP="00A802E0">
      <w:pPr>
        <w:spacing w:line="360" w:lineRule="auto"/>
        <w:ind w:firstLineChars="200" w:firstLine="560"/>
        <w:jc w:val="left"/>
        <w:rPr>
          <w:rFonts w:ascii="宋体" w:eastAsia="宋体" w:hAnsi="宋体"/>
          <w:sz w:val="28"/>
        </w:rPr>
      </w:pPr>
      <w:r w:rsidRPr="00A802E0">
        <w:rPr>
          <w:rFonts w:ascii="宋体" w:eastAsia="宋体" w:hAnsi="宋体" w:hint="eastAsia"/>
          <w:sz w:val="28"/>
        </w:rPr>
        <w:t>在法律法规允许的范围内，本基金登记机构可根据相关业务规则对上述业务办理时间进行调整，本基金管理人将于开始实施日前按照《信息披露办法》的有关规定在</w:t>
      </w:r>
      <w:r w:rsidR="009C1DF4">
        <w:rPr>
          <w:rFonts w:ascii="宋体" w:eastAsia="宋体" w:hAnsi="宋体" w:hint="eastAsia"/>
          <w:sz w:val="28"/>
        </w:rPr>
        <w:t>规定</w:t>
      </w:r>
      <w:r w:rsidRPr="00A802E0">
        <w:rPr>
          <w:rFonts w:ascii="宋体" w:eastAsia="宋体" w:hAnsi="宋体" w:hint="eastAsia"/>
          <w:sz w:val="28"/>
        </w:rPr>
        <w:t>媒介上公告。</w:t>
      </w:r>
    </w:p>
    <w:p w:rsidR="00B8027F" w:rsidRPr="00B8027F" w:rsidRDefault="00A802E0" w:rsidP="00A802E0">
      <w:pPr>
        <w:spacing w:line="360" w:lineRule="auto"/>
        <w:ind w:firstLineChars="200" w:firstLine="560"/>
        <w:jc w:val="left"/>
        <w:rPr>
          <w:rFonts w:ascii="宋体" w:eastAsia="宋体" w:hAnsi="宋体"/>
          <w:sz w:val="28"/>
        </w:rPr>
      </w:pPr>
      <w:r w:rsidRPr="00A802E0">
        <w:rPr>
          <w:rFonts w:ascii="宋体" w:eastAsia="宋体" w:hAnsi="宋体" w:hint="eastAsia"/>
          <w:sz w:val="28"/>
        </w:rPr>
        <w:t>销售机构对赎回申请的受理并不代表该申请一定生效，而仅代表销售机构确实接收到赎回申请。赎回申请的确认以中国证券登记结算有限责任公司的确认结果为准。</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四</w:t>
      </w:r>
      <w:r w:rsidR="00B8027F" w:rsidRPr="00B8027F">
        <w:rPr>
          <w:rFonts w:ascii="宋体" w:eastAsia="宋体" w:hAnsi="宋体" w:hint="eastAsia"/>
          <w:sz w:val="28"/>
        </w:rPr>
        <w:t>、赎回费用</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1、本基金的基金份额持有人在赎回选择期内选择赎回（含转换转出）</w:t>
      </w:r>
      <w:r w:rsidR="006764B8">
        <w:rPr>
          <w:rFonts w:ascii="宋体" w:eastAsia="宋体" w:hAnsi="宋体" w:hint="eastAsia"/>
          <w:sz w:val="28"/>
        </w:rPr>
        <w:t>，</w:t>
      </w:r>
      <w:r w:rsidRPr="00B8027F">
        <w:rPr>
          <w:rFonts w:ascii="宋体" w:eastAsia="宋体" w:hAnsi="宋体"/>
          <w:sz w:val="28"/>
        </w:rPr>
        <w:t>本基金基金份额的</w:t>
      </w:r>
      <w:r w:rsidR="006764B8" w:rsidRPr="006764B8">
        <w:rPr>
          <w:rFonts w:ascii="宋体" w:eastAsia="宋体" w:hAnsi="宋体" w:hint="eastAsia"/>
          <w:sz w:val="28"/>
        </w:rPr>
        <w:t>赎回费用由赎回基金份额的基金份额持有人承担，在基金份额持有人赎回基金份额时收取。本基金对持续持有期少于</w:t>
      </w:r>
      <w:r w:rsidR="006764B8" w:rsidRPr="006764B8">
        <w:rPr>
          <w:rFonts w:ascii="宋体" w:eastAsia="宋体" w:hAnsi="宋体"/>
          <w:sz w:val="28"/>
        </w:rPr>
        <w:t>7日的投资者收取的赎回费全额计入基金财产，对持续持有期长于7日（含）的投资者收取的赎回费，以不低于赎回费总额的25%的比例归入基金财产，未归入基金财产的部分用于支付注册登记费和其他必要的手续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7"/>
        <w:gridCol w:w="2976"/>
        <w:gridCol w:w="2694"/>
      </w:tblGrid>
      <w:tr w:rsidR="006764B8" w:rsidRPr="00054FCC" w:rsidTr="008B3F05">
        <w:tc>
          <w:tcPr>
            <w:tcW w:w="1917" w:type="dxa"/>
            <w:vMerge w:val="restart"/>
            <w:shd w:val="clear" w:color="auto" w:fill="auto"/>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场外赎回</w:t>
            </w: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申请份额持有时间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赎回费率</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hint="eastAsia"/>
                <w:sz w:val="28"/>
              </w:rPr>
              <w:t>7日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hint="eastAsia"/>
                <w:sz w:val="28"/>
              </w:rPr>
              <w:t>1.50%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hint="eastAsia"/>
                <w:sz w:val="28"/>
              </w:rPr>
              <w:t>7日</w:t>
            </w: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sz w:val="28"/>
              </w:rPr>
              <w:t>1年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1年≤N</w:t>
            </w:r>
            <w:r w:rsidRPr="006764B8">
              <w:rPr>
                <w:rFonts w:ascii="仿宋" w:eastAsia="仿宋" w:hAnsi="仿宋" w:cs="Times New Roman"/>
                <w:sz w:val="28"/>
              </w:rPr>
              <w:t>&lt;</w:t>
            </w:r>
            <w:r w:rsidRPr="006764B8">
              <w:rPr>
                <w:rFonts w:ascii="仿宋" w:eastAsia="仿宋" w:hAnsi="仿宋"/>
                <w:sz w:val="28"/>
              </w:rPr>
              <w:t>2年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0.25%</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N≥2年</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0.00%</w:t>
            </w:r>
          </w:p>
        </w:tc>
      </w:tr>
      <w:tr w:rsidR="006764B8" w:rsidRPr="00054FCC" w:rsidTr="008B3F05">
        <w:tc>
          <w:tcPr>
            <w:tcW w:w="1917" w:type="dxa"/>
            <w:vMerge w:val="restart"/>
            <w:shd w:val="clear" w:color="auto" w:fill="auto"/>
          </w:tcPr>
          <w:p w:rsidR="006764B8" w:rsidRPr="006764B8" w:rsidRDefault="006764B8" w:rsidP="008B3F05">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场内赎回</w:t>
            </w: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w:t>
            </w:r>
            <w:r w:rsidRPr="006764B8">
              <w:rPr>
                <w:rFonts w:ascii="仿宋" w:eastAsia="仿宋" w:hAnsi="仿宋" w:cs="Times New Roman"/>
                <w:sz w:val="28"/>
              </w:rPr>
              <w:t>&lt;</w:t>
            </w:r>
            <w:r w:rsidRPr="006764B8">
              <w:rPr>
                <w:rFonts w:ascii="仿宋" w:eastAsia="仿宋" w:hAnsi="仿宋" w:hint="eastAsia"/>
                <w:sz w:val="28"/>
              </w:rPr>
              <w:t>7日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hint="eastAsia"/>
                <w:sz w:val="28"/>
              </w:rPr>
              <w:t>1.50%</w:t>
            </w:r>
          </w:p>
        </w:tc>
      </w:tr>
      <w:tr w:rsidR="006764B8" w:rsidRPr="00054FCC" w:rsidTr="008B3F05">
        <w:tc>
          <w:tcPr>
            <w:tcW w:w="1917" w:type="dxa"/>
            <w:vMerge/>
            <w:shd w:val="clear" w:color="auto" w:fill="auto"/>
          </w:tcPr>
          <w:p w:rsidR="006764B8" w:rsidRPr="006764B8" w:rsidRDefault="006764B8" w:rsidP="008B3F05">
            <w:pPr>
              <w:autoSpaceDE w:val="0"/>
              <w:autoSpaceDN w:val="0"/>
              <w:adjustRightInd w:val="0"/>
              <w:spacing w:line="360" w:lineRule="auto"/>
              <w:ind w:firstLineChars="200" w:firstLine="560"/>
              <w:jc w:val="left"/>
              <w:rPr>
                <w:rFonts w:ascii="宋体" w:eastAsia="宋体" w:hAnsi="宋体"/>
                <w:sz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8B3F05">
            <w:pPr>
              <w:autoSpaceDE w:val="0"/>
              <w:autoSpaceDN w:val="0"/>
              <w:adjustRightInd w:val="0"/>
              <w:spacing w:line="360" w:lineRule="auto"/>
              <w:jc w:val="center"/>
              <w:rPr>
                <w:rFonts w:ascii="仿宋" w:eastAsia="仿宋" w:hAnsi="仿宋"/>
                <w:sz w:val="28"/>
              </w:rPr>
            </w:pPr>
            <w:r w:rsidRPr="006764B8">
              <w:rPr>
                <w:rFonts w:ascii="仿宋" w:eastAsia="仿宋" w:hAnsi="仿宋"/>
                <w:sz w:val="28"/>
              </w:rPr>
              <w:t>N≥7</w:t>
            </w:r>
            <w:r w:rsidRPr="006764B8">
              <w:rPr>
                <w:rFonts w:ascii="仿宋" w:eastAsia="仿宋" w:hAnsi="仿宋" w:hint="eastAsia"/>
                <w:sz w:val="28"/>
              </w:rPr>
              <w:t>日</w:t>
            </w:r>
          </w:p>
        </w:tc>
        <w:tc>
          <w:tcPr>
            <w:tcW w:w="2694" w:type="dxa"/>
            <w:tcBorders>
              <w:top w:val="single" w:sz="4" w:space="0" w:color="auto"/>
              <w:left w:val="single" w:sz="4" w:space="0" w:color="auto"/>
              <w:bottom w:val="single" w:sz="4" w:space="0" w:color="auto"/>
              <w:right w:val="single" w:sz="4" w:space="0" w:color="auto"/>
            </w:tcBorders>
            <w:vAlign w:val="center"/>
          </w:tcPr>
          <w:p w:rsidR="006764B8" w:rsidRPr="006764B8" w:rsidRDefault="006764B8" w:rsidP="006764B8">
            <w:pPr>
              <w:autoSpaceDE w:val="0"/>
              <w:autoSpaceDN w:val="0"/>
              <w:adjustRightInd w:val="0"/>
              <w:spacing w:line="360" w:lineRule="auto"/>
              <w:jc w:val="center"/>
              <w:rPr>
                <w:rFonts w:ascii="宋体" w:eastAsia="宋体" w:hAnsi="宋体"/>
                <w:sz w:val="28"/>
              </w:rPr>
            </w:pPr>
            <w:r w:rsidRPr="006764B8">
              <w:rPr>
                <w:rFonts w:ascii="宋体" w:eastAsia="宋体" w:hAnsi="宋体"/>
                <w:sz w:val="28"/>
              </w:rPr>
              <w:t>0.50%</w:t>
            </w:r>
          </w:p>
        </w:tc>
      </w:tr>
    </w:tbl>
    <w:p w:rsidR="00BE1D6C" w:rsidRDefault="00BE1D6C" w:rsidP="00B8027F">
      <w:pPr>
        <w:spacing w:line="360" w:lineRule="auto"/>
        <w:ind w:firstLineChars="200" w:firstLine="560"/>
        <w:jc w:val="left"/>
        <w:rPr>
          <w:rFonts w:ascii="宋体" w:eastAsia="宋体" w:hAnsi="宋体"/>
          <w:sz w:val="28"/>
        </w:rPr>
      </w:pPr>
      <w:r>
        <w:rPr>
          <w:rFonts w:ascii="宋体" w:eastAsia="宋体" w:hAnsi="宋体" w:hint="eastAsia"/>
          <w:sz w:val="28"/>
        </w:rPr>
        <w:t>注：1年=</w:t>
      </w:r>
      <w:r>
        <w:rPr>
          <w:rFonts w:ascii="宋体" w:eastAsia="宋体" w:hAnsi="宋体"/>
          <w:sz w:val="28"/>
        </w:rPr>
        <w:t>365</w:t>
      </w:r>
      <w:r>
        <w:rPr>
          <w:rFonts w:ascii="宋体" w:eastAsia="宋体" w:hAnsi="宋体" w:hint="eastAsia"/>
          <w:sz w:val="28"/>
        </w:rPr>
        <w:t>日</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sz w:val="28"/>
        </w:rPr>
        <w:t>2、</w:t>
      </w:r>
      <w:r w:rsidR="006764B8" w:rsidRPr="006764B8">
        <w:rPr>
          <w:rFonts w:ascii="宋体" w:eastAsia="宋体" w:hAnsi="宋体" w:hint="eastAsia"/>
          <w:sz w:val="28"/>
        </w:rPr>
        <w:t>基金管理人可以在法律法规和基金合同规定范围内调整费率或收费方式。费率或收费方式如发生变更，基金管理人应在调整实施日前按照《信息披露办法》的规定在</w:t>
      </w:r>
      <w:r w:rsidR="00525108">
        <w:rPr>
          <w:rFonts w:ascii="宋体" w:eastAsia="宋体" w:hAnsi="宋体" w:hint="eastAsia"/>
          <w:sz w:val="28"/>
        </w:rPr>
        <w:t>规定</w:t>
      </w:r>
      <w:r w:rsidR="006764B8" w:rsidRPr="006764B8">
        <w:rPr>
          <w:rFonts w:ascii="宋体" w:eastAsia="宋体" w:hAnsi="宋体" w:hint="eastAsia"/>
          <w:sz w:val="28"/>
        </w:rPr>
        <w:t>媒介上公告。</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五</w:t>
      </w:r>
      <w:r w:rsidR="00B8027F" w:rsidRPr="00B8027F">
        <w:rPr>
          <w:rFonts w:ascii="宋体" w:eastAsia="宋体" w:hAnsi="宋体" w:hint="eastAsia"/>
          <w:sz w:val="28"/>
        </w:rPr>
        <w:t>、基金销售机构</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本基金销售机构请详见</w:t>
      </w:r>
      <w:r w:rsidR="00201F00">
        <w:rPr>
          <w:rFonts w:ascii="宋体" w:eastAsia="宋体" w:hAnsi="宋体" w:hint="eastAsia"/>
          <w:sz w:val="28"/>
        </w:rPr>
        <w:t>本</w:t>
      </w:r>
      <w:r w:rsidRPr="00B8027F">
        <w:rPr>
          <w:rFonts w:ascii="宋体" w:eastAsia="宋体" w:hAnsi="宋体" w:hint="eastAsia"/>
          <w:sz w:val="28"/>
        </w:rPr>
        <w:t>基金管理人官网公示。</w:t>
      </w:r>
    </w:p>
    <w:p w:rsidR="00B8027F" w:rsidRPr="00B8027F" w:rsidRDefault="006764B8" w:rsidP="00B8027F">
      <w:pPr>
        <w:spacing w:line="360" w:lineRule="auto"/>
        <w:ind w:firstLineChars="200" w:firstLine="560"/>
        <w:jc w:val="left"/>
        <w:rPr>
          <w:rFonts w:ascii="宋体" w:eastAsia="宋体" w:hAnsi="宋体"/>
          <w:sz w:val="28"/>
        </w:rPr>
      </w:pPr>
      <w:r>
        <w:rPr>
          <w:rFonts w:ascii="宋体" w:eastAsia="宋体" w:hAnsi="宋体" w:hint="eastAsia"/>
          <w:sz w:val="28"/>
        </w:rPr>
        <w:t>六</w:t>
      </w:r>
      <w:r w:rsidR="00B8027F" w:rsidRPr="00B8027F">
        <w:rPr>
          <w:rFonts w:ascii="宋体" w:eastAsia="宋体" w:hAnsi="宋体" w:hint="eastAsia"/>
          <w:sz w:val="28"/>
        </w:rPr>
        <w:t>、基金净值信息的披露安排</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在本基金的赎回选择期开放赎回业务的期间，基金管理人将在不晚于每个开放日的次日通过规定网站、基金销售机构网站或者营业网点披露开放日的</w:t>
      </w:r>
      <w:r w:rsidR="006764B8">
        <w:rPr>
          <w:rFonts w:ascii="宋体" w:eastAsia="宋体" w:hAnsi="宋体" w:hint="eastAsia"/>
          <w:sz w:val="28"/>
        </w:rPr>
        <w:t>本基金</w:t>
      </w:r>
      <w:r w:rsidRPr="00B8027F">
        <w:rPr>
          <w:rFonts w:ascii="宋体" w:eastAsia="宋体" w:hAnsi="宋体" w:hint="eastAsia"/>
          <w:sz w:val="28"/>
        </w:rPr>
        <w:t>的基金份额净值和基金份额累计净值，敬请投资人留意。</w:t>
      </w:r>
    </w:p>
    <w:p w:rsidR="00B8027F" w:rsidRPr="00B8027F" w:rsidRDefault="00D338AF" w:rsidP="00B8027F">
      <w:pPr>
        <w:spacing w:line="360" w:lineRule="auto"/>
        <w:ind w:firstLineChars="200" w:firstLine="560"/>
        <w:jc w:val="left"/>
        <w:rPr>
          <w:rFonts w:ascii="宋体" w:eastAsia="宋体" w:hAnsi="宋体"/>
          <w:sz w:val="28"/>
        </w:rPr>
      </w:pPr>
      <w:r>
        <w:rPr>
          <w:rFonts w:ascii="宋体" w:eastAsia="宋体" w:hAnsi="宋体" w:hint="eastAsia"/>
          <w:sz w:val="28"/>
        </w:rPr>
        <w:t>七</w:t>
      </w:r>
      <w:r w:rsidR="00B8027F" w:rsidRPr="00B8027F">
        <w:rPr>
          <w:rFonts w:ascii="宋体" w:eastAsia="宋体" w:hAnsi="宋体" w:hint="eastAsia"/>
          <w:sz w:val="28"/>
        </w:rPr>
        <w:t>、其他需要提示的事项</w:t>
      </w:r>
    </w:p>
    <w:p w:rsidR="00B8027F" w:rsidRPr="00B8027F" w:rsidRDefault="006764B8" w:rsidP="006764B8">
      <w:pPr>
        <w:spacing w:line="360" w:lineRule="auto"/>
        <w:ind w:firstLineChars="200" w:firstLine="560"/>
        <w:jc w:val="left"/>
        <w:rPr>
          <w:rFonts w:ascii="宋体" w:eastAsia="宋体" w:hAnsi="宋体"/>
          <w:sz w:val="28"/>
        </w:rPr>
      </w:pPr>
      <w:r>
        <w:rPr>
          <w:rFonts w:ascii="宋体" w:eastAsia="宋体" w:hAnsi="宋体" w:hint="eastAsia"/>
          <w:sz w:val="28"/>
        </w:rPr>
        <w:t>1</w:t>
      </w:r>
      <w:r w:rsidR="00B8027F" w:rsidRPr="00B8027F">
        <w:rPr>
          <w:rFonts w:ascii="宋体" w:eastAsia="宋体" w:hAnsi="宋体"/>
          <w:sz w:val="28"/>
        </w:rPr>
        <w:t>、本基金的</w:t>
      </w:r>
      <w:r w:rsidR="00AC614C">
        <w:rPr>
          <w:rFonts w:ascii="宋体" w:eastAsia="宋体" w:hAnsi="宋体" w:hint="eastAsia"/>
          <w:sz w:val="28"/>
        </w:rPr>
        <w:t>最后</w:t>
      </w:r>
      <w:r w:rsidR="00B8027F" w:rsidRPr="00B8027F">
        <w:rPr>
          <w:rFonts w:ascii="宋体" w:eastAsia="宋体" w:hAnsi="宋体"/>
          <w:sz w:val="28"/>
        </w:rPr>
        <w:t>运作日为202</w:t>
      </w:r>
      <w:r>
        <w:rPr>
          <w:rFonts w:ascii="宋体" w:eastAsia="宋体" w:hAnsi="宋体"/>
          <w:sz w:val="28"/>
        </w:rPr>
        <w:t>3</w:t>
      </w:r>
      <w:r w:rsidR="00B8027F" w:rsidRPr="00B8027F">
        <w:rPr>
          <w:rFonts w:ascii="宋体" w:eastAsia="宋体" w:hAnsi="宋体"/>
          <w:sz w:val="28"/>
        </w:rPr>
        <w:t>年</w:t>
      </w:r>
      <w:r>
        <w:rPr>
          <w:rFonts w:ascii="宋体" w:eastAsia="宋体" w:hAnsi="宋体"/>
          <w:sz w:val="28"/>
        </w:rPr>
        <w:t>9</w:t>
      </w:r>
      <w:r w:rsidR="00B8027F" w:rsidRPr="00B8027F">
        <w:rPr>
          <w:rFonts w:ascii="宋体" w:eastAsia="宋体" w:hAnsi="宋体"/>
          <w:sz w:val="28"/>
        </w:rPr>
        <w:t>月</w:t>
      </w:r>
      <w:r>
        <w:rPr>
          <w:rFonts w:ascii="宋体" w:eastAsia="宋体" w:hAnsi="宋体"/>
          <w:sz w:val="28"/>
        </w:rPr>
        <w:t>25</w:t>
      </w:r>
      <w:r w:rsidR="00B8027F" w:rsidRPr="00B8027F">
        <w:rPr>
          <w:rFonts w:ascii="宋体" w:eastAsia="宋体" w:hAnsi="宋体"/>
          <w:sz w:val="28"/>
        </w:rPr>
        <w:t>日。自赎回选择期届满的下一个工作日即202</w:t>
      </w:r>
      <w:r>
        <w:rPr>
          <w:rFonts w:ascii="宋体" w:eastAsia="宋体" w:hAnsi="宋体"/>
          <w:sz w:val="28"/>
        </w:rPr>
        <w:t>3</w:t>
      </w:r>
      <w:r w:rsidR="00B8027F" w:rsidRPr="00B8027F">
        <w:rPr>
          <w:rFonts w:ascii="宋体" w:eastAsia="宋体" w:hAnsi="宋体"/>
          <w:sz w:val="28"/>
        </w:rPr>
        <w:t>年</w:t>
      </w:r>
      <w:r>
        <w:rPr>
          <w:rFonts w:ascii="宋体" w:eastAsia="宋体" w:hAnsi="宋体"/>
          <w:sz w:val="28"/>
        </w:rPr>
        <w:t>9</w:t>
      </w:r>
      <w:r w:rsidR="00B8027F" w:rsidRPr="00B8027F">
        <w:rPr>
          <w:rFonts w:ascii="宋体" w:eastAsia="宋体" w:hAnsi="宋体"/>
          <w:sz w:val="28"/>
        </w:rPr>
        <w:t>月</w:t>
      </w:r>
      <w:r>
        <w:rPr>
          <w:rFonts w:ascii="宋体" w:eastAsia="宋体" w:hAnsi="宋体"/>
          <w:sz w:val="28"/>
        </w:rPr>
        <w:t>26</w:t>
      </w:r>
      <w:r w:rsidR="00B8027F" w:rsidRPr="00B8027F">
        <w:rPr>
          <w:rFonts w:ascii="宋体" w:eastAsia="宋体" w:hAnsi="宋体"/>
          <w:sz w:val="28"/>
        </w:rPr>
        <w:t>日起，本基金即进入清算程序，基金管理人不再接</w:t>
      </w:r>
      <w:r w:rsidR="004725CF">
        <w:rPr>
          <w:rFonts w:ascii="宋体" w:eastAsia="宋体" w:hAnsi="宋体" w:hint="eastAsia"/>
          <w:sz w:val="28"/>
        </w:rPr>
        <w:t>收</w:t>
      </w:r>
      <w:r w:rsidR="00B8027F" w:rsidRPr="00B8027F">
        <w:rPr>
          <w:rFonts w:ascii="宋体" w:eastAsia="宋体" w:hAnsi="宋体"/>
          <w:sz w:val="28"/>
        </w:rPr>
        <w:t>投资人提出的申购、赎回、转换、定期定额投资、转托管等业务的申请。本基金进入清算程序后，停止收取基金管理费、基金托管费</w:t>
      </w:r>
      <w:r w:rsidR="00277152">
        <w:rPr>
          <w:rFonts w:ascii="宋体" w:eastAsia="宋体" w:hAnsi="宋体" w:hint="eastAsia"/>
          <w:sz w:val="28"/>
        </w:rPr>
        <w:t>等费用</w:t>
      </w:r>
      <w:r w:rsidR="00B8027F" w:rsidRPr="00B8027F">
        <w:rPr>
          <w:rFonts w:ascii="宋体" w:eastAsia="宋体" w:hAnsi="宋体"/>
          <w:sz w:val="28"/>
        </w:rPr>
        <w:t>。</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2</w:t>
      </w:r>
      <w:r w:rsidR="00B8027F" w:rsidRPr="00B8027F">
        <w:rPr>
          <w:rFonts w:ascii="宋体" w:eastAsia="宋体" w:hAnsi="宋体"/>
          <w:sz w:val="28"/>
        </w:rPr>
        <w:t>、投资者欲了解本基金的详细情况,可通过本公司网站查阅《长盛中证金融地产指数证券投资基金（LOF）基金合同》、《长盛中证金融地产指数证券投资基金（LOF）招募说明书》、《</w:t>
      </w:r>
      <w:r w:rsidRPr="00B8027F">
        <w:rPr>
          <w:rFonts w:ascii="宋体" w:eastAsia="宋体" w:hAnsi="宋体"/>
          <w:sz w:val="28"/>
        </w:rPr>
        <w:t>长盛基金管理有限公司</w:t>
      </w:r>
      <w:r w:rsidRPr="005A4106">
        <w:rPr>
          <w:rFonts w:ascii="宋体" w:eastAsia="宋体" w:hAnsi="宋体" w:hint="eastAsia"/>
          <w:sz w:val="28"/>
        </w:rPr>
        <w:t>关于长盛中证金融地产指数证券投资基金（</w:t>
      </w:r>
      <w:r w:rsidRPr="005A4106">
        <w:rPr>
          <w:rFonts w:ascii="宋体" w:eastAsia="宋体" w:hAnsi="宋体"/>
          <w:sz w:val="28"/>
        </w:rPr>
        <w:t>LOF）基金合同终止及基金财产清算的公告</w:t>
      </w:r>
      <w:r w:rsidR="00B8027F" w:rsidRPr="00B8027F">
        <w:rPr>
          <w:rFonts w:ascii="宋体" w:eastAsia="宋体" w:hAnsi="宋体"/>
          <w:sz w:val="28"/>
        </w:rPr>
        <w:t>》等相关资料。</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3</w:t>
      </w:r>
      <w:r w:rsidR="00B8027F" w:rsidRPr="00B8027F">
        <w:rPr>
          <w:rFonts w:ascii="宋体" w:eastAsia="宋体" w:hAnsi="宋体"/>
          <w:sz w:val="28"/>
        </w:rPr>
        <w:t>、有关本基金此次赎回选择期间开放赎回业务的具体规定若有变化，本公司将另行公告。</w:t>
      </w:r>
    </w:p>
    <w:p w:rsidR="00B8027F" w:rsidRPr="00B8027F" w:rsidRDefault="006D7A6E" w:rsidP="00B8027F">
      <w:pPr>
        <w:spacing w:line="360" w:lineRule="auto"/>
        <w:ind w:firstLineChars="200" w:firstLine="560"/>
        <w:jc w:val="left"/>
        <w:rPr>
          <w:rFonts w:ascii="宋体" w:eastAsia="宋体" w:hAnsi="宋体"/>
          <w:sz w:val="28"/>
        </w:rPr>
      </w:pPr>
      <w:r>
        <w:rPr>
          <w:rFonts w:ascii="宋体" w:eastAsia="宋体" w:hAnsi="宋体"/>
          <w:sz w:val="28"/>
        </w:rPr>
        <w:t>4</w:t>
      </w:r>
      <w:r w:rsidR="00B8027F" w:rsidRPr="00B8027F">
        <w:rPr>
          <w:rFonts w:ascii="宋体" w:eastAsia="宋体" w:hAnsi="宋体"/>
          <w:sz w:val="28"/>
        </w:rPr>
        <w:t>、投资者欲了解有关赎回选择期的情况，可到办理业务的当地销售网点查询，也可以登录本公司网站（www.</w:t>
      </w:r>
      <w:r>
        <w:rPr>
          <w:rFonts w:ascii="宋体" w:eastAsia="宋体" w:hAnsi="宋体"/>
          <w:sz w:val="28"/>
        </w:rPr>
        <w:t>cs</w:t>
      </w:r>
      <w:r w:rsidR="00B8027F" w:rsidRPr="00B8027F">
        <w:rPr>
          <w:rFonts w:ascii="宋体" w:eastAsia="宋体" w:hAnsi="宋体"/>
          <w:sz w:val="28"/>
        </w:rPr>
        <w:t>fund</w:t>
      </w:r>
      <w:r>
        <w:rPr>
          <w:rFonts w:ascii="宋体" w:eastAsia="宋体" w:hAnsi="宋体"/>
          <w:sz w:val="28"/>
        </w:rPr>
        <w:t>s</w:t>
      </w:r>
      <w:r w:rsidR="00B8027F" w:rsidRPr="00B8027F">
        <w:rPr>
          <w:rFonts w:ascii="宋体" w:eastAsia="宋体" w:hAnsi="宋体"/>
          <w:sz w:val="28"/>
        </w:rPr>
        <w:t>.com.cn）或拨打本公司客户服务电话：400-</w:t>
      </w:r>
      <w:r>
        <w:rPr>
          <w:rFonts w:ascii="宋体" w:eastAsia="宋体" w:hAnsi="宋体"/>
          <w:sz w:val="28"/>
        </w:rPr>
        <w:t>888</w:t>
      </w:r>
      <w:r w:rsidR="00B8027F" w:rsidRPr="00B8027F">
        <w:rPr>
          <w:rFonts w:ascii="宋体" w:eastAsia="宋体" w:hAnsi="宋体"/>
          <w:sz w:val="28"/>
        </w:rPr>
        <w:t>-</w:t>
      </w:r>
      <w:r>
        <w:rPr>
          <w:rFonts w:ascii="宋体" w:eastAsia="宋体" w:hAnsi="宋体"/>
          <w:sz w:val="28"/>
        </w:rPr>
        <w:t>26</w:t>
      </w:r>
      <w:r w:rsidR="00B8027F" w:rsidRPr="00B8027F">
        <w:rPr>
          <w:rFonts w:ascii="宋体" w:eastAsia="宋体" w:hAnsi="宋体"/>
          <w:sz w:val="28"/>
        </w:rPr>
        <w:t>66咨询相关事宜。</w:t>
      </w:r>
    </w:p>
    <w:p w:rsidR="00B8027F" w:rsidRP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风险提示：</w:t>
      </w:r>
      <w:r w:rsidR="00025BB4" w:rsidRPr="00A97772">
        <w:rPr>
          <w:rFonts w:ascii="宋体" w:eastAsia="宋体" w:hAnsi="宋体" w:hint="eastAsia"/>
          <w:sz w:val="28"/>
        </w:rPr>
        <w:t>本公司承诺以诚实信用、勤勉尽责的原则管理和运用基金资产，但不保证基金一定盈利，也不保证最低收益。基金的过往业绩及其净值高低并不预示其未来业绩表现。本公司提醒投资人在做出投资决策后，基金运营状况与基金净值变化引致的投资风险，由投资人自行负担。基金定期定额投资并不等于零存整取等储蓄方式，不能规避基金投资所固有的风险，也不能保证投资人获得收益。投资者投资基金时应认真阅读基金的基金合同、招募说明书、基金产品资料概要等文件。</w:t>
      </w:r>
    </w:p>
    <w:p w:rsidR="00B8027F" w:rsidRDefault="00B8027F" w:rsidP="00B8027F">
      <w:pPr>
        <w:spacing w:line="360" w:lineRule="auto"/>
        <w:ind w:firstLineChars="200" w:firstLine="560"/>
        <w:jc w:val="left"/>
        <w:rPr>
          <w:rFonts w:ascii="宋体" w:eastAsia="宋体" w:hAnsi="宋体"/>
          <w:sz w:val="28"/>
        </w:rPr>
      </w:pPr>
      <w:r w:rsidRPr="00B8027F">
        <w:rPr>
          <w:rFonts w:ascii="宋体" w:eastAsia="宋体" w:hAnsi="宋体" w:hint="eastAsia"/>
          <w:sz w:val="28"/>
        </w:rPr>
        <w:t>特此公告。</w:t>
      </w:r>
    </w:p>
    <w:p w:rsidR="006D7A6E" w:rsidRDefault="006D7A6E" w:rsidP="006D7A6E">
      <w:pPr>
        <w:spacing w:line="360" w:lineRule="auto"/>
        <w:ind w:firstLineChars="200" w:firstLine="560"/>
        <w:jc w:val="right"/>
        <w:rPr>
          <w:rFonts w:ascii="宋体" w:eastAsia="宋体" w:hAnsi="宋体"/>
          <w:sz w:val="28"/>
        </w:rPr>
      </w:pPr>
    </w:p>
    <w:p w:rsidR="006D7A6E" w:rsidRPr="006D7A6E" w:rsidRDefault="006D7A6E" w:rsidP="006D7A6E">
      <w:pPr>
        <w:spacing w:line="360" w:lineRule="auto"/>
        <w:ind w:firstLineChars="200" w:firstLine="560"/>
        <w:jc w:val="right"/>
        <w:rPr>
          <w:rFonts w:ascii="宋体" w:eastAsia="宋体" w:hAnsi="宋体"/>
          <w:sz w:val="28"/>
        </w:rPr>
      </w:pPr>
      <w:r w:rsidRPr="006D7A6E">
        <w:rPr>
          <w:rFonts w:ascii="宋体" w:eastAsia="宋体" w:hAnsi="宋体"/>
          <w:sz w:val="28"/>
        </w:rPr>
        <w:t>长盛基金管理有限公司</w:t>
      </w:r>
    </w:p>
    <w:p w:rsidR="006D7A6E" w:rsidRPr="00B8027F" w:rsidRDefault="006D7A6E" w:rsidP="006D7A6E">
      <w:pPr>
        <w:spacing w:line="360" w:lineRule="auto"/>
        <w:ind w:firstLineChars="200" w:firstLine="560"/>
        <w:jc w:val="right"/>
        <w:rPr>
          <w:rFonts w:ascii="宋体" w:eastAsia="宋体" w:hAnsi="宋体"/>
          <w:sz w:val="28"/>
        </w:rPr>
      </w:pPr>
      <w:r w:rsidRPr="006D7A6E">
        <w:rPr>
          <w:rFonts w:ascii="宋体" w:eastAsia="宋体" w:hAnsi="宋体"/>
          <w:sz w:val="28"/>
        </w:rPr>
        <w:t>2023 年 9 月</w:t>
      </w:r>
      <w:r w:rsidR="00491CCF">
        <w:rPr>
          <w:rFonts w:ascii="宋体" w:eastAsia="宋体" w:hAnsi="宋体"/>
          <w:sz w:val="28"/>
        </w:rPr>
        <w:t>21</w:t>
      </w:r>
      <w:r w:rsidRPr="006D7A6E">
        <w:rPr>
          <w:rFonts w:ascii="宋体" w:eastAsia="宋体" w:hAnsi="宋体"/>
          <w:sz w:val="28"/>
        </w:rPr>
        <w:t>日</w:t>
      </w:r>
    </w:p>
    <w:sectPr w:rsidR="006D7A6E" w:rsidRPr="00B8027F" w:rsidSect="00392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97" w:rsidRDefault="00235297" w:rsidP="00B8027F">
      <w:r>
        <w:separator/>
      </w:r>
    </w:p>
  </w:endnote>
  <w:endnote w:type="continuationSeparator" w:id="0">
    <w:p w:rsidR="00235297" w:rsidRDefault="00235297" w:rsidP="00B8027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97" w:rsidRDefault="00235297" w:rsidP="00B8027F">
      <w:r>
        <w:separator/>
      </w:r>
    </w:p>
  </w:footnote>
  <w:footnote w:type="continuationSeparator" w:id="0">
    <w:p w:rsidR="00235297" w:rsidRDefault="00235297" w:rsidP="00B80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784"/>
    <w:rsid w:val="00000994"/>
    <w:rsid w:val="00025BB4"/>
    <w:rsid w:val="000309C9"/>
    <w:rsid w:val="00056974"/>
    <w:rsid w:val="000929DC"/>
    <w:rsid w:val="001B2213"/>
    <w:rsid w:val="001F53B2"/>
    <w:rsid w:val="00201F00"/>
    <w:rsid w:val="00235297"/>
    <w:rsid w:val="00260AB8"/>
    <w:rsid w:val="00277152"/>
    <w:rsid w:val="00295784"/>
    <w:rsid w:val="0039276A"/>
    <w:rsid w:val="00410678"/>
    <w:rsid w:val="004725CF"/>
    <w:rsid w:val="00491CCF"/>
    <w:rsid w:val="004F5FD0"/>
    <w:rsid w:val="00525108"/>
    <w:rsid w:val="00550429"/>
    <w:rsid w:val="005A4106"/>
    <w:rsid w:val="005C6E9B"/>
    <w:rsid w:val="005F250B"/>
    <w:rsid w:val="005F5D00"/>
    <w:rsid w:val="006764B8"/>
    <w:rsid w:val="006D6FF0"/>
    <w:rsid w:val="006D7A6E"/>
    <w:rsid w:val="006F6284"/>
    <w:rsid w:val="007034BF"/>
    <w:rsid w:val="007A38A3"/>
    <w:rsid w:val="00830929"/>
    <w:rsid w:val="008D1A18"/>
    <w:rsid w:val="008E2252"/>
    <w:rsid w:val="008F7E29"/>
    <w:rsid w:val="00910354"/>
    <w:rsid w:val="00946925"/>
    <w:rsid w:val="009556C1"/>
    <w:rsid w:val="009C1DF4"/>
    <w:rsid w:val="009F34D1"/>
    <w:rsid w:val="00A01A97"/>
    <w:rsid w:val="00A503D9"/>
    <w:rsid w:val="00A654B6"/>
    <w:rsid w:val="00A74F36"/>
    <w:rsid w:val="00A802E0"/>
    <w:rsid w:val="00AC2C8D"/>
    <w:rsid w:val="00AC5404"/>
    <w:rsid w:val="00AC614C"/>
    <w:rsid w:val="00AE49AD"/>
    <w:rsid w:val="00B30D11"/>
    <w:rsid w:val="00B60682"/>
    <w:rsid w:val="00B73F86"/>
    <w:rsid w:val="00B8027F"/>
    <w:rsid w:val="00BE1D6C"/>
    <w:rsid w:val="00BE47B8"/>
    <w:rsid w:val="00C15D08"/>
    <w:rsid w:val="00C40510"/>
    <w:rsid w:val="00C45E83"/>
    <w:rsid w:val="00D338AF"/>
    <w:rsid w:val="00D35969"/>
    <w:rsid w:val="00E45EAB"/>
    <w:rsid w:val="00E64280"/>
    <w:rsid w:val="00F03CD6"/>
    <w:rsid w:val="00FB3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27F"/>
    <w:rPr>
      <w:sz w:val="18"/>
      <w:szCs w:val="18"/>
    </w:rPr>
  </w:style>
  <w:style w:type="paragraph" w:styleId="a4">
    <w:name w:val="footer"/>
    <w:basedOn w:val="a"/>
    <w:link w:val="Char0"/>
    <w:uiPriority w:val="99"/>
    <w:unhideWhenUsed/>
    <w:rsid w:val="00B8027F"/>
    <w:pPr>
      <w:tabs>
        <w:tab w:val="center" w:pos="4153"/>
        <w:tab w:val="right" w:pos="8306"/>
      </w:tabs>
      <w:snapToGrid w:val="0"/>
      <w:jc w:val="left"/>
    </w:pPr>
    <w:rPr>
      <w:sz w:val="18"/>
      <w:szCs w:val="18"/>
    </w:rPr>
  </w:style>
  <w:style w:type="character" w:customStyle="1" w:styleId="Char0">
    <w:name w:val="页脚 Char"/>
    <w:basedOn w:val="a0"/>
    <w:link w:val="a4"/>
    <w:uiPriority w:val="99"/>
    <w:rsid w:val="00B8027F"/>
    <w:rPr>
      <w:sz w:val="18"/>
      <w:szCs w:val="18"/>
    </w:rPr>
  </w:style>
  <w:style w:type="paragraph" w:styleId="a5">
    <w:name w:val="Balloon Text"/>
    <w:basedOn w:val="a"/>
    <w:link w:val="Char1"/>
    <w:uiPriority w:val="99"/>
    <w:semiHidden/>
    <w:unhideWhenUsed/>
    <w:rsid w:val="00A01A97"/>
    <w:rPr>
      <w:sz w:val="18"/>
      <w:szCs w:val="18"/>
    </w:rPr>
  </w:style>
  <w:style w:type="character" w:customStyle="1" w:styleId="Char1">
    <w:name w:val="批注框文本 Char"/>
    <w:basedOn w:val="a0"/>
    <w:link w:val="a5"/>
    <w:uiPriority w:val="99"/>
    <w:semiHidden/>
    <w:rsid w:val="00A01A97"/>
    <w:rPr>
      <w:sz w:val="18"/>
      <w:szCs w:val="18"/>
    </w:rPr>
  </w:style>
  <w:style w:type="character" w:styleId="a6">
    <w:name w:val="annotation reference"/>
    <w:basedOn w:val="a0"/>
    <w:uiPriority w:val="99"/>
    <w:semiHidden/>
    <w:unhideWhenUsed/>
    <w:rsid w:val="00A01A97"/>
    <w:rPr>
      <w:sz w:val="21"/>
      <w:szCs w:val="21"/>
    </w:rPr>
  </w:style>
  <w:style w:type="paragraph" w:styleId="a7">
    <w:name w:val="annotation text"/>
    <w:basedOn w:val="a"/>
    <w:link w:val="Char2"/>
    <w:uiPriority w:val="99"/>
    <w:semiHidden/>
    <w:unhideWhenUsed/>
    <w:rsid w:val="00A01A97"/>
    <w:pPr>
      <w:jc w:val="left"/>
    </w:pPr>
  </w:style>
  <w:style w:type="character" w:customStyle="1" w:styleId="Char2">
    <w:name w:val="批注文字 Char"/>
    <w:basedOn w:val="a0"/>
    <w:link w:val="a7"/>
    <w:uiPriority w:val="99"/>
    <w:semiHidden/>
    <w:rsid w:val="00A01A97"/>
  </w:style>
  <w:style w:type="paragraph" w:styleId="a8">
    <w:name w:val="annotation subject"/>
    <w:basedOn w:val="a7"/>
    <w:next w:val="a7"/>
    <w:link w:val="Char3"/>
    <w:uiPriority w:val="99"/>
    <w:semiHidden/>
    <w:unhideWhenUsed/>
    <w:rsid w:val="00A01A97"/>
    <w:rPr>
      <w:b/>
      <w:bCs/>
    </w:rPr>
  </w:style>
  <w:style w:type="character" w:customStyle="1" w:styleId="Char3">
    <w:name w:val="批注主题 Char"/>
    <w:basedOn w:val="Char2"/>
    <w:link w:val="a8"/>
    <w:uiPriority w:val="99"/>
    <w:semiHidden/>
    <w:rsid w:val="00A01A97"/>
    <w:rPr>
      <w:b/>
      <w:bCs/>
    </w:rPr>
  </w:style>
</w:styles>
</file>

<file path=word/webSettings.xml><?xml version="1.0" encoding="utf-8"?>
<w:webSettings xmlns:r="http://schemas.openxmlformats.org/officeDocument/2006/relationships" xmlns:w="http://schemas.openxmlformats.org/wordprocessingml/2006/main">
  <w:divs>
    <w:div w:id="10920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2734</Characters>
  <Application>Microsoft Office Word</Application>
  <DocSecurity>4</DocSecurity>
  <Lines>22</Lines>
  <Paragraphs>6</Paragraphs>
  <ScaleCrop>false</ScaleCrop>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王宁宁</dc:creator>
  <cp:keywords/>
  <dc:description/>
  <cp:lastModifiedBy>ZHONGM</cp:lastModifiedBy>
  <cp:revision>2</cp:revision>
  <dcterms:created xsi:type="dcterms:W3CDTF">2023-09-20T16:01:00Z</dcterms:created>
  <dcterms:modified xsi:type="dcterms:W3CDTF">2023-09-20T16:01:00Z</dcterms:modified>
</cp:coreProperties>
</file>