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261" w:rsidRDefault="00320776" w:rsidP="004E17D3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关</w:t>
      </w:r>
      <w:r w:rsidR="00CA097C">
        <w:rPr>
          <w:rFonts w:ascii="宋体" w:eastAsia="宋体" w:hAnsi="宋体" w:hint="eastAsia"/>
          <w:b/>
          <w:bCs/>
          <w:sz w:val="32"/>
          <w:szCs w:val="32"/>
        </w:rPr>
        <w:t>于</w:t>
      </w:r>
      <w:r w:rsidR="00CA097C" w:rsidRPr="00CA097C">
        <w:rPr>
          <w:rFonts w:ascii="宋体" w:eastAsia="宋体" w:hAnsi="宋体"/>
          <w:b/>
          <w:bCs/>
          <w:sz w:val="32"/>
          <w:szCs w:val="32"/>
        </w:rPr>
        <w:t>中航瑞旭3个月定期开放债券型证券投资基金</w:t>
      </w:r>
      <w:r w:rsidR="00CA097C">
        <w:rPr>
          <w:rFonts w:ascii="宋体" w:eastAsia="宋体" w:hAnsi="宋体" w:hint="eastAsia"/>
          <w:b/>
          <w:bCs/>
          <w:sz w:val="32"/>
          <w:szCs w:val="32"/>
        </w:rPr>
        <w:t>提前结束</w:t>
      </w:r>
      <w:r w:rsidR="00391261" w:rsidRPr="00391261">
        <w:rPr>
          <w:rFonts w:ascii="宋体" w:eastAsia="宋体" w:hAnsi="宋体"/>
          <w:b/>
          <w:bCs/>
          <w:sz w:val="32"/>
          <w:szCs w:val="32"/>
        </w:rPr>
        <w:t>开放期的公告</w:t>
      </w:r>
    </w:p>
    <w:p w:rsidR="00A81FBC" w:rsidRDefault="00CA097C" w:rsidP="00A81FB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A097C">
        <w:rPr>
          <w:rFonts w:ascii="宋体" w:eastAsia="宋体" w:hAnsi="宋体" w:hint="eastAsia"/>
          <w:sz w:val="24"/>
          <w:szCs w:val="24"/>
        </w:rPr>
        <w:t>根据中航基金管理有限公司（以下简称“本公司”）</w:t>
      </w:r>
      <w:r w:rsidRPr="00CA097C">
        <w:rPr>
          <w:rFonts w:ascii="宋体" w:eastAsia="宋体" w:hAnsi="宋体"/>
          <w:sz w:val="24"/>
          <w:szCs w:val="24"/>
        </w:rPr>
        <w:t>202</w:t>
      </w:r>
      <w:r>
        <w:rPr>
          <w:rFonts w:ascii="宋体" w:eastAsia="宋体" w:hAnsi="宋体"/>
          <w:sz w:val="24"/>
          <w:szCs w:val="24"/>
        </w:rPr>
        <w:t>3</w:t>
      </w:r>
      <w:r w:rsidRPr="00CA097C"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8</w:t>
      </w:r>
      <w:r w:rsidRPr="00CA097C"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31</w:t>
      </w:r>
      <w:r w:rsidRPr="00CA097C">
        <w:rPr>
          <w:rFonts w:ascii="宋体" w:eastAsia="宋体" w:hAnsi="宋体"/>
          <w:sz w:val="24"/>
          <w:szCs w:val="24"/>
        </w:rPr>
        <w:t>日发布的《</w:t>
      </w:r>
      <w:r w:rsidRPr="00CA097C">
        <w:rPr>
          <w:rFonts w:ascii="宋体" w:eastAsia="宋体" w:hAnsi="宋体" w:hint="eastAsia"/>
          <w:sz w:val="24"/>
          <w:szCs w:val="24"/>
        </w:rPr>
        <w:t>中航瑞旭</w:t>
      </w:r>
      <w:r w:rsidRPr="00CA097C">
        <w:rPr>
          <w:rFonts w:ascii="宋体" w:eastAsia="宋体" w:hAnsi="宋体"/>
          <w:sz w:val="24"/>
          <w:szCs w:val="24"/>
        </w:rPr>
        <w:t>3个月定期开放债券型证券投资基金开放日常申购、赎回业务的公告》，</w:t>
      </w:r>
      <w:r w:rsidR="004E17D3" w:rsidRPr="00CA097C">
        <w:rPr>
          <w:rFonts w:ascii="宋体" w:eastAsia="宋体" w:hAnsi="宋体" w:hint="eastAsia"/>
          <w:sz w:val="24"/>
          <w:szCs w:val="24"/>
        </w:rPr>
        <w:t>中航瑞旭</w:t>
      </w:r>
      <w:r w:rsidR="004E17D3" w:rsidRPr="00CA097C">
        <w:rPr>
          <w:rFonts w:ascii="宋体" w:eastAsia="宋体" w:hAnsi="宋体"/>
          <w:sz w:val="24"/>
          <w:szCs w:val="24"/>
        </w:rPr>
        <w:t>3个月定期开放债券型证券投资基金</w:t>
      </w:r>
      <w:r w:rsidRPr="00CA097C">
        <w:rPr>
          <w:rFonts w:ascii="宋体" w:eastAsia="宋体" w:hAnsi="宋体"/>
          <w:sz w:val="24"/>
          <w:szCs w:val="24"/>
        </w:rPr>
        <w:t>（以下简称“本基金”）原定开放期为202</w:t>
      </w:r>
      <w:r w:rsidR="004E17D3">
        <w:rPr>
          <w:rFonts w:ascii="宋体" w:eastAsia="宋体" w:hAnsi="宋体"/>
          <w:sz w:val="24"/>
          <w:szCs w:val="24"/>
        </w:rPr>
        <w:t>3</w:t>
      </w:r>
      <w:r w:rsidRPr="00CA097C">
        <w:rPr>
          <w:rFonts w:ascii="宋体" w:eastAsia="宋体" w:hAnsi="宋体"/>
          <w:sz w:val="24"/>
          <w:szCs w:val="24"/>
        </w:rPr>
        <w:t>年</w:t>
      </w:r>
      <w:r w:rsidR="004E17D3">
        <w:rPr>
          <w:rFonts w:ascii="宋体" w:eastAsia="宋体" w:hAnsi="宋体" w:hint="eastAsia"/>
          <w:sz w:val="24"/>
          <w:szCs w:val="24"/>
        </w:rPr>
        <w:t>9</w:t>
      </w:r>
      <w:r w:rsidRPr="00CA097C">
        <w:rPr>
          <w:rFonts w:ascii="宋体" w:eastAsia="宋体" w:hAnsi="宋体"/>
          <w:sz w:val="24"/>
          <w:szCs w:val="24"/>
        </w:rPr>
        <w:t>月</w:t>
      </w:r>
      <w:r w:rsidR="004E17D3">
        <w:rPr>
          <w:rFonts w:ascii="宋体" w:eastAsia="宋体" w:hAnsi="宋体"/>
          <w:sz w:val="24"/>
          <w:szCs w:val="24"/>
        </w:rPr>
        <w:t>1</w:t>
      </w:r>
      <w:r w:rsidRPr="00CA097C">
        <w:rPr>
          <w:rFonts w:ascii="宋体" w:eastAsia="宋体" w:hAnsi="宋体"/>
          <w:sz w:val="24"/>
          <w:szCs w:val="24"/>
        </w:rPr>
        <w:t>日至202</w:t>
      </w:r>
      <w:r w:rsidR="004E17D3">
        <w:rPr>
          <w:rFonts w:ascii="宋体" w:eastAsia="宋体" w:hAnsi="宋体"/>
          <w:sz w:val="24"/>
          <w:szCs w:val="24"/>
        </w:rPr>
        <w:t>3</w:t>
      </w:r>
      <w:r w:rsidRPr="00CA097C">
        <w:rPr>
          <w:rFonts w:ascii="宋体" w:eastAsia="宋体" w:hAnsi="宋体"/>
          <w:sz w:val="24"/>
          <w:szCs w:val="24"/>
        </w:rPr>
        <w:t>年</w:t>
      </w:r>
      <w:r w:rsidR="004E17D3">
        <w:rPr>
          <w:rFonts w:ascii="宋体" w:eastAsia="宋体" w:hAnsi="宋体"/>
          <w:sz w:val="24"/>
          <w:szCs w:val="24"/>
        </w:rPr>
        <w:t>9</w:t>
      </w:r>
      <w:r w:rsidRPr="00CA097C">
        <w:rPr>
          <w:rFonts w:ascii="宋体" w:eastAsia="宋体" w:hAnsi="宋体"/>
          <w:sz w:val="24"/>
          <w:szCs w:val="24"/>
        </w:rPr>
        <w:t>月</w:t>
      </w:r>
      <w:r w:rsidR="004E17D3">
        <w:rPr>
          <w:rFonts w:ascii="宋体" w:eastAsia="宋体" w:hAnsi="宋体" w:hint="eastAsia"/>
          <w:sz w:val="24"/>
          <w:szCs w:val="24"/>
        </w:rPr>
        <w:t>2</w:t>
      </w:r>
      <w:r w:rsidR="00F832F7">
        <w:rPr>
          <w:rFonts w:ascii="宋体" w:eastAsia="宋体" w:hAnsi="宋体"/>
          <w:sz w:val="24"/>
          <w:szCs w:val="24"/>
        </w:rPr>
        <w:t>8</w:t>
      </w:r>
      <w:r w:rsidRPr="00CA097C">
        <w:rPr>
          <w:rFonts w:ascii="宋体" w:eastAsia="宋体" w:hAnsi="宋体"/>
          <w:sz w:val="24"/>
          <w:szCs w:val="24"/>
        </w:rPr>
        <w:t>日</w:t>
      </w:r>
      <w:r w:rsidR="004E17D3">
        <w:rPr>
          <w:rFonts w:ascii="宋体" w:eastAsia="宋体" w:hAnsi="宋体" w:hint="eastAsia"/>
          <w:sz w:val="24"/>
          <w:szCs w:val="24"/>
        </w:rPr>
        <w:t>。</w:t>
      </w:r>
    </w:p>
    <w:p w:rsidR="00D4020E" w:rsidRDefault="004E17D3" w:rsidP="00D4020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E17D3">
        <w:rPr>
          <w:rFonts w:ascii="宋体" w:eastAsia="宋体" w:hAnsi="宋体" w:hint="eastAsia"/>
          <w:sz w:val="24"/>
          <w:szCs w:val="24"/>
        </w:rPr>
        <w:t>为了更好的保护持有人利益，做好投资管理和风险控制工作，根据《</w:t>
      </w:r>
      <w:r w:rsidRPr="00CA097C">
        <w:rPr>
          <w:rFonts w:ascii="宋体" w:eastAsia="宋体" w:hAnsi="宋体" w:hint="eastAsia"/>
          <w:sz w:val="24"/>
          <w:szCs w:val="24"/>
        </w:rPr>
        <w:t>中航瑞旭</w:t>
      </w:r>
      <w:r w:rsidRPr="00CA097C">
        <w:rPr>
          <w:rFonts w:ascii="宋体" w:eastAsia="宋体" w:hAnsi="宋体"/>
          <w:sz w:val="24"/>
          <w:szCs w:val="24"/>
        </w:rPr>
        <w:t>3个月定期开放债券型证券投资基金</w:t>
      </w:r>
      <w:r w:rsidRPr="004E17D3">
        <w:rPr>
          <w:rFonts w:ascii="宋体" w:eastAsia="宋体" w:hAnsi="宋体" w:hint="eastAsia"/>
          <w:sz w:val="24"/>
          <w:szCs w:val="24"/>
        </w:rPr>
        <w:t>基金合同》、《</w:t>
      </w:r>
      <w:r w:rsidRPr="00CA097C">
        <w:rPr>
          <w:rFonts w:ascii="宋体" w:eastAsia="宋体" w:hAnsi="宋体" w:hint="eastAsia"/>
          <w:sz w:val="24"/>
          <w:szCs w:val="24"/>
        </w:rPr>
        <w:t>中航瑞旭</w:t>
      </w:r>
      <w:r w:rsidRPr="00CA097C">
        <w:rPr>
          <w:rFonts w:ascii="宋体" w:eastAsia="宋体" w:hAnsi="宋体"/>
          <w:sz w:val="24"/>
          <w:szCs w:val="24"/>
        </w:rPr>
        <w:t>3个月定期开放债券型证券投资基金</w:t>
      </w:r>
      <w:r w:rsidRPr="004E17D3">
        <w:rPr>
          <w:rFonts w:ascii="宋体" w:eastAsia="宋体" w:hAnsi="宋体" w:hint="eastAsia"/>
          <w:sz w:val="24"/>
          <w:szCs w:val="24"/>
        </w:rPr>
        <w:t>招募说明书》的相关约定，</w:t>
      </w:r>
      <w:r w:rsidR="00D4020E" w:rsidRPr="00D4020E">
        <w:rPr>
          <w:rFonts w:ascii="宋体" w:eastAsia="宋体" w:hAnsi="宋体" w:hint="eastAsia"/>
          <w:sz w:val="24"/>
          <w:szCs w:val="24"/>
        </w:rPr>
        <w:t>本公司决定于</w:t>
      </w:r>
      <w:r w:rsidR="00D4020E" w:rsidRPr="00D4020E">
        <w:rPr>
          <w:rFonts w:ascii="宋体" w:eastAsia="宋体" w:hAnsi="宋体"/>
          <w:sz w:val="24"/>
          <w:szCs w:val="24"/>
        </w:rPr>
        <w:t>2023 年9月</w:t>
      </w:r>
      <w:r w:rsidR="00D4020E">
        <w:rPr>
          <w:rFonts w:ascii="宋体" w:eastAsia="宋体" w:hAnsi="宋体"/>
          <w:sz w:val="24"/>
          <w:szCs w:val="24"/>
        </w:rPr>
        <w:t>20</w:t>
      </w:r>
      <w:r w:rsidR="00D4020E" w:rsidRPr="00D4020E">
        <w:rPr>
          <w:rFonts w:ascii="宋体" w:eastAsia="宋体" w:hAnsi="宋体"/>
          <w:sz w:val="24"/>
          <w:szCs w:val="24"/>
        </w:rPr>
        <w:t>日提前结束本基金的申购、赎回业务，当日及之前的有效申购、赎回将予以确认。本基金自 2023 年9月</w:t>
      </w:r>
      <w:r w:rsidR="00D4020E">
        <w:rPr>
          <w:rFonts w:ascii="宋体" w:eastAsia="宋体" w:hAnsi="宋体"/>
          <w:sz w:val="24"/>
          <w:szCs w:val="24"/>
        </w:rPr>
        <w:t>21</w:t>
      </w:r>
      <w:r w:rsidR="00D4020E" w:rsidRPr="00D4020E">
        <w:rPr>
          <w:rFonts w:ascii="宋体" w:eastAsia="宋体" w:hAnsi="宋体"/>
          <w:sz w:val="24"/>
          <w:szCs w:val="24"/>
        </w:rPr>
        <w:t>日起进入封闭期，封闭期内本基金不再接受申购、赎回业务申请。</w:t>
      </w:r>
    </w:p>
    <w:p w:rsidR="00960383" w:rsidRPr="00960383" w:rsidRDefault="00552E98" w:rsidP="004E17D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重要提示：</w:t>
      </w:r>
    </w:p>
    <w:p w:rsidR="00960383" w:rsidRPr="00552E98" w:rsidRDefault="002543DD" w:rsidP="002543D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="00A2637F" w:rsidRPr="00A2637F">
        <w:rPr>
          <w:rFonts w:ascii="宋体" w:eastAsia="宋体" w:hAnsi="宋体" w:hint="eastAsia"/>
          <w:sz w:val="24"/>
          <w:szCs w:val="24"/>
        </w:rPr>
        <w:t>本公告仅对本基金本次提前结束开放期的有关事项予以说明</w:t>
      </w:r>
      <w:r w:rsidR="0097691F" w:rsidRPr="00552E98">
        <w:rPr>
          <w:rFonts w:ascii="宋体" w:eastAsia="宋体" w:hAnsi="宋体"/>
          <w:sz w:val="24"/>
          <w:szCs w:val="24"/>
        </w:rPr>
        <w:t>。</w:t>
      </w:r>
      <w:r w:rsidR="00960383" w:rsidRPr="00552E98">
        <w:rPr>
          <w:rFonts w:ascii="宋体" w:eastAsia="宋体" w:hAnsi="宋体" w:hint="eastAsia"/>
          <w:sz w:val="24"/>
          <w:szCs w:val="24"/>
        </w:rPr>
        <w:t>投资者欲了解本基金的详细情况，</w:t>
      </w:r>
      <w:r w:rsidR="00552E98" w:rsidRPr="00552E98">
        <w:rPr>
          <w:rFonts w:ascii="宋体" w:eastAsia="宋体" w:hAnsi="宋体" w:hint="eastAsia"/>
          <w:sz w:val="24"/>
          <w:szCs w:val="24"/>
        </w:rPr>
        <w:t>可</w:t>
      </w:r>
      <w:r w:rsidR="00960383" w:rsidRPr="00552E98">
        <w:rPr>
          <w:rFonts w:ascii="宋体" w:eastAsia="宋体" w:hAnsi="宋体" w:hint="eastAsia"/>
          <w:sz w:val="24"/>
          <w:szCs w:val="24"/>
        </w:rPr>
        <w:t>登录</w:t>
      </w:r>
      <w:bookmarkStart w:id="0" w:name="_GoBack"/>
      <w:bookmarkEnd w:id="0"/>
      <w:r w:rsidR="00960383" w:rsidRPr="00552E98">
        <w:rPr>
          <w:rFonts w:ascii="宋体" w:eastAsia="宋体" w:hAnsi="宋体" w:hint="eastAsia"/>
          <w:sz w:val="24"/>
          <w:szCs w:val="24"/>
        </w:rPr>
        <w:t>本公司网站</w:t>
      </w:r>
      <w:r w:rsidR="00552E98" w:rsidRPr="00552E98">
        <w:rPr>
          <w:rFonts w:ascii="宋体" w:eastAsia="宋体" w:hAnsi="宋体" w:hint="eastAsia"/>
          <w:sz w:val="24"/>
          <w:szCs w:val="24"/>
        </w:rPr>
        <w:t>（w</w:t>
      </w:r>
      <w:r w:rsidR="00552E98" w:rsidRPr="00552E98">
        <w:rPr>
          <w:rFonts w:ascii="宋体" w:eastAsia="宋体" w:hAnsi="宋体"/>
          <w:sz w:val="24"/>
          <w:szCs w:val="24"/>
        </w:rPr>
        <w:t>ww.a</w:t>
      </w:r>
      <w:r w:rsidR="00552E98" w:rsidRPr="00552E98">
        <w:rPr>
          <w:rFonts w:ascii="宋体" w:eastAsia="宋体" w:hAnsi="宋体" w:hint="eastAsia"/>
          <w:sz w:val="24"/>
          <w:szCs w:val="24"/>
        </w:rPr>
        <w:t>vicfund.cn）</w:t>
      </w:r>
      <w:r>
        <w:rPr>
          <w:rFonts w:ascii="宋体" w:eastAsia="宋体" w:hAnsi="宋体" w:hint="eastAsia"/>
          <w:sz w:val="24"/>
          <w:szCs w:val="24"/>
        </w:rPr>
        <w:t>查阅</w:t>
      </w:r>
      <w:r w:rsidR="00960383" w:rsidRPr="00552E98">
        <w:rPr>
          <w:rFonts w:ascii="宋体" w:eastAsia="宋体" w:hAnsi="宋体"/>
          <w:sz w:val="24"/>
          <w:szCs w:val="24"/>
        </w:rPr>
        <w:t>基金合同、招募说明书</w:t>
      </w:r>
      <w:r>
        <w:rPr>
          <w:rFonts w:ascii="宋体" w:eastAsia="宋体" w:hAnsi="宋体" w:hint="eastAsia"/>
          <w:sz w:val="24"/>
          <w:szCs w:val="24"/>
        </w:rPr>
        <w:t>、产品资料概要</w:t>
      </w:r>
      <w:r w:rsidR="00552E98">
        <w:rPr>
          <w:rFonts w:ascii="宋体" w:eastAsia="宋体" w:hAnsi="宋体" w:hint="eastAsia"/>
          <w:sz w:val="24"/>
          <w:szCs w:val="24"/>
        </w:rPr>
        <w:t>等资料</w:t>
      </w:r>
      <w:r w:rsidR="00960383" w:rsidRPr="00552E98">
        <w:rPr>
          <w:rFonts w:ascii="宋体" w:eastAsia="宋体" w:hAnsi="宋体"/>
          <w:sz w:val="24"/>
          <w:szCs w:val="24"/>
        </w:rPr>
        <w:t>。投资者</w:t>
      </w:r>
      <w:r>
        <w:rPr>
          <w:rFonts w:ascii="宋体" w:eastAsia="宋体" w:hAnsi="宋体" w:hint="eastAsia"/>
          <w:sz w:val="24"/>
          <w:szCs w:val="24"/>
        </w:rPr>
        <w:t>还</w:t>
      </w:r>
      <w:r w:rsidR="00960383" w:rsidRPr="00552E98">
        <w:rPr>
          <w:rFonts w:ascii="宋体" w:eastAsia="宋体" w:hAnsi="宋体"/>
          <w:sz w:val="24"/>
          <w:szCs w:val="24"/>
        </w:rPr>
        <w:t>可拨打本公司的客户服务电话（400-666-2186）</w:t>
      </w:r>
      <w:r>
        <w:rPr>
          <w:rFonts w:ascii="宋体" w:eastAsia="宋体" w:hAnsi="宋体" w:hint="eastAsia"/>
          <w:sz w:val="24"/>
          <w:szCs w:val="24"/>
        </w:rPr>
        <w:t>或销售机构咨询电话咨询</w:t>
      </w:r>
      <w:r w:rsidR="00960383" w:rsidRPr="00552E98">
        <w:rPr>
          <w:rFonts w:ascii="宋体" w:eastAsia="宋体" w:hAnsi="宋体"/>
          <w:sz w:val="24"/>
          <w:szCs w:val="24"/>
        </w:rPr>
        <w:t>基金相关事宜。</w:t>
      </w:r>
    </w:p>
    <w:p w:rsidR="002543DD" w:rsidRDefault="002543DD" w:rsidP="002543D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（2）本公告涉及上述业务的最终解释权归本公司所有。</w:t>
      </w:r>
    </w:p>
    <w:p w:rsidR="002543DD" w:rsidRDefault="00960383" w:rsidP="002543D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60383">
        <w:rPr>
          <w:rFonts w:ascii="宋体" w:eastAsia="宋体" w:hAnsi="宋体" w:hint="eastAsia"/>
          <w:sz w:val="24"/>
          <w:szCs w:val="24"/>
        </w:rPr>
        <w:t>风险提示：基金管理人</w:t>
      </w:r>
      <w:r w:rsidR="002543DD">
        <w:rPr>
          <w:rFonts w:ascii="宋体" w:eastAsia="宋体" w:hAnsi="宋体" w:hint="eastAsia"/>
          <w:sz w:val="24"/>
          <w:szCs w:val="24"/>
        </w:rPr>
        <w:t>承诺</w:t>
      </w:r>
      <w:r w:rsidRPr="00960383">
        <w:rPr>
          <w:rFonts w:ascii="宋体" w:eastAsia="宋体" w:hAnsi="宋体" w:hint="eastAsia"/>
          <w:sz w:val="24"/>
          <w:szCs w:val="24"/>
        </w:rPr>
        <w:t>依照恪尽职守、诚实信用、谨慎勤勉的原则管理和运用基金财产，但不保证基金一定盈利，也不保证最低收益。投资有风险，投资者在投资本基金之前，请仔细阅读本基金的基金合同</w:t>
      </w:r>
      <w:r w:rsidR="002543DD">
        <w:rPr>
          <w:rFonts w:ascii="宋体" w:eastAsia="宋体" w:hAnsi="宋体" w:hint="eastAsia"/>
          <w:sz w:val="24"/>
          <w:szCs w:val="24"/>
        </w:rPr>
        <w:t>、</w:t>
      </w:r>
      <w:r w:rsidR="002543DD" w:rsidRPr="00960383">
        <w:rPr>
          <w:rFonts w:ascii="宋体" w:eastAsia="宋体" w:hAnsi="宋体" w:hint="eastAsia"/>
          <w:sz w:val="24"/>
          <w:szCs w:val="24"/>
        </w:rPr>
        <w:t>招募说明书</w:t>
      </w:r>
      <w:r w:rsidR="002543DD">
        <w:rPr>
          <w:rFonts w:ascii="宋体" w:eastAsia="宋体" w:hAnsi="宋体" w:hint="eastAsia"/>
          <w:sz w:val="24"/>
          <w:szCs w:val="24"/>
        </w:rPr>
        <w:t>、产品资料概要等法律文件</w:t>
      </w:r>
      <w:r w:rsidRPr="00960383">
        <w:rPr>
          <w:rFonts w:ascii="宋体" w:eastAsia="宋体" w:hAnsi="宋体" w:hint="eastAsia"/>
          <w:sz w:val="24"/>
          <w:szCs w:val="24"/>
        </w:rPr>
        <w:t>，全面认识本基金的风险收益特征和产品特性，并充分考虑自身的风险承受能力，理性判断市场，谨慎做出投资决策</w:t>
      </w:r>
      <w:r w:rsidR="002543DD">
        <w:rPr>
          <w:rFonts w:ascii="宋体" w:eastAsia="宋体" w:hAnsi="宋体" w:hint="eastAsia"/>
          <w:sz w:val="24"/>
          <w:szCs w:val="24"/>
        </w:rPr>
        <w:t>。</w:t>
      </w:r>
    </w:p>
    <w:p w:rsidR="002543DD" w:rsidRDefault="002543DD" w:rsidP="002543D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特此公告。</w:t>
      </w:r>
    </w:p>
    <w:p w:rsidR="002543DD" w:rsidRDefault="002543DD" w:rsidP="002543D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2543DD" w:rsidRDefault="002543DD" w:rsidP="002543DD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中航基金管理有限公司</w:t>
      </w:r>
    </w:p>
    <w:p w:rsidR="002543DD" w:rsidRPr="00391261" w:rsidRDefault="002543DD" w:rsidP="002543DD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023</w:t>
      </w:r>
      <w:r>
        <w:rPr>
          <w:rFonts w:ascii="宋体" w:eastAsia="宋体" w:hAnsi="宋体" w:hint="eastAsia"/>
          <w:sz w:val="24"/>
          <w:szCs w:val="24"/>
        </w:rPr>
        <w:t>年</w:t>
      </w:r>
      <w:r w:rsidR="004E17D3">
        <w:rPr>
          <w:rFonts w:ascii="宋体" w:eastAsia="宋体" w:hAnsi="宋体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月</w:t>
      </w:r>
      <w:r w:rsidR="004E17D3">
        <w:rPr>
          <w:rFonts w:ascii="宋体" w:eastAsia="宋体" w:hAnsi="宋体"/>
          <w:sz w:val="24"/>
          <w:szCs w:val="24"/>
        </w:rPr>
        <w:t>21</w:t>
      </w:r>
      <w:r>
        <w:rPr>
          <w:rFonts w:ascii="宋体" w:eastAsia="宋体" w:hAnsi="宋体" w:hint="eastAsia"/>
          <w:sz w:val="24"/>
          <w:szCs w:val="24"/>
        </w:rPr>
        <w:t>日</w:t>
      </w:r>
    </w:p>
    <w:sectPr w:rsidR="002543DD" w:rsidRPr="00391261" w:rsidSect="005E2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653" w:rsidRDefault="00364653" w:rsidP="00EA7420">
      <w:r>
        <w:separator/>
      </w:r>
    </w:p>
  </w:endnote>
  <w:endnote w:type="continuationSeparator" w:id="0">
    <w:p w:rsidR="00364653" w:rsidRDefault="00364653" w:rsidP="00EA7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653" w:rsidRDefault="00364653" w:rsidP="00EA7420">
      <w:r>
        <w:separator/>
      </w:r>
    </w:p>
  </w:footnote>
  <w:footnote w:type="continuationSeparator" w:id="0">
    <w:p w:rsidR="00364653" w:rsidRDefault="00364653" w:rsidP="00EA74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C75CB"/>
    <w:multiLevelType w:val="hybridMultilevel"/>
    <w:tmpl w:val="4F8C118E"/>
    <w:lvl w:ilvl="0" w:tplc="0FF6CD6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261"/>
    <w:rsid w:val="0009787A"/>
    <w:rsid w:val="000B73FA"/>
    <w:rsid w:val="002543DD"/>
    <w:rsid w:val="00320776"/>
    <w:rsid w:val="00364653"/>
    <w:rsid w:val="00391261"/>
    <w:rsid w:val="003B49E5"/>
    <w:rsid w:val="004E17D3"/>
    <w:rsid w:val="00552E98"/>
    <w:rsid w:val="005E2755"/>
    <w:rsid w:val="00796D71"/>
    <w:rsid w:val="00960383"/>
    <w:rsid w:val="0097691F"/>
    <w:rsid w:val="009C0080"/>
    <w:rsid w:val="00A2637F"/>
    <w:rsid w:val="00A30CCC"/>
    <w:rsid w:val="00A81FBC"/>
    <w:rsid w:val="00AD181E"/>
    <w:rsid w:val="00BD3D5F"/>
    <w:rsid w:val="00CA097C"/>
    <w:rsid w:val="00D4020E"/>
    <w:rsid w:val="00D7684A"/>
    <w:rsid w:val="00E92088"/>
    <w:rsid w:val="00EA7420"/>
    <w:rsid w:val="00F8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742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74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7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7420"/>
    <w:rPr>
      <w:sz w:val="18"/>
      <w:szCs w:val="18"/>
    </w:rPr>
  </w:style>
  <w:style w:type="paragraph" w:styleId="a5">
    <w:name w:val="List Paragraph"/>
    <w:basedOn w:val="a"/>
    <w:uiPriority w:val="34"/>
    <w:qFormat/>
    <w:rsid w:val="00552E9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4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Avicfund</dc:creator>
  <cp:keywords/>
  <dc:description/>
  <cp:lastModifiedBy>ZHONGM</cp:lastModifiedBy>
  <cp:revision>2</cp:revision>
  <dcterms:created xsi:type="dcterms:W3CDTF">2023-09-20T16:01:00Z</dcterms:created>
  <dcterms:modified xsi:type="dcterms:W3CDTF">2023-09-20T16:01:00Z</dcterms:modified>
</cp:coreProperties>
</file>