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B2" w:rsidRDefault="00590A97" w:rsidP="00815112">
      <w:pPr>
        <w:spacing w:line="360" w:lineRule="auto"/>
        <w:jc w:val="center"/>
        <w:rPr>
          <w:rFonts w:ascii="宋体" w:eastAsia="宋体" w:hAnsi="宋体"/>
          <w:b/>
          <w:bCs/>
          <w:color w:val="000000" w:themeColor="text1"/>
          <w:sz w:val="24"/>
          <w:szCs w:val="24"/>
        </w:rPr>
      </w:pPr>
      <w:r>
        <w:rPr>
          <w:rFonts w:ascii="宋体" w:eastAsia="宋体" w:hAnsi="宋体" w:hint="eastAsia"/>
          <w:b/>
          <w:bCs/>
          <w:color w:val="000000" w:themeColor="text1"/>
          <w:sz w:val="24"/>
          <w:szCs w:val="24"/>
        </w:rPr>
        <w:t>国联安基金管理有限公司关于旗下</w:t>
      </w:r>
      <w:r w:rsidR="00B24B89">
        <w:rPr>
          <w:rFonts w:ascii="宋体" w:eastAsia="宋体" w:hAnsi="宋体" w:hint="eastAsia"/>
          <w:b/>
          <w:bCs/>
          <w:color w:val="000000" w:themeColor="text1"/>
          <w:sz w:val="24"/>
          <w:szCs w:val="24"/>
        </w:rPr>
        <w:t>部分</w:t>
      </w:r>
      <w:r>
        <w:rPr>
          <w:rFonts w:ascii="宋体" w:eastAsia="宋体" w:hAnsi="宋体" w:hint="eastAsia"/>
          <w:b/>
          <w:bCs/>
          <w:color w:val="000000" w:themeColor="text1"/>
          <w:sz w:val="24"/>
          <w:szCs w:val="24"/>
        </w:rPr>
        <w:t>基金调整</w:t>
      </w:r>
      <w:r w:rsidR="008C07E9">
        <w:rPr>
          <w:rFonts w:ascii="宋体" w:eastAsia="宋体" w:hAnsi="宋体" w:hint="eastAsia"/>
          <w:b/>
          <w:bCs/>
          <w:color w:val="000000" w:themeColor="text1"/>
          <w:sz w:val="24"/>
          <w:szCs w:val="24"/>
        </w:rPr>
        <w:t>申购金额、赎回份额、</w:t>
      </w:r>
      <w:r w:rsidR="000A2D23" w:rsidRPr="000A2D23">
        <w:rPr>
          <w:rFonts w:ascii="宋体" w:eastAsia="宋体" w:hAnsi="宋体" w:hint="eastAsia"/>
          <w:b/>
          <w:bCs/>
          <w:color w:val="000000" w:themeColor="text1"/>
          <w:sz w:val="24"/>
          <w:szCs w:val="24"/>
        </w:rPr>
        <w:t>转换</w:t>
      </w:r>
    </w:p>
    <w:p w:rsidR="007F2190" w:rsidRDefault="000A2D23" w:rsidP="00815112">
      <w:pPr>
        <w:spacing w:line="360" w:lineRule="auto"/>
        <w:jc w:val="center"/>
        <w:rPr>
          <w:rFonts w:ascii="宋体" w:eastAsia="宋体" w:hAnsi="宋体"/>
          <w:b/>
          <w:bCs/>
          <w:color w:val="000000" w:themeColor="text1"/>
          <w:sz w:val="24"/>
          <w:szCs w:val="24"/>
        </w:rPr>
      </w:pPr>
      <w:r w:rsidRPr="000A2D23">
        <w:rPr>
          <w:rFonts w:ascii="宋体" w:eastAsia="宋体" w:hAnsi="宋体" w:hint="eastAsia"/>
          <w:b/>
          <w:bCs/>
          <w:color w:val="000000" w:themeColor="text1"/>
          <w:sz w:val="24"/>
          <w:szCs w:val="24"/>
        </w:rPr>
        <w:t>份额及</w:t>
      </w:r>
      <w:r>
        <w:rPr>
          <w:rFonts w:ascii="宋体" w:eastAsia="宋体" w:hAnsi="宋体" w:hint="eastAsia"/>
          <w:b/>
          <w:bCs/>
          <w:color w:val="000000" w:themeColor="text1"/>
          <w:sz w:val="24"/>
          <w:szCs w:val="24"/>
        </w:rPr>
        <w:t>最低</w:t>
      </w:r>
      <w:r w:rsidRPr="000A2D23">
        <w:rPr>
          <w:rFonts w:ascii="宋体" w:eastAsia="宋体" w:hAnsi="宋体" w:hint="eastAsia"/>
          <w:b/>
          <w:bCs/>
          <w:color w:val="000000" w:themeColor="text1"/>
          <w:sz w:val="24"/>
          <w:szCs w:val="24"/>
        </w:rPr>
        <w:t>持有</w:t>
      </w:r>
      <w:r w:rsidR="00815112">
        <w:rPr>
          <w:rFonts w:ascii="宋体" w:eastAsia="宋体" w:hAnsi="宋体" w:hint="eastAsia"/>
          <w:b/>
          <w:bCs/>
          <w:color w:val="000000" w:themeColor="text1"/>
          <w:sz w:val="24"/>
          <w:szCs w:val="24"/>
        </w:rPr>
        <w:t>份额</w:t>
      </w:r>
      <w:r>
        <w:rPr>
          <w:rFonts w:ascii="宋体" w:eastAsia="宋体" w:hAnsi="宋体" w:hint="eastAsia"/>
          <w:b/>
          <w:bCs/>
          <w:color w:val="000000" w:themeColor="text1"/>
          <w:sz w:val="24"/>
          <w:szCs w:val="24"/>
        </w:rPr>
        <w:t>数额</w:t>
      </w:r>
      <w:r w:rsidRPr="000A2D23">
        <w:rPr>
          <w:rFonts w:ascii="宋体" w:eastAsia="宋体" w:hAnsi="宋体" w:hint="eastAsia"/>
          <w:b/>
          <w:bCs/>
          <w:color w:val="000000" w:themeColor="text1"/>
          <w:sz w:val="24"/>
          <w:szCs w:val="24"/>
        </w:rPr>
        <w:t>限制</w:t>
      </w:r>
      <w:r w:rsidR="00590A97">
        <w:rPr>
          <w:rFonts w:ascii="宋体" w:eastAsia="宋体" w:hAnsi="宋体" w:hint="eastAsia"/>
          <w:b/>
          <w:bCs/>
          <w:color w:val="000000" w:themeColor="text1"/>
          <w:sz w:val="24"/>
          <w:szCs w:val="24"/>
        </w:rPr>
        <w:t>的公告</w:t>
      </w:r>
    </w:p>
    <w:p w:rsidR="00151892" w:rsidRPr="00151892" w:rsidRDefault="00151892" w:rsidP="00815112">
      <w:pPr>
        <w:spacing w:line="360" w:lineRule="auto"/>
        <w:jc w:val="center"/>
        <w:rPr>
          <w:rFonts w:ascii="宋体" w:eastAsia="宋体" w:hAnsi="宋体"/>
          <w:b/>
          <w:bCs/>
          <w:color w:val="000000" w:themeColor="text1"/>
          <w:sz w:val="24"/>
          <w:szCs w:val="24"/>
        </w:rPr>
      </w:pPr>
    </w:p>
    <w:p w:rsidR="007F2190" w:rsidRDefault="00996572" w:rsidP="00E3548B">
      <w:pPr>
        <w:spacing w:line="360" w:lineRule="auto"/>
        <w:ind w:firstLineChars="200" w:firstLine="420"/>
        <w:jc w:val="left"/>
        <w:rPr>
          <w:rFonts w:ascii="宋体" w:eastAsia="宋体" w:hAnsi="宋体"/>
          <w:color w:val="000000"/>
          <w:szCs w:val="21"/>
        </w:rPr>
      </w:pPr>
      <w:r w:rsidRPr="00996572">
        <w:rPr>
          <w:rFonts w:ascii="宋体" w:eastAsia="宋体" w:hAnsi="宋体" w:hint="eastAsia"/>
          <w:color w:val="000000"/>
          <w:szCs w:val="21"/>
        </w:rPr>
        <w:t>为</w:t>
      </w:r>
      <w:r>
        <w:rPr>
          <w:rFonts w:ascii="宋体" w:eastAsia="宋体" w:hAnsi="宋体" w:hint="eastAsia"/>
          <w:color w:val="000000"/>
          <w:szCs w:val="21"/>
        </w:rPr>
        <w:t>了</w:t>
      </w:r>
      <w:r w:rsidRPr="00996572">
        <w:rPr>
          <w:rFonts w:ascii="宋体" w:eastAsia="宋体" w:hAnsi="宋体" w:hint="eastAsia"/>
          <w:color w:val="000000"/>
          <w:szCs w:val="21"/>
        </w:rPr>
        <w:t>更好地维护基金份额持有人的利益</w:t>
      </w:r>
      <w:r w:rsidRPr="00996572">
        <w:rPr>
          <w:rFonts w:ascii="宋体" w:eastAsia="宋体" w:hAnsi="宋体"/>
          <w:color w:val="000000"/>
          <w:szCs w:val="21"/>
        </w:rPr>
        <w:t>,</w:t>
      </w:r>
      <w:r w:rsidR="00590A97">
        <w:rPr>
          <w:rFonts w:ascii="宋体" w:eastAsia="宋体" w:hAnsi="宋体" w:hint="eastAsia"/>
          <w:color w:val="000000"/>
          <w:szCs w:val="21"/>
        </w:rPr>
        <w:t>国联安基金管理有限公司（以下简称“本公司”或“基金管理人”）决定自</w:t>
      </w:r>
      <w:r w:rsidR="00B24B89">
        <w:rPr>
          <w:rFonts w:ascii="宋体" w:eastAsia="宋体" w:hAnsi="宋体" w:hint="eastAsia"/>
          <w:color w:val="000000"/>
          <w:szCs w:val="21"/>
        </w:rPr>
        <w:t>202</w:t>
      </w:r>
      <w:r w:rsidR="00DD0020">
        <w:rPr>
          <w:rFonts w:ascii="宋体" w:eastAsia="宋体" w:hAnsi="宋体"/>
          <w:color w:val="000000"/>
          <w:szCs w:val="21"/>
        </w:rPr>
        <w:t>3</w:t>
      </w:r>
      <w:r w:rsidR="00B24B89">
        <w:rPr>
          <w:rFonts w:ascii="宋体" w:eastAsia="宋体" w:hAnsi="宋体" w:hint="eastAsia"/>
          <w:color w:val="000000"/>
          <w:szCs w:val="21"/>
        </w:rPr>
        <w:t>年</w:t>
      </w:r>
      <w:r w:rsidR="00AC1A55">
        <w:rPr>
          <w:rFonts w:ascii="宋体" w:eastAsia="宋体" w:hAnsi="宋体"/>
          <w:color w:val="000000"/>
          <w:szCs w:val="21"/>
        </w:rPr>
        <w:t>9</w:t>
      </w:r>
      <w:r w:rsidR="00590A97">
        <w:rPr>
          <w:rFonts w:ascii="宋体" w:eastAsia="宋体" w:hAnsi="宋体" w:hint="eastAsia"/>
          <w:color w:val="000000"/>
          <w:szCs w:val="21"/>
        </w:rPr>
        <w:t>月</w:t>
      </w:r>
      <w:r w:rsidR="00AE2858">
        <w:rPr>
          <w:rFonts w:ascii="宋体" w:eastAsia="宋体" w:hAnsi="宋体"/>
          <w:color w:val="000000"/>
          <w:szCs w:val="21"/>
        </w:rPr>
        <w:t>18</w:t>
      </w:r>
      <w:r w:rsidR="00590A97">
        <w:rPr>
          <w:rFonts w:ascii="宋体" w:eastAsia="宋体" w:hAnsi="宋体" w:hint="eastAsia"/>
          <w:color w:val="000000"/>
          <w:szCs w:val="21"/>
        </w:rPr>
        <w:t>日起，在基金管理人直销机构及其他基金销售机构调整旗下</w:t>
      </w:r>
      <w:r w:rsidR="00B24B89">
        <w:rPr>
          <w:rFonts w:ascii="宋体" w:eastAsia="宋体" w:hAnsi="宋体" w:hint="eastAsia"/>
          <w:color w:val="000000"/>
          <w:szCs w:val="21"/>
        </w:rPr>
        <w:t>部分</w:t>
      </w:r>
      <w:r w:rsidR="00590A97">
        <w:rPr>
          <w:rFonts w:ascii="宋体" w:eastAsia="宋体" w:hAnsi="宋体" w:hint="eastAsia"/>
          <w:color w:val="000000"/>
          <w:szCs w:val="21"/>
        </w:rPr>
        <w:t>基金</w:t>
      </w:r>
      <w:r w:rsidR="00AC1A55">
        <w:rPr>
          <w:rFonts w:ascii="宋体" w:eastAsia="宋体" w:hAnsi="宋体" w:hint="eastAsia"/>
          <w:color w:val="000000"/>
          <w:szCs w:val="21"/>
        </w:rPr>
        <w:t>的</w:t>
      </w:r>
      <w:r w:rsidR="00E3548B" w:rsidRPr="00E3548B">
        <w:rPr>
          <w:rFonts w:ascii="宋体" w:eastAsia="宋体" w:hAnsi="宋体" w:hint="eastAsia"/>
          <w:color w:val="000000"/>
          <w:szCs w:val="21"/>
        </w:rPr>
        <w:t>申购金额、赎回份额、转换份额及最低持有</w:t>
      </w:r>
      <w:r w:rsidR="00815112">
        <w:rPr>
          <w:rFonts w:ascii="宋体" w:eastAsia="宋体" w:hAnsi="宋体" w:hint="eastAsia"/>
          <w:color w:val="000000"/>
          <w:szCs w:val="21"/>
        </w:rPr>
        <w:t>份额</w:t>
      </w:r>
      <w:r w:rsidR="00E3548B" w:rsidRPr="00E3548B">
        <w:rPr>
          <w:rFonts w:ascii="宋体" w:eastAsia="宋体" w:hAnsi="宋体" w:hint="eastAsia"/>
          <w:color w:val="000000"/>
          <w:szCs w:val="21"/>
        </w:rPr>
        <w:t>数额限制</w:t>
      </w:r>
      <w:r w:rsidR="00590A97">
        <w:rPr>
          <w:rFonts w:ascii="宋体" w:eastAsia="宋体" w:hAnsi="宋体" w:hint="eastAsia"/>
          <w:color w:val="000000"/>
          <w:szCs w:val="21"/>
        </w:rPr>
        <w:t>。现将相关事项公告如下：</w:t>
      </w:r>
    </w:p>
    <w:p w:rsidR="007F2190" w:rsidRPr="0015276F" w:rsidRDefault="00590A97" w:rsidP="00C33B7D">
      <w:pPr>
        <w:spacing w:line="360" w:lineRule="auto"/>
        <w:ind w:firstLineChars="200" w:firstLine="420"/>
        <w:jc w:val="left"/>
        <w:rPr>
          <w:rFonts w:ascii="宋体" w:eastAsia="宋体" w:hAnsi="宋体"/>
          <w:color w:val="000000"/>
          <w:szCs w:val="21"/>
        </w:rPr>
      </w:pPr>
      <w:r w:rsidRPr="0015276F">
        <w:rPr>
          <w:rFonts w:ascii="宋体" w:eastAsia="宋体" w:hAnsi="宋体" w:hint="eastAsia"/>
          <w:color w:val="000000"/>
          <w:szCs w:val="21"/>
        </w:rPr>
        <w:t>一、适用基金</w:t>
      </w:r>
    </w:p>
    <w:p w:rsidR="00DD0020" w:rsidRPr="0099102C" w:rsidRDefault="00A60F15" w:rsidP="00DD0020">
      <w:pPr>
        <w:spacing w:line="360" w:lineRule="auto"/>
        <w:ind w:firstLineChars="200" w:firstLine="420"/>
        <w:rPr>
          <w:rFonts w:ascii="宋体" w:eastAsia="宋体" w:hAnsi="宋体"/>
          <w:color w:val="000000"/>
          <w:szCs w:val="21"/>
        </w:rPr>
      </w:pPr>
      <w:r w:rsidRPr="00A60F15">
        <w:rPr>
          <w:rFonts w:ascii="宋体" w:eastAsia="宋体" w:hAnsi="宋体" w:hint="eastAsia"/>
          <w:color w:val="000000"/>
          <w:szCs w:val="21"/>
        </w:rPr>
        <w:t>国联安</w:t>
      </w:r>
      <w:r w:rsidRPr="00A60F15">
        <w:rPr>
          <w:rFonts w:ascii="宋体" w:eastAsia="宋体" w:hAnsi="宋体"/>
          <w:color w:val="000000"/>
          <w:szCs w:val="21"/>
        </w:rPr>
        <w:t>6个月定期开放债券型证券投资基金</w:t>
      </w:r>
      <w:r w:rsidR="00DD0020" w:rsidRPr="0099102C">
        <w:rPr>
          <w:rFonts w:ascii="宋体" w:eastAsia="宋体" w:hAnsi="宋体" w:hint="eastAsia"/>
          <w:color w:val="000000"/>
          <w:szCs w:val="21"/>
        </w:rPr>
        <w:t>（基金代码：</w:t>
      </w:r>
      <w:r w:rsidRPr="0099102C">
        <w:rPr>
          <w:rFonts w:ascii="宋体" w:eastAsia="宋体" w:hAnsi="宋体" w:hint="eastAsia"/>
          <w:color w:val="000000"/>
          <w:szCs w:val="21"/>
        </w:rPr>
        <w:t>A类0</w:t>
      </w:r>
      <w:r w:rsidRPr="0099102C">
        <w:rPr>
          <w:rFonts w:ascii="宋体" w:eastAsia="宋体" w:hAnsi="宋体"/>
          <w:color w:val="000000"/>
          <w:szCs w:val="21"/>
        </w:rPr>
        <w:t>07701</w:t>
      </w:r>
      <w:r w:rsidRPr="0099102C">
        <w:rPr>
          <w:rFonts w:ascii="宋体" w:eastAsia="宋体" w:hAnsi="宋体" w:hint="eastAsia"/>
          <w:color w:val="000000"/>
          <w:szCs w:val="21"/>
        </w:rPr>
        <w:t>，C类0</w:t>
      </w:r>
      <w:r w:rsidRPr="0099102C">
        <w:rPr>
          <w:rFonts w:ascii="宋体" w:eastAsia="宋体" w:hAnsi="宋体"/>
          <w:color w:val="000000"/>
          <w:szCs w:val="21"/>
        </w:rPr>
        <w:t>07702</w:t>
      </w:r>
      <w:r w:rsidR="00DD0020" w:rsidRPr="0099102C">
        <w:rPr>
          <w:rFonts w:ascii="宋体" w:eastAsia="宋体" w:hAnsi="宋体"/>
          <w:color w:val="000000"/>
          <w:szCs w:val="21"/>
        </w:rPr>
        <w:t>）</w:t>
      </w:r>
    </w:p>
    <w:p w:rsidR="00DD0020" w:rsidRPr="0099102C" w:rsidRDefault="00637DF8" w:rsidP="00DD0020">
      <w:pPr>
        <w:spacing w:line="360" w:lineRule="auto"/>
        <w:ind w:firstLineChars="200" w:firstLine="420"/>
        <w:rPr>
          <w:rFonts w:ascii="宋体" w:eastAsia="宋体" w:hAnsi="宋体"/>
          <w:color w:val="000000"/>
          <w:szCs w:val="21"/>
        </w:rPr>
      </w:pPr>
      <w:r w:rsidRPr="00637DF8">
        <w:rPr>
          <w:rFonts w:ascii="宋体" w:eastAsia="宋体" w:hAnsi="宋体" w:hint="eastAsia"/>
          <w:color w:val="000000"/>
          <w:szCs w:val="21"/>
        </w:rPr>
        <w:t>国联安安泰灵活配置混合型证券投资基金</w:t>
      </w:r>
      <w:r w:rsidR="00DD0020" w:rsidRPr="0099102C">
        <w:rPr>
          <w:rFonts w:ascii="宋体" w:eastAsia="宋体" w:hAnsi="宋体" w:hint="eastAsia"/>
          <w:color w:val="000000"/>
          <w:szCs w:val="21"/>
        </w:rPr>
        <w:t>（基金代码：</w:t>
      </w:r>
      <w:r w:rsidRPr="00637DF8">
        <w:rPr>
          <w:rFonts w:ascii="宋体" w:eastAsia="宋体" w:hAnsi="宋体"/>
          <w:color w:val="000000"/>
          <w:szCs w:val="21"/>
        </w:rPr>
        <w:t>000058</w:t>
      </w:r>
      <w:r w:rsidR="00DD0020" w:rsidRPr="0099102C">
        <w:rPr>
          <w:rFonts w:ascii="宋体" w:eastAsia="宋体" w:hAnsi="宋体"/>
          <w:color w:val="000000"/>
          <w:szCs w:val="21"/>
        </w:rPr>
        <w:t>）</w:t>
      </w:r>
    </w:p>
    <w:p w:rsidR="004D60C6" w:rsidRDefault="00637DF8" w:rsidP="00DD0020">
      <w:pPr>
        <w:spacing w:line="360" w:lineRule="auto"/>
        <w:ind w:firstLineChars="200" w:firstLine="420"/>
        <w:rPr>
          <w:rFonts w:ascii="宋体" w:eastAsia="宋体" w:hAnsi="宋体"/>
          <w:color w:val="000000"/>
          <w:szCs w:val="21"/>
        </w:rPr>
      </w:pPr>
      <w:r w:rsidRPr="00637DF8">
        <w:rPr>
          <w:rFonts w:ascii="宋体" w:eastAsia="宋体" w:hAnsi="宋体" w:hint="eastAsia"/>
          <w:color w:val="000000"/>
          <w:szCs w:val="21"/>
        </w:rPr>
        <w:t>国联安安稳灵活配置混合型证券投资基金</w:t>
      </w:r>
      <w:r w:rsidR="00DD0020" w:rsidRPr="0099102C">
        <w:rPr>
          <w:rFonts w:ascii="宋体" w:eastAsia="宋体" w:hAnsi="宋体" w:hint="eastAsia"/>
          <w:color w:val="000000"/>
          <w:szCs w:val="21"/>
        </w:rPr>
        <w:t>（基金代码：</w:t>
      </w:r>
      <w:r w:rsidRPr="00637DF8">
        <w:rPr>
          <w:rFonts w:ascii="宋体" w:eastAsia="宋体" w:hAnsi="宋体"/>
          <w:color w:val="000000"/>
          <w:szCs w:val="21"/>
        </w:rPr>
        <w:t>002367</w:t>
      </w:r>
      <w:r w:rsidR="004D60C6" w:rsidRPr="0099102C">
        <w:rPr>
          <w:rFonts w:ascii="宋体" w:eastAsia="宋体" w:hAnsi="宋体" w:hint="eastAsia"/>
          <w:color w:val="000000"/>
          <w:szCs w:val="21"/>
        </w:rPr>
        <w:t>）</w:t>
      </w:r>
    </w:p>
    <w:p w:rsidR="00637DF8" w:rsidRPr="00E615C0" w:rsidRDefault="00E615C0" w:rsidP="00DD0020">
      <w:pPr>
        <w:spacing w:line="360" w:lineRule="auto"/>
        <w:ind w:firstLineChars="200" w:firstLine="420"/>
        <w:rPr>
          <w:rFonts w:ascii="宋体" w:eastAsia="宋体" w:hAnsi="宋体"/>
          <w:color w:val="000000"/>
          <w:szCs w:val="21"/>
        </w:rPr>
      </w:pPr>
      <w:r w:rsidRPr="00E615C0">
        <w:rPr>
          <w:rFonts w:ascii="宋体" w:eastAsia="宋体" w:hAnsi="宋体" w:hint="eastAsia"/>
          <w:color w:val="000000"/>
          <w:szCs w:val="21"/>
        </w:rPr>
        <w:t>国联安德盛安心成长混合型证券投资基金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E615C0">
        <w:rPr>
          <w:rFonts w:ascii="宋体" w:eastAsia="宋体" w:hAnsi="宋体"/>
          <w:color w:val="000000"/>
          <w:szCs w:val="21"/>
        </w:rPr>
        <w:t>253010</w:t>
      </w:r>
      <w:r>
        <w:rPr>
          <w:rFonts w:ascii="宋体" w:eastAsia="宋体" w:hAnsi="宋体" w:hint="eastAsia"/>
          <w:color w:val="000000"/>
          <w:szCs w:val="21"/>
        </w:rPr>
        <w:t>）</w:t>
      </w:r>
    </w:p>
    <w:p w:rsidR="00BA656A" w:rsidRDefault="00BA656A" w:rsidP="00BA656A">
      <w:pPr>
        <w:spacing w:line="360" w:lineRule="auto"/>
        <w:ind w:firstLineChars="200" w:firstLine="420"/>
        <w:rPr>
          <w:rFonts w:ascii="宋体" w:eastAsia="宋体" w:hAnsi="宋体"/>
          <w:color w:val="000000"/>
          <w:szCs w:val="21"/>
        </w:rPr>
      </w:pPr>
      <w:r w:rsidRPr="00BA656A">
        <w:rPr>
          <w:rFonts w:ascii="宋体" w:eastAsia="宋体" w:hAnsi="宋体" w:hint="eastAsia"/>
          <w:color w:val="000000"/>
          <w:szCs w:val="21"/>
        </w:rPr>
        <w:t>国联安德盛红利混合型证券投资基金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BA656A">
        <w:rPr>
          <w:rFonts w:ascii="宋体" w:eastAsia="宋体" w:hAnsi="宋体"/>
          <w:color w:val="000000"/>
          <w:szCs w:val="21"/>
        </w:rPr>
        <w:t>257040</w:t>
      </w:r>
      <w:r>
        <w:rPr>
          <w:rFonts w:ascii="宋体" w:eastAsia="宋体" w:hAnsi="宋体" w:hint="eastAsia"/>
          <w:color w:val="000000"/>
          <w:szCs w:val="21"/>
        </w:rPr>
        <w:t>）</w:t>
      </w:r>
    </w:p>
    <w:p w:rsidR="00BA656A" w:rsidRPr="0099102C" w:rsidRDefault="00BA656A" w:rsidP="0099102C">
      <w:pPr>
        <w:spacing w:line="360" w:lineRule="auto"/>
        <w:ind w:firstLineChars="200" w:firstLine="420"/>
        <w:rPr>
          <w:rFonts w:ascii="宋体" w:eastAsia="宋体" w:hAnsi="宋体"/>
          <w:color w:val="000000"/>
          <w:szCs w:val="21"/>
        </w:rPr>
      </w:pPr>
      <w:r w:rsidRPr="00BA656A">
        <w:rPr>
          <w:rFonts w:ascii="宋体" w:eastAsia="宋体" w:hAnsi="宋体"/>
          <w:color w:val="000000"/>
          <w:szCs w:val="21"/>
        </w:rPr>
        <w:t>国联安德盛精选混合型证券投资基金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00CE1A8C" w:rsidRPr="0099102C">
        <w:rPr>
          <w:rFonts w:ascii="宋体" w:eastAsia="宋体" w:hAnsi="宋体"/>
          <w:color w:val="000000"/>
          <w:szCs w:val="21"/>
        </w:rPr>
        <w:t>257020</w:t>
      </w:r>
      <w:r>
        <w:rPr>
          <w:rFonts w:ascii="宋体" w:eastAsia="宋体" w:hAnsi="宋体" w:hint="eastAsia"/>
          <w:color w:val="000000"/>
          <w:szCs w:val="21"/>
        </w:rPr>
        <w:t>）</w:t>
      </w:r>
    </w:p>
    <w:p w:rsidR="00CE1A8C" w:rsidRPr="0099102C" w:rsidRDefault="00CE1A8C" w:rsidP="0099102C">
      <w:pPr>
        <w:spacing w:line="360" w:lineRule="auto"/>
        <w:ind w:firstLineChars="200" w:firstLine="420"/>
        <w:rPr>
          <w:rFonts w:ascii="宋体" w:eastAsia="宋体" w:hAnsi="宋体"/>
          <w:color w:val="000000"/>
          <w:szCs w:val="21"/>
        </w:rPr>
      </w:pPr>
      <w:r w:rsidRPr="00CE1A8C">
        <w:rPr>
          <w:rFonts w:ascii="宋体" w:eastAsia="宋体" w:hAnsi="宋体"/>
          <w:color w:val="000000"/>
          <w:szCs w:val="21"/>
        </w:rPr>
        <w:t>国联安德盛稳健证券投资基金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99102C">
        <w:rPr>
          <w:rFonts w:ascii="宋体" w:eastAsia="宋体" w:hAnsi="宋体"/>
          <w:color w:val="000000"/>
          <w:szCs w:val="21"/>
        </w:rPr>
        <w:t>255010</w:t>
      </w:r>
      <w:r>
        <w:rPr>
          <w:rFonts w:ascii="宋体" w:eastAsia="宋体" w:hAnsi="宋体" w:hint="eastAsia"/>
          <w:color w:val="000000"/>
          <w:szCs w:val="21"/>
        </w:rPr>
        <w:t>）</w:t>
      </w:r>
    </w:p>
    <w:p w:rsidR="00CE1A8C" w:rsidRDefault="00CE1A8C" w:rsidP="0099102C">
      <w:pPr>
        <w:spacing w:line="360" w:lineRule="auto"/>
        <w:ind w:firstLineChars="200" w:firstLine="420"/>
        <w:rPr>
          <w:rFonts w:ascii="宋体" w:eastAsia="宋体" w:hAnsi="宋体"/>
          <w:color w:val="000000"/>
          <w:szCs w:val="21"/>
        </w:rPr>
      </w:pPr>
      <w:r w:rsidRPr="00CE1A8C">
        <w:rPr>
          <w:rFonts w:ascii="宋体" w:eastAsia="宋体" w:hAnsi="宋体" w:hint="eastAsia"/>
          <w:color w:val="000000"/>
          <w:szCs w:val="21"/>
        </w:rPr>
        <w:t>国联安德盛小盘精选证券投资基金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99102C">
        <w:rPr>
          <w:rFonts w:ascii="宋体" w:eastAsia="宋体" w:hAnsi="宋体"/>
          <w:color w:val="000000"/>
          <w:szCs w:val="21"/>
        </w:rPr>
        <w:t>257010</w:t>
      </w:r>
      <w:r>
        <w:rPr>
          <w:rFonts w:ascii="宋体" w:eastAsia="宋体" w:hAnsi="宋体" w:hint="eastAsia"/>
          <w:color w:val="000000"/>
          <w:szCs w:val="21"/>
        </w:rPr>
        <w:t>）</w:t>
      </w:r>
    </w:p>
    <w:p w:rsidR="0099102C" w:rsidRDefault="0099102C" w:rsidP="0099102C">
      <w:pPr>
        <w:spacing w:line="360" w:lineRule="auto"/>
        <w:ind w:firstLineChars="200" w:firstLine="420"/>
        <w:rPr>
          <w:rFonts w:ascii="宋体" w:eastAsia="宋体" w:hAnsi="宋体"/>
          <w:color w:val="000000"/>
          <w:szCs w:val="21"/>
        </w:rPr>
      </w:pPr>
      <w:r w:rsidRPr="0099102C">
        <w:rPr>
          <w:rFonts w:ascii="宋体" w:eastAsia="宋体" w:hAnsi="宋体"/>
          <w:color w:val="000000"/>
          <w:szCs w:val="21"/>
        </w:rPr>
        <w:t>国联安德盛优势混合型证券投资基金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99102C">
        <w:rPr>
          <w:rFonts w:ascii="宋体" w:eastAsia="宋体" w:hAnsi="宋体"/>
          <w:color w:val="000000"/>
          <w:szCs w:val="21"/>
        </w:rPr>
        <w:t>257030</w:t>
      </w:r>
      <w:r>
        <w:rPr>
          <w:rFonts w:ascii="宋体" w:eastAsia="宋体" w:hAnsi="宋体" w:hint="eastAsia"/>
          <w:color w:val="000000"/>
          <w:szCs w:val="21"/>
        </w:rPr>
        <w:t>）</w:t>
      </w:r>
    </w:p>
    <w:p w:rsidR="0099102C" w:rsidRDefault="0099102C" w:rsidP="00CA66F2">
      <w:pPr>
        <w:spacing w:line="360" w:lineRule="auto"/>
        <w:ind w:firstLineChars="200" w:firstLine="420"/>
        <w:rPr>
          <w:rFonts w:ascii="宋体" w:eastAsia="宋体" w:hAnsi="宋体"/>
          <w:color w:val="000000"/>
          <w:szCs w:val="21"/>
        </w:rPr>
      </w:pPr>
      <w:r w:rsidRPr="0099102C">
        <w:rPr>
          <w:rFonts w:ascii="宋体" w:eastAsia="宋体" w:hAnsi="宋体"/>
          <w:color w:val="000000"/>
          <w:szCs w:val="21"/>
        </w:rPr>
        <w:t>国联安德盛增利债券证券投资基金</w:t>
      </w:r>
      <w:r w:rsidRPr="0099102C">
        <w:rPr>
          <w:rFonts w:ascii="宋体" w:eastAsia="宋体" w:hAnsi="宋体" w:hint="eastAsia"/>
          <w:color w:val="000000"/>
          <w:szCs w:val="21"/>
        </w:rPr>
        <w:t>（基金代码：A类</w:t>
      </w:r>
      <w:r w:rsidRPr="0099102C">
        <w:rPr>
          <w:rFonts w:ascii="宋体" w:eastAsia="宋体" w:hAnsi="宋体"/>
          <w:color w:val="000000"/>
          <w:szCs w:val="21"/>
        </w:rPr>
        <w:t>253020</w:t>
      </w:r>
      <w:r w:rsidRPr="0099102C">
        <w:rPr>
          <w:rFonts w:ascii="宋体" w:eastAsia="宋体" w:hAnsi="宋体" w:hint="eastAsia"/>
          <w:color w:val="000000"/>
          <w:szCs w:val="21"/>
        </w:rPr>
        <w:t>，</w:t>
      </w:r>
      <w:r>
        <w:rPr>
          <w:rFonts w:ascii="宋体" w:eastAsia="宋体" w:hAnsi="宋体"/>
          <w:color w:val="000000"/>
          <w:szCs w:val="21"/>
        </w:rPr>
        <w:t>B</w:t>
      </w:r>
      <w:r w:rsidRPr="0099102C">
        <w:rPr>
          <w:rFonts w:ascii="宋体" w:eastAsia="宋体" w:hAnsi="宋体" w:hint="eastAsia"/>
          <w:color w:val="000000"/>
          <w:szCs w:val="21"/>
        </w:rPr>
        <w:t>类</w:t>
      </w:r>
      <w:r w:rsidRPr="0099102C">
        <w:rPr>
          <w:rFonts w:ascii="宋体" w:eastAsia="宋体" w:hAnsi="宋体"/>
          <w:color w:val="000000"/>
          <w:szCs w:val="21"/>
        </w:rPr>
        <w:t>253021）</w:t>
      </w:r>
    </w:p>
    <w:p w:rsidR="0099102C" w:rsidRPr="00CA66F2" w:rsidRDefault="0099102C" w:rsidP="00CA66F2">
      <w:pPr>
        <w:spacing w:line="360" w:lineRule="auto"/>
        <w:ind w:firstLineChars="200" w:firstLine="420"/>
        <w:rPr>
          <w:rFonts w:ascii="宋体" w:eastAsia="宋体" w:hAnsi="宋体"/>
          <w:color w:val="000000"/>
          <w:szCs w:val="21"/>
        </w:rPr>
      </w:pPr>
      <w:r w:rsidRPr="0099102C">
        <w:rPr>
          <w:rFonts w:ascii="宋体" w:eastAsia="宋体" w:hAnsi="宋体"/>
          <w:color w:val="000000"/>
          <w:szCs w:val="21"/>
        </w:rPr>
        <w:t>国联安短债债券型证券投资基金</w:t>
      </w:r>
      <w:r w:rsidRPr="0099102C">
        <w:rPr>
          <w:rFonts w:ascii="宋体" w:eastAsia="宋体" w:hAnsi="宋体" w:hint="eastAsia"/>
          <w:color w:val="000000"/>
          <w:szCs w:val="21"/>
        </w:rPr>
        <w:t>（基金代码：A类</w:t>
      </w:r>
      <w:r w:rsidRPr="00CA66F2">
        <w:rPr>
          <w:rFonts w:ascii="宋体" w:eastAsia="宋体" w:hAnsi="宋体"/>
          <w:color w:val="000000"/>
          <w:szCs w:val="21"/>
        </w:rPr>
        <w:t>008108</w:t>
      </w:r>
      <w:r w:rsidRPr="0099102C">
        <w:rPr>
          <w:rFonts w:ascii="宋体" w:eastAsia="宋体" w:hAnsi="宋体" w:hint="eastAsia"/>
          <w:color w:val="000000"/>
          <w:szCs w:val="21"/>
        </w:rPr>
        <w:t>，</w:t>
      </w:r>
      <w:r w:rsidR="00CA66F2">
        <w:rPr>
          <w:rFonts w:ascii="宋体" w:eastAsia="宋体" w:hAnsi="宋体"/>
          <w:color w:val="000000"/>
          <w:szCs w:val="21"/>
        </w:rPr>
        <w:t>C</w:t>
      </w:r>
      <w:r w:rsidRPr="0099102C">
        <w:rPr>
          <w:rFonts w:ascii="宋体" w:eastAsia="宋体" w:hAnsi="宋体" w:hint="eastAsia"/>
          <w:color w:val="000000"/>
          <w:szCs w:val="21"/>
        </w:rPr>
        <w:t>类</w:t>
      </w:r>
      <w:r w:rsidRPr="00CA66F2">
        <w:rPr>
          <w:rFonts w:ascii="宋体" w:eastAsia="宋体" w:hAnsi="宋体"/>
          <w:color w:val="000000"/>
          <w:szCs w:val="21"/>
        </w:rPr>
        <w:t>008109</w:t>
      </w:r>
      <w:r w:rsidRPr="0099102C">
        <w:rPr>
          <w:rFonts w:ascii="宋体" w:eastAsia="宋体" w:hAnsi="宋体"/>
          <w:color w:val="000000"/>
          <w:szCs w:val="21"/>
        </w:rPr>
        <w:t>）</w:t>
      </w:r>
    </w:p>
    <w:p w:rsidR="0014501E" w:rsidRPr="00282F1D" w:rsidRDefault="0014501E" w:rsidP="0014501E">
      <w:pPr>
        <w:spacing w:line="360" w:lineRule="auto"/>
        <w:ind w:firstLineChars="200" w:firstLine="420"/>
        <w:rPr>
          <w:rFonts w:ascii="宋体" w:eastAsia="宋体" w:hAnsi="宋体"/>
          <w:color w:val="000000"/>
          <w:szCs w:val="21"/>
        </w:rPr>
      </w:pPr>
      <w:r w:rsidRPr="0014501E">
        <w:rPr>
          <w:rFonts w:ascii="宋体" w:eastAsia="宋体" w:hAnsi="宋体"/>
          <w:color w:val="000000"/>
          <w:szCs w:val="21"/>
        </w:rPr>
        <w:t>国联安核心趋势一年持有期混合型证券投资基金</w:t>
      </w:r>
      <w:r w:rsidRPr="0099102C">
        <w:rPr>
          <w:rFonts w:ascii="宋体" w:eastAsia="宋体" w:hAnsi="宋体" w:hint="eastAsia"/>
          <w:color w:val="000000"/>
          <w:szCs w:val="21"/>
        </w:rPr>
        <w:t>（基金代码：A类</w:t>
      </w:r>
      <w:r w:rsidRPr="0014501E">
        <w:rPr>
          <w:rFonts w:ascii="宋体" w:eastAsia="宋体" w:hAnsi="宋体"/>
          <w:color w:val="000000"/>
          <w:szCs w:val="21"/>
        </w:rPr>
        <w:t>014325</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14501E">
        <w:rPr>
          <w:rFonts w:ascii="宋体" w:eastAsia="宋体" w:hAnsi="宋体"/>
          <w:color w:val="000000"/>
          <w:szCs w:val="21"/>
        </w:rPr>
        <w:t>014326</w:t>
      </w:r>
      <w:r w:rsidRPr="0099102C">
        <w:rPr>
          <w:rFonts w:ascii="宋体" w:eastAsia="宋体" w:hAnsi="宋体"/>
          <w:color w:val="000000"/>
          <w:szCs w:val="21"/>
        </w:rPr>
        <w:t>）</w:t>
      </w:r>
    </w:p>
    <w:p w:rsidR="00282F1D" w:rsidRPr="00282F1D" w:rsidRDefault="00282F1D" w:rsidP="00282F1D">
      <w:pPr>
        <w:spacing w:line="360" w:lineRule="auto"/>
        <w:ind w:firstLineChars="200" w:firstLine="420"/>
        <w:rPr>
          <w:rFonts w:ascii="宋体" w:eastAsia="宋体" w:hAnsi="宋体"/>
          <w:color w:val="000000"/>
          <w:szCs w:val="21"/>
        </w:rPr>
      </w:pPr>
      <w:r w:rsidRPr="00282F1D">
        <w:rPr>
          <w:rFonts w:ascii="宋体" w:eastAsia="宋体" w:hAnsi="宋体"/>
          <w:color w:val="000000"/>
          <w:szCs w:val="21"/>
        </w:rPr>
        <w:t>国联安核心优势混合型证券投资基金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282F1D">
        <w:rPr>
          <w:rFonts w:ascii="宋体" w:eastAsia="宋体" w:hAnsi="宋体"/>
          <w:color w:val="000000"/>
          <w:szCs w:val="21"/>
        </w:rPr>
        <w:t>011994</w:t>
      </w:r>
      <w:r>
        <w:rPr>
          <w:rFonts w:ascii="宋体" w:eastAsia="宋体" w:hAnsi="宋体" w:hint="eastAsia"/>
          <w:color w:val="000000"/>
          <w:szCs w:val="21"/>
        </w:rPr>
        <w:t>）</w:t>
      </w:r>
    </w:p>
    <w:p w:rsidR="00282F1D" w:rsidRPr="00282F1D" w:rsidRDefault="00282F1D" w:rsidP="00282F1D">
      <w:pPr>
        <w:spacing w:line="360" w:lineRule="auto"/>
        <w:ind w:firstLineChars="200" w:firstLine="420"/>
        <w:rPr>
          <w:rFonts w:ascii="宋体" w:eastAsia="宋体" w:hAnsi="宋体"/>
          <w:color w:val="000000"/>
          <w:szCs w:val="21"/>
        </w:rPr>
      </w:pPr>
      <w:r w:rsidRPr="00282F1D">
        <w:rPr>
          <w:rFonts w:ascii="宋体" w:eastAsia="宋体" w:hAnsi="宋体"/>
          <w:color w:val="000000"/>
          <w:szCs w:val="21"/>
        </w:rPr>
        <w:t>国联安核心资产策略混合型证券投资基金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282F1D">
        <w:rPr>
          <w:rFonts w:ascii="宋体" w:eastAsia="宋体" w:hAnsi="宋体"/>
          <w:color w:val="000000"/>
          <w:szCs w:val="21"/>
        </w:rPr>
        <w:t>006864</w:t>
      </w:r>
      <w:r>
        <w:rPr>
          <w:rFonts w:ascii="宋体" w:eastAsia="宋体" w:hAnsi="宋体" w:hint="eastAsia"/>
          <w:color w:val="000000"/>
          <w:szCs w:val="21"/>
        </w:rPr>
        <w:t>）</w:t>
      </w:r>
    </w:p>
    <w:p w:rsidR="00282F1D" w:rsidRPr="00282F1D" w:rsidRDefault="00282F1D" w:rsidP="00282F1D">
      <w:pPr>
        <w:spacing w:line="360" w:lineRule="auto"/>
        <w:ind w:firstLineChars="200" w:firstLine="420"/>
        <w:rPr>
          <w:rFonts w:ascii="宋体" w:eastAsia="宋体" w:hAnsi="宋体"/>
          <w:color w:val="000000"/>
          <w:szCs w:val="21"/>
        </w:rPr>
      </w:pPr>
      <w:r w:rsidRPr="00282F1D">
        <w:rPr>
          <w:rFonts w:ascii="宋体" w:eastAsia="宋体" w:hAnsi="宋体"/>
          <w:color w:val="000000"/>
          <w:szCs w:val="21"/>
        </w:rPr>
        <w:t>国联安恒利63个月定期开放债券型证券投资基金</w:t>
      </w:r>
      <w:r w:rsidRPr="0099102C">
        <w:rPr>
          <w:rFonts w:ascii="宋体" w:eastAsia="宋体" w:hAnsi="宋体" w:hint="eastAsia"/>
          <w:color w:val="000000"/>
          <w:szCs w:val="21"/>
        </w:rPr>
        <w:t>（基金代码：A类</w:t>
      </w:r>
      <w:r w:rsidRPr="00282F1D">
        <w:rPr>
          <w:rFonts w:ascii="宋体" w:eastAsia="宋体" w:hAnsi="宋体"/>
          <w:color w:val="000000"/>
          <w:szCs w:val="21"/>
        </w:rPr>
        <w:t>007999</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282F1D">
        <w:rPr>
          <w:rFonts w:ascii="宋体" w:eastAsia="宋体" w:hAnsi="宋体"/>
          <w:color w:val="000000"/>
          <w:szCs w:val="21"/>
        </w:rPr>
        <w:t>008000</w:t>
      </w:r>
      <w:r w:rsidRPr="0099102C">
        <w:rPr>
          <w:rFonts w:ascii="宋体" w:eastAsia="宋体" w:hAnsi="宋体"/>
          <w:color w:val="000000"/>
          <w:szCs w:val="21"/>
        </w:rPr>
        <w:t>）</w:t>
      </w:r>
    </w:p>
    <w:p w:rsidR="00473993" w:rsidRPr="0050589B" w:rsidRDefault="00473993" w:rsidP="0050589B">
      <w:pPr>
        <w:spacing w:line="360" w:lineRule="auto"/>
        <w:ind w:firstLineChars="200" w:firstLine="420"/>
        <w:rPr>
          <w:rFonts w:ascii="宋体" w:eastAsia="宋体" w:hAnsi="宋体"/>
          <w:color w:val="000000"/>
          <w:szCs w:val="21"/>
        </w:rPr>
      </w:pPr>
      <w:r w:rsidRPr="00473993">
        <w:rPr>
          <w:rFonts w:ascii="宋体" w:eastAsia="宋体" w:hAnsi="宋体"/>
          <w:color w:val="000000"/>
          <w:szCs w:val="21"/>
        </w:rPr>
        <w:t>国联安恒瑞3个月定期开放纯债债券型证券投资基金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0589B">
        <w:rPr>
          <w:rFonts w:ascii="宋体" w:eastAsia="宋体" w:hAnsi="宋体"/>
          <w:color w:val="000000"/>
          <w:szCs w:val="21"/>
        </w:rPr>
        <w:t>017694</w:t>
      </w:r>
      <w:r>
        <w:rPr>
          <w:rFonts w:ascii="宋体" w:eastAsia="宋体" w:hAnsi="宋体" w:hint="eastAsia"/>
          <w:color w:val="000000"/>
          <w:szCs w:val="21"/>
        </w:rPr>
        <w:t>）</w:t>
      </w:r>
    </w:p>
    <w:p w:rsidR="00473993" w:rsidRDefault="00473993" w:rsidP="0050589B">
      <w:pPr>
        <w:spacing w:line="360" w:lineRule="auto"/>
        <w:ind w:firstLineChars="200" w:firstLine="420"/>
        <w:rPr>
          <w:rFonts w:ascii="宋体" w:eastAsia="宋体" w:hAnsi="宋体"/>
          <w:color w:val="000000"/>
          <w:szCs w:val="21"/>
        </w:rPr>
      </w:pPr>
      <w:r w:rsidRPr="00473993">
        <w:rPr>
          <w:rFonts w:ascii="宋体" w:eastAsia="宋体" w:hAnsi="宋体"/>
          <w:color w:val="000000"/>
          <w:szCs w:val="21"/>
        </w:rPr>
        <w:t>国联安恒润3个月定期开放纯债债券型证券投资基金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0589B">
        <w:rPr>
          <w:rFonts w:ascii="宋体" w:eastAsia="宋体" w:hAnsi="宋体"/>
          <w:color w:val="000000"/>
          <w:szCs w:val="21"/>
        </w:rPr>
        <w:t>018265</w:t>
      </w:r>
      <w:r>
        <w:rPr>
          <w:rFonts w:ascii="宋体" w:eastAsia="宋体" w:hAnsi="宋体" w:hint="eastAsia"/>
          <w:color w:val="000000"/>
          <w:szCs w:val="21"/>
        </w:rPr>
        <w:t>）</w:t>
      </w:r>
    </w:p>
    <w:p w:rsidR="00473993" w:rsidRPr="0050589B" w:rsidRDefault="00473993" w:rsidP="0050589B">
      <w:pPr>
        <w:spacing w:line="360" w:lineRule="auto"/>
        <w:ind w:firstLineChars="200" w:firstLine="420"/>
        <w:rPr>
          <w:rFonts w:ascii="宋体" w:eastAsia="宋体" w:hAnsi="宋体"/>
          <w:color w:val="000000"/>
          <w:szCs w:val="21"/>
        </w:rPr>
      </w:pPr>
      <w:r w:rsidRPr="00473993">
        <w:rPr>
          <w:rFonts w:ascii="宋体" w:eastAsia="宋体" w:hAnsi="宋体"/>
          <w:color w:val="000000"/>
          <w:szCs w:val="21"/>
        </w:rPr>
        <w:t>国联安恒盛3个月定期开放纯债债券型证券投资基金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0589B">
        <w:rPr>
          <w:rFonts w:ascii="宋体" w:eastAsia="宋体" w:hAnsi="宋体"/>
          <w:color w:val="000000"/>
          <w:szCs w:val="21"/>
        </w:rPr>
        <w:t>016116</w:t>
      </w:r>
      <w:r>
        <w:rPr>
          <w:rFonts w:ascii="宋体" w:eastAsia="宋体" w:hAnsi="宋体" w:hint="eastAsia"/>
          <w:color w:val="000000"/>
          <w:szCs w:val="21"/>
        </w:rPr>
        <w:t>）</w:t>
      </w:r>
    </w:p>
    <w:p w:rsidR="00473993" w:rsidRPr="0050589B" w:rsidRDefault="00473993" w:rsidP="0050589B">
      <w:pPr>
        <w:spacing w:line="360" w:lineRule="auto"/>
        <w:ind w:firstLineChars="200" w:firstLine="420"/>
        <w:rPr>
          <w:rFonts w:ascii="宋体" w:eastAsia="宋体" w:hAnsi="宋体"/>
          <w:color w:val="000000"/>
          <w:szCs w:val="21"/>
        </w:rPr>
      </w:pPr>
      <w:r w:rsidRPr="00473993">
        <w:rPr>
          <w:rFonts w:ascii="宋体" w:eastAsia="宋体" w:hAnsi="宋体"/>
          <w:color w:val="000000"/>
          <w:szCs w:val="21"/>
        </w:rPr>
        <w:t>国联安恒泰3个月定期开放纯债债券型证券投资基金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0589B">
        <w:rPr>
          <w:rFonts w:ascii="宋体" w:eastAsia="宋体" w:hAnsi="宋体"/>
          <w:color w:val="000000"/>
          <w:szCs w:val="21"/>
        </w:rPr>
        <w:t>013670</w:t>
      </w:r>
      <w:r>
        <w:rPr>
          <w:rFonts w:ascii="宋体" w:eastAsia="宋体" w:hAnsi="宋体" w:hint="eastAsia"/>
          <w:color w:val="000000"/>
          <w:szCs w:val="21"/>
        </w:rPr>
        <w:t>）</w:t>
      </w:r>
    </w:p>
    <w:p w:rsidR="00DC1A90" w:rsidRPr="0050589B" w:rsidRDefault="00DC1A90" w:rsidP="0050589B">
      <w:pPr>
        <w:spacing w:line="360" w:lineRule="auto"/>
        <w:ind w:firstLineChars="200" w:firstLine="420"/>
        <w:rPr>
          <w:rFonts w:ascii="宋体" w:eastAsia="宋体" w:hAnsi="宋体"/>
          <w:color w:val="000000"/>
          <w:szCs w:val="21"/>
        </w:rPr>
      </w:pPr>
      <w:r w:rsidRPr="00DC1A90">
        <w:rPr>
          <w:rFonts w:ascii="宋体" w:eastAsia="宋体" w:hAnsi="宋体"/>
          <w:color w:val="000000"/>
          <w:szCs w:val="21"/>
        </w:rPr>
        <w:t>国联安恒鑫3个月定期开放纯债债券型证券投资基金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0589B">
        <w:rPr>
          <w:rFonts w:ascii="宋体" w:eastAsia="宋体" w:hAnsi="宋体"/>
          <w:color w:val="000000"/>
          <w:szCs w:val="21"/>
        </w:rPr>
        <w:t>012807</w:t>
      </w:r>
      <w:r>
        <w:rPr>
          <w:rFonts w:ascii="宋体" w:eastAsia="宋体" w:hAnsi="宋体" w:hint="eastAsia"/>
          <w:color w:val="000000"/>
          <w:szCs w:val="21"/>
        </w:rPr>
        <w:t>）</w:t>
      </w:r>
    </w:p>
    <w:p w:rsidR="0050589B" w:rsidRPr="001040AA" w:rsidRDefault="0050589B" w:rsidP="001040AA">
      <w:pPr>
        <w:spacing w:line="360" w:lineRule="auto"/>
        <w:ind w:firstLineChars="200" w:firstLine="420"/>
        <w:rPr>
          <w:rFonts w:ascii="宋体" w:eastAsia="宋体" w:hAnsi="宋体"/>
          <w:color w:val="000000"/>
          <w:szCs w:val="21"/>
        </w:rPr>
      </w:pPr>
      <w:r w:rsidRPr="0050589B">
        <w:rPr>
          <w:rFonts w:ascii="宋体" w:eastAsia="宋体" w:hAnsi="宋体"/>
          <w:color w:val="000000"/>
          <w:szCs w:val="21"/>
        </w:rPr>
        <w:t>国联安恒悦90天持有期债券型证券投资基金</w:t>
      </w:r>
      <w:r w:rsidRPr="0099102C">
        <w:rPr>
          <w:rFonts w:ascii="宋体" w:eastAsia="宋体" w:hAnsi="宋体" w:hint="eastAsia"/>
          <w:color w:val="000000"/>
          <w:szCs w:val="21"/>
        </w:rPr>
        <w:t>（基金代码：A类</w:t>
      </w:r>
      <w:r w:rsidRPr="001040AA">
        <w:rPr>
          <w:rFonts w:ascii="宋体" w:eastAsia="宋体" w:hAnsi="宋体"/>
          <w:color w:val="000000"/>
          <w:szCs w:val="21"/>
        </w:rPr>
        <w:t>013672</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1040AA">
        <w:rPr>
          <w:rFonts w:ascii="宋体" w:eastAsia="宋体" w:hAnsi="宋体"/>
          <w:color w:val="000000"/>
          <w:szCs w:val="21"/>
        </w:rPr>
        <w:t>013673</w:t>
      </w:r>
      <w:r w:rsidRPr="0099102C">
        <w:rPr>
          <w:rFonts w:ascii="宋体" w:eastAsia="宋体" w:hAnsi="宋体"/>
          <w:color w:val="000000"/>
          <w:szCs w:val="21"/>
        </w:rPr>
        <w:t>）</w:t>
      </w:r>
    </w:p>
    <w:p w:rsidR="001040AA" w:rsidRPr="001040AA" w:rsidRDefault="001040AA" w:rsidP="001040AA">
      <w:pPr>
        <w:spacing w:line="360" w:lineRule="auto"/>
        <w:ind w:firstLineChars="200" w:firstLine="420"/>
        <w:rPr>
          <w:rFonts w:ascii="宋体" w:eastAsia="宋体" w:hAnsi="宋体"/>
          <w:color w:val="000000"/>
          <w:szCs w:val="21"/>
        </w:rPr>
      </w:pPr>
      <w:r w:rsidRPr="001040AA">
        <w:rPr>
          <w:rFonts w:ascii="宋体" w:eastAsia="宋体" w:hAnsi="宋体"/>
          <w:color w:val="000000"/>
          <w:szCs w:val="21"/>
        </w:rPr>
        <w:t>国联安鸿利短债债券型证券投资基金</w:t>
      </w:r>
      <w:r w:rsidRPr="0099102C">
        <w:rPr>
          <w:rFonts w:ascii="宋体" w:eastAsia="宋体" w:hAnsi="宋体" w:hint="eastAsia"/>
          <w:color w:val="000000"/>
          <w:szCs w:val="21"/>
        </w:rPr>
        <w:t>（基金代码：A类</w:t>
      </w:r>
      <w:r w:rsidRPr="001040AA">
        <w:rPr>
          <w:rFonts w:ascii="宋体" w:eastAsia="宋体" w:hAnsi="宋体"/>
          <w:color w:val="000000"/>
          <w:szCs w:val="21"/>
        </w:rPr>
        <w:t>016940</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1040AA">
        <w:rPr>
          <w:rFonts w:ascii="宋体" w:eastAsia="宋体" w:hAnsi="宋体"/>
          <w:color w:val="000000"/>
          <w:szCs w:val="21"/>
        </w:rPr>
        <w:t>016941</w:t>
      </w:r>
      <w:r w:rsidRPr="0099102C">
        <w:rPr>
          <w:rFonts w:ascii="宋体" w:eastAsia="宋体" w:hAnsi="宋体"/>
          <w:color w:val="000000"/>
          <w:szCs w:val="21"/>
        </w:rPr>
        <w:t>）</w:t>
      </w:r>
    </w:p>
    <w:p w:rsidR="003F3D95" w:rsidRPr="005B0F30" w:rsidRDefault="003F3D95" w:rsidP="005B0F30">
      <w:pPr>
        <w:spacing w:line="360" w:lineRule="auto"/>
        <w:ind w:firstLineChars="200" w:firstLine="420"/>
        <w:rPr>
          <w:rFonts w:ascii="宋体" w:eastAsia="宋体" w:hAnsi="宋体"/>
          <w:color w:val="000000"/>
          <w:szCs w:val="21"/>
        </w:rPr>
      </w:pPr>
      <w:r w:rsidRPr="003F3D95">
        <w:rPr>
          <w:rFonts w:ascii="宋体" w:eastAsia="宋体" w:hAnsi="宋体"/>
          <w:color w:val="000000"/>
          <w:szCs w:val="21"/>
        </w:rPr>
        <w:lastRenderedPageBreak/>
        <w:t>国联安价值优选股票型证券投资基金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B0F30">
        <w:rPr>
          <w:rFonts w:ascii="宋体" w:eastAsia="宋体" w:hAnsi="宋体"/>
          <w:color w:val="000000"/>
          <w:szCs w:val="21"/>
        </w:rPr>
        <w:t>006138</w:t>
      </w:r>
      <w:r>
        <w:rPr>
          <w:rFonts w:ascii="宋体" w:eastAsia="宋体" w:hAnsi="宋体" w:hint="eastAsia"/>
          <w:color w:val="000000"/>
          <w:szCs w:val="21"/>
        </w:rPr>
        <w:t>）</w:t>
      </w:r>
    </w:p>
    <w:p w:rsidR="003F3D95" w:rsidRPr="005B0F30" w:rsidRDefault="003F3D95" w:rsidP="005B0F30">
      <w:pPr>
        <w:spacing w:line="360" w:lineRule="auto"/>
        <w:ind w:firstLineChars="200" w:firstLine="420"/>
        <w:rPr>
          <w:rFonts w:ascii="宋体" w:eastAsia="宋体" w:hAnsi="宋体"/>
          <w:color w:val="000000"/>
          <w:szCs w:val="21"/>
        </w:rPr>
      </w:pPr>
      <w:r w:rsidRPr="003F3D95">
        <w:rPr>
          <w:rFonts w:ascii="宋体" w:eastAsia="宋体" w:hAnsi="宋体"/>
          <w:color w:val="000000"/>
          <w:szCs w:val="21"/>
        </w:rPr>
        <w:t>国联安匠心科技1个月滚动持有混合型证券投资基金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B0F30">
        <w:rPr>
          <w:rFonts w:ascii="宋体" w:eastAsia="宋体" w:hAnsi="宋体"/>
          <w:color w:val="000000"/>
          <w:szCs w:val="21"/>
        </w:rPr>
        <w:t>011599</w:t>
      </w:r>
      <w:r>
        <w:rPr>
          <w:rFonts w:ascii="宋体" w:eastAsia="宋体" w:hAnsi="宋体" w:hint="eastAsia"/>
          <w:color w:val="000000"/>
          <w:szCs w:val="21"/>
        </w:rPr>
        <w:t>）</w:t>
      </w:r>
    </w:p>
    <w:p w:rsidR="003F3D95" w:rsidRPr="005B0F30" w:rsidRDefault="003F3D95" w:rsidP="005B0F30">
      <w:pPr>
        <w:spacing w:line="360" w:lineRule="auto"/>
        <w:ind w:firstLineChars="200" w:firstLine="420"/>
        <w:rPr>
          <w:rFonts w:ascii="宋体" w:eastAsia="宋体" w:hAnsi="宋体"/>
          <w:color w:val="000000"/>
          <w:szCs w:val="21"/>
        </w:rPr>
      </w:pPr>
      <w:r w:rsidRPr="003F3D95">
        <w:rPr>
          <w:rFonts w:ascii="宋体" w:eastAsia="宋体" w:hAnsi="宋体"/>
          <w:color w:val="000000"/>
          <w:szCs w:val="21"/>
        </w:rPr>
        <w:t>国联安聚利39个月封闭式纯债债券型证券投资基金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B0F30">
        <w:rPr>
          <w:rFonts w:ascii="宋体" w:eastAsia="宋体" w:hAnsi="宋体"/>
          <w:color w:val="000000"/>
          <w:szCs w:val="21"/>
        </w:rPr>
        <w:t>017793</w:t>
      </w:r>
      <w:r>
        <w:rPr>
          <w:rFonts w:ascii="宋体" w:eastAsia="宋体" w:hAnsi="宋体" w:hint="eastAsia"/>
          <w:color w:val="000000"/>
          <w:szCs w:val="21"/>
        </w:rPr>
        <w:t>）</w:t>
      </w:r>
    </w:p>
    <w:p w:rsidR="00283451" w:rsidRPr="005B0F30" w:rsidRDefault="00283451" w:rsidP="005B0F30">
      <w:pPr>
        <w:spacing w:line="360" w:lineRule="auto"/>
        <w:ind w:firstLineChars="200" w:firstLine="420"/>
        <w:rPr>
          <w:rFonts w:ascii="宋体" w:eastAsia="宋体" w:hAnsi="宋体"/>
          <w:color w:val="000000"/>
          <w:szCs w:val="21"/>
        </w:rPr>
      </w:pPr>
      <w:r w:rsidRPr="00283451">
        <w:rPr>
          <w:rFonts w:ascii="宋体" w:eastAsia="宋体" w:hAnsi="宋体"/>
          <w:color w:val="000000"/>
          <w:szCs w:val="21"/>
        </w:rPr>
        <w:t>国联安科技创新混合型证券投资基金(LOF)</w:t>
      </w:r>
      <w:r w:rsidRPr="00283451">
        <w:rPr>
          <w:rFonts w:ascii="宋体" w:eastAsia="宋体" w:hAnsi="宋体" w:hint="eastAsia"/>
          <w:color w:val="000000"/>
          <w:szCs w:val="21"/>
        </w:rPr>
        <w:t xml:space="preserve"> </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B0F30">
        <w:rPr>
          <w:rFonts w:ascii="宋体" w:eastAsia="宋体" w:hAnsi="宋体"/>
          <w:color w:val="000000"/>
          <w:szCs w:val="21"/>
        </w:rPr>
        <w:t>501096</w:t>
      </w:r>
      <w:r>
        <w:rPr>
          <w:rFonts w:ascii="宋体" w:eastAsia="宋体" w:hAnsi="宋体" w:hint="eastAsia"/>
          <w:color w:val="000000"/>
          <w:szCs w:val="21"/>
        </w:rPr>
        <w:t>）</w:t>
      </w:r>
    </w:p>
    <w:p w:rsidR="00283451" w:rsidRDefault="00283451" w:rsidP="005B0F30">
      <w:pPr>
        <w:spacing w:line="360" w:lineRule="auto"/>
        <w:ind w:firstLineChars="200" w:firstLine="420"/>
        <w:rPr>
          <w:rFonts w:ascii="宋体" w:eastAsia="宋体" w:hAnsi="宋体"/>
          <w:color w:val="000000"/>
          <w:szCs w:val="21"/>
        </w:rPr>
      </w:pPr>
      <w:r w:rsidRPr="00283451">
        <w:rPr>
          <w:rFonts w:ascii="宋体" w:eastAsia="宋体" w:hAnsi="宋体"/>
          <w:color w:val="000000"/>
          <w:szCs w:val="21"/>
        </w:rPr>
        <w:t>国联安科技动力股票型证券投资基金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5B0F30">
        <w:rPr>
          <w:rFonts w:ascii="宋体" w:eastAsia="宋体" w:hAnsi="宋体"/>
          <w:color w:val="000000"/>
          <w:szCs w:val="21"/>
        </w:rPr>
        <w:t>001956</w:t>
      </w:r>
      <w:r>
        <w:rPr>
          <w:rFonts w:ascii="宋体" w:eastAsia="宋体" w:hAnsi="宋体" w:hint="eastAsia"/>
          <w:color w:val="000000"/>
          <w:szCs w:val="21"/>
        </w:rPr>
        <w:t>）</w:t>
      </w:r>
    </w:p>
    <w:p w:rsidR="005B0F30" w:rsidRPr="00B47821" w:rsidRDefault="005B0F30" w:rsidP="00B47821">
      <w:pPr>
        <w:spacing w:line="360" w:lineRule="auto"/>
        <w:ind w:firstLineChars="200" w:firstLine="420"/>
        <w:rPr>
          <w:rFonts w:ascii="宋体" w:eastAsia="宋体" w:hAnsi="宋体"/>
          <w:color w:val="000000"/>
          <w:szCs w:val="21"/>
        </w:rPr>
      </w:pPr>
      <w:r w:rsidRPr="005B0F30">
        <w:rPr>
          <w:rFonts w:ascii="宋体" w:eastAsia="宋体" w:hAnsi="宋体"/>
          <w:color w:val="000000"/>
          <w:szCs w:val="21"/>
        </w:rPr>
        <w:t>国联安气候变化责任投资混合型证券投资基金</w:t>
      </w:r>
      <w:r w:rsidRPr="0099102C">
        <w:rPr>
          <w:rFonts w:ascii="宋体" w:eastAsia="宋体" w:hAnsi="宋体" w:hint="eastAsia"/>
          <w:color w:val="000000"/>
          <w:szCs w:val="21"/>
        </w:rPr>
        <w:t>（基金代码：A类</w:t>
      </w:r>
      <w:r w:rsidRPr="00B47821">
        <w:rPr>
          <w:rFonts w:ascii="宋体" w:eastAsia="宋体" w:hAnsi="宋体"/>
          <w:color w:val="000000"/>
          <w:szCs w:val="21"/>
        </w:rPr>
        <w:t>016635</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5B0F30">
        <w:rPr>
          <w:rFonts w:ascii="宋体" w:eastAsia="宋体" w:hAnsi="宋体"/>
          <w:color w:val="000000"/>
          <w:szCs w:val="21"/>
        </w:rPr>
        <w:t>018681</w:t>
      </w:r>
      <w:r w:rsidRPr="0099102C">
        <w:rPr>
          <w:rFonts w:ascii="宋体" w:eastAsia="宋体" w:hAnsi="宋体"/>
          <w:color w:val="000000"/>
          <w:szCs w:val="21"/>
        </w:rPr>
        <w:t>）</w:t>
      </w:r>
    </w:p>
    <w:p w:rsidR="005B0F30" w:rsidRPr="00B47821" w:rsidRDefault="005B0F30" w:rsidP="00B47821">
      <w:pPr>
        <w:spacing w:line="360" w:lineRule="auto"/>
        <w:ind w:firstLineChars="200" w:firstLine="420"/>
        <w:rPr>
          <w:rFonts w:ascii="宋体" w:eastAsia="宋体" w:hAnsi="宋体"/>
          <w:color w:val="000000"/>
          <w:szCs w:val="21"/>
        </w:rPr>
      </w:pPr>
      <w:r w:rsidRPr="005B0F30">
        <w:rPr>
          <w:rFonts w:ascii="宋体" w:eastAsia="宋体" w:hAnsi="宋体"/>
          <w:color w:val="000000"/>
          <w:szCs w:val="21"/>
        </w:rPr>
        <w:t>国联安锐意成长混合型证券投资基金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004F6894" w:rsidRPr="00B47821">
        <w:rPr>
          <w:rFonts w:ascii="宋体" w:eastAsia="宋体" w:hAnsi="宋体"/>
          <w:color w:val="000000"/>
          <w:szCs w:val="21"/>
        </w:rPr>
        <w:t>004076</w:t>
      </w:r>
      <w:r>
        <w:rPr>
          <w:rFonts w:ascii="宋体" w:eastAsia="宋体" w:hAnsi="宋体" w:hint="eastAsia"/>
          <w:color w:val="000000"/>
          <w:szCs w:val="21"/>
        </w:rPr>
        <w:t>）</w:t>
      </w:r>
    </w:p>
    <w:p w:rsidR="004F6894" w:rsidRPr="00B47821" w:rsidRDefault="004F6894" w:rsidP="00B47821">
      <w:pPr>
        <w:spacing w:line="360" w:lineRule="auto"/>
        <w:ind w:firstLineChars="200" w:firstLine="420"/>
        <w:rPr>
          <w:rFonts w:ascii="宋体" w:eastAsia="宋体" w:hAnsi="宋体"/>
          <w:color w:val="000000"/>
          <w:szCs w:val="21"/>
        </w:rPr>
      </w:pPr>
      <w:r w:rsidRPr="004F6894">
        <w:rPr>
          <w:rFonts w:ascii="宋体" w:eastAsia="宋体" w:hAnsi="宋体"/>
          <w:color w:val="000000"/>
          <w:szCs w:val="21"/>
        </w:rPr>
        <w:t>国联安睿祺灵活配置混合型证券投资基金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B47821">
        <w:rPr>
          <w:rFonts w:ascii="宋体" w:eastAsia="宋体" w:hAnsi="宋体"/>
          <w:color w:val="000000"/>
          <w:szCs w:val="21"/>
        </w:rPr>
        <w:t>001157</w:t>
      </w:r>
      <w:r>
        <w:rPr>
          <w:rFonts w:ascii="宋体" w:eastAsia="宋体" w:hAnsi="宋体" w:hint="eastAsia"/>
          <w:color w:val="000000"/>
          <w:szCs w:val="21"/>
        </w:rPr>
        <w:t>）</w:t>
      </w:r>
    </w:p>
    <w:p w:rsidR="004F6894" w:rsidRDefault="004F6894" w:rsidP="00B47821">
      <w:pPr>
        <w:spacing w:line="360" w:lineRule="auto"/>
        <w:ind w:firstLineChars="200" w:firstLine="420"/>
        <w:rPr>
          <w:rFonts w:ascii="宋体" w:eastAsia="宋体" w:hAnsi="宋体"/>
          <w:color w:val="000000"/>
          <w:szCs w:val="21"/>
        </w:rPr>
      </w:pPr>
      <w:r w:rsidRPr="004F6894">
        <w:rPr>
          <w:rFonts w:ascii="宋体" w:eastAsia="宋体" w:hAnsi="宋体"/>
          <w:color w:val="000000"/>
          <w:szCs w:val="21"/>
        </w:rPr>
        <w:t>国联安上证科创板50成份交易型开放式指数证券投资基金联接基金</w:t>
      </w:r>
      <w:r w:rsidRPr="0099102C">
        <w:rPr>
          <w:rFonts w:ascii="宋体" w:eastAsia="宋体" w:hAnsi="宋体" w:hint="eastAsia"/>
          <w:color w:val="000000"/>
          <w:szCs w:val="21"/>
        </w:rPr>
        <w:t>（基金代码：A类</w:t>
      </w:r>
      <w:r w:rsidRPr="00B47821">
        <w:rPr>
          <w:rFonts w:ascii="宋体" w:eastAsia="宋体" w:hAnsi="宋体"/>
          <w:color w:val="000000"/>
          <w:szCs w:val="21"/>
        </w:rPr>
        <w:t>013893</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4F6894">
        <w:rPr>
          <w:rFonts w:ascii="宋体" w:eastAsia="宋体" w:hAnsi="宋体"/>
          <w:color w:val="000000"/>
          <w:szCs w:val="21"/>
        </w:rPr>
        <w:t>013894</w:t>
      </w:r>
      <w:r w:rsidRPr="0099102C">
        <w:rPr>
          <w:rFonts w:ascii="宋体" w:eastAsia="宋体" w:hAnsi="宋体"/>
          <w:color w:val="000000"/>
          <w:szCs w:val="21"/>
        </w:rPr>
        <w:t>）</w:t>
      </w:r>
    </w:p>
    <w:p w:rsidR="004F6894" w:rsidRPr="005B0F30" w:rsidRDefault="004F6894" w:rsidP="00B47821">
      <w:pPr>
        <w:spacing w:line="360" w:lineRule="auto"/>
        <w:ind w:firstLineChars="200" w:firstLine="420"/>
        <w:rPr>
          <w:rFonts w:ascii="宋体" w:eastAsia="宋体" w:hAnsi="宋体"/>
          <w:color w:val="000000"/>
          <w:szCs w:val="21"/>
        </w:rPr>
      </w:pPr>
      <w:r w:rsidRPr="004F6894">
        <w:rPr>
          <w:rFonts w:ascii="宋体" w:eastAsia="宋体" w:hAnsi="宋体"/>
          <w:color w:val="000000"/>
          <w:szCs w:val="21"/>
        </w:rPr>
        <w:t>国联安双佳信用债券型证券投资基金(LOF)</w:t>
      </w:r>
      <w:r w:rsidRPr="004F6894">
        <w:rPr>
          <w:rFonts w:ascii="宋体" w:eastAsia="宋体" w:hAnsi="宋体" w:hint="eastAsia"/>
          <w:color w:val="000000"/>
          <w:szCs w:val="21"/>
        </w:rPr>
        <w:t xml:space="preserve"> </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4F6894">
        <w:rPr>
          <w:rFonts w:ascii="宋体" w:eastAsia="宋体" w:hAnsi="宋体"/>
          <w:color w:val="000000"/>
          <w:szCs w:val="21"/>
        </w:rPr>
        <w:t>162511</w:t>
      </w:r>
      <w:r>
        <w:rPr>
          <w:rFonts w:ascii="宋体" w:eastAsia="宋体" w:hAnsi="宋体" w:hint="eastAsia"/>
          <w:color w:val="000000"/>
          <w:szCs w:val="21"/>
        </w:rPr>
        <w:t>）</w:t>
      </w:r>
    </w:p>
    <w:p w:rsidR="004F6894" w:rsidRDefault="004F6894" w:rsidP="00B47821">
      <w:pPr>
        <w:spacing w:line="360" w:lineRule="auto"/>
        <w:ind w:firstLineChars="200" w:firstLine="420"/>
        <w:rPr>
          <w:rFonts w:ascii="宋体" w:eastAsia="宋体" w:hAnsi="宋体"/>
          <w:color w:val="000000"/>
          <w:szCs w:val="21"/>
        </w:rPr>
      </w:pPr>
      <w:r w:rsidRPr="004F6894">
        <w:rPr>
          <w:rFonts w:ascii="宋体" w:eastAsia="宋体" w:hAnsi="宋体"/>
          <w:color w:val="000000"/>
          <w:szCs w:val="21"/>
        </w:rPr>
        <w:t>国联安添利增长债券型证券投资基金</w:t>
      </w:r>
      <w:r w:rsidRPr="0099102C">
        <w:rPr>
          <w:rFonts w:ascii="宋体" w:eastAsia="宋体" w:hAnsi="宋体" w:hint="eastAsia"/>
          <w:color w:val="000000"/>
          <w:szCs w:val="21"/>
        </w:rPr>
        <w:t>（基金代码：A类</w:t>
      </w:r>
      <w:r w:rsidR="0036287E" w:rsidRPr="00B47821">
        <w:rPr>
          <w:rFonts w:ascii="宋体" w:eastAsia="宋体" w:hAnsi="宋体"/>
          <w:color w:val="000000"/>
          <w:szCs w:val="21"/>
        </w:rPr>
        <w:t>003275</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0036287E" w:rsidRPr="0036287E">
        <w:rPr>
          <w:rFonts w:ascii="宋体" w:eastAsia="宋体" w:hAnsi="宋体"/>
          <w:color w:val="000000"/>
          <w:szCs w:val="21"/>
        </w:rPr>
        <w:t>003276</w:t>
      </w:r>
      <w:r w:rsidRPr="0099102C">
        <w:rPr>
          <w:rFonts w:ascii="宋体" w:eastAsia="宋体" w:hAnsi="宋体"/>
          <w:color w:val="000000"/>
          <w:szCs w:val="21"/>
        </w:rPr>
        <w:t>）</w:t>
      </w:r>
    </w:p>
    <w:p w:rsidR="0036287E" w:rsidRDefault="0036287E" w:rsidP="00B47821">
      <w:pPr>
        <w:spacing w:line="360" w:lineRule="auto"/>
        <w:ind w:firstLineChars="200" w:firstLine="420"/>
        <w:rPr>
          <w:rFonts w:ascii="宋体" w:eastAsia="宋体" w:hAnsi="宋体"/>
          <w:color w:val="000000"/>
          <w:szCs w:val="21"/>
        </w:rPr>
      </w:pPr>
      <w:r w:rsidRPr="0036287E">
        <w:rPr>
          <w:rFonts w:ascii="宋体" w:eastAsia="宋体" w:hAnsi="宋体"/>
          <w:color w:val="000000"/>
          <w:szCs w:val="21"/>
        </w:rPr>
        <w:t>国联安添鑫灵活配置混合型证券投资基金</w:t>
      </w:r>
      <w:r w:rsidRPr="0099102C">
        <w:rPr>
          <w:rFonts w:ascii="宋体" w:eastAsia="宋体" w:hAnsi="宋体" w:hint="eastAsia"/>
          <w:color w:val="000000"/>
          <w:szCs w:val="21"/>
        </w:rPr>
        <w:t>（基金代码：A类</w:t>
      </w:r>
      <w:r w:rsidRPr="00B47821">
        <w:rPr>
          <w:rFonts w:ascii="宋体" w:eastAsia="宋体" w:hAnsi="宋体"/>
          <w:color w:val="000000"/>
          <w:szCs w:val="21"/>
        </w:rPr>
        <w:t>001359</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36287E">
        <w:rPr>
          <w:rFonts w:ascii="宋体" w:eastAsia="宋体" w:hAnsi="宋体"/>
          <w:color w:val="000000"/>
          <w:szCs w:val="21"/>
        </w:rPr>
        <w:t>001654</w:t>
      </w:r>
      <w:r w:rsidRPr="0099102C">
        <w:rPr>
          <w:rFonts w:ascii="宋体" w:eastAsia="宋体" w:hAnsi="宋体"/>
          <w:color w:val="000000"/>
          <w:szCs w:val="21"/>
        </w:rPr>
        <w:t>）</w:t>
      </w:r>
    </w:p>
    <w:p w:rsidR="0036287E" w:rsidRDefault="0036287E" w:rsidP="00B47821">
      <w:pPr>
        <w:spacing w:line="360" w:lineRule="auto"/>
        <w:ind w:firstLineChars="200" w:firstLine="420"/>
        <w:rPr>
          <w:rFonts w:ascii="宋体" w:eastAsia="宋体" w:hAnsi="宋体"/>
          <w:color w:val="000000"/>
          <w:szCs w:val="21"/>
        </w:rPr>
      </w:pPr>
      <w:r w:rsidRPr="0036287E">
        <w:rPr>
          <w:rFonts w:ascii="宋体" w:eastAsia="宋体" w:hAnsi="宋体"/>
          <w:color w:val="000000"/>
          <w:szCs w:val="21"/>
        </w:rPr>
        <w:t>国联安添益增长债券型证券投资基金</w:t>
      </w:r>
      <w:r w:rsidRPr="0099102C">
        <w:rPr>
          <w:rFonts w:ascii="宋体" w:eastAsia="宋体" w:hAnsi="宋体" w:hint="eastAsia"/>
          <w:color w:val="000000"/>
          <w:szCs w:val="21"/>
        </w:rPr>
        <w:t>（基金代码：A类</w:t>
      </w:r>
      <w:r w:rsidRPr="00B47821">
        <w:rPr>
          <w:rFonts w:ascii="宋体" w:eastAsia="宋体" w:hAnsi="宋体"/>
          <w:color w:val="000000"/>
          <w:szCs w:val="21"/>
        </w:rPr>
        <w:t>014955</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36287E">
        <w:rPr>
          <w:rFonts w:ascii="宋体" w:eastAsia="宋体" w:hAnsi="宋体"/>
          <w:color w:val="000000"/>
          <w:szCs w:val="21"/>
        </w:rPr>
        <w:t>014956</w:t>
      </w:r>
      <w:r w:rsidRPr="0099102C">
        <w:rPr>
          <w:rFonts w:ascii="宋体" w:eastAsia="宋体" w:hAnsi="宋体"/>
          <w:color w:val="000000"/>
          <w:szCs w:val="21"/>
        </w:rPr>
        <w:t>）</w:t>
      </w:r>
    </w:p>
    <w:p w:rsidR="0036287E" w:rsidRDefault="0036287E" w:rsidP="00B47821">
      <w:pPr>
        <w:spacing w:line="360" w:lineRule="auto"/>
        <w:ind w:firstLineChars="200" w:firstLine="420"/>
        <w:rPr>
          <w:rFonts w:ascii="宋体" w:eastAsia="宋体" w:hAnsi="宋体"/>
          <w:color w:val="000000"/>
          <w:szCs w:val="21"/>
        </w:rPr>
      </w:pPr>
      <w:r w:rsidRPr="0036287E">
        <w:rPr>
          <w:rFonts w:ascii="宋体" w:eastAsia="宋体" w:hAnsi="宋体"/>
          <w:color w:val="000000"/>
          <w:szCs w:val="21"/>
        </w:rPr>
        <w:t>国联安通盈灵活配置混合型证券投资基金</w:t>
      </w:r>
      <w:r w:rsidRPr="0099102C">
        <w:rPr>
          <w:rFonts w:ascii="宋体" w:eastAsia="宋体" w:hAnsi="宋体" w:hint="eastAsia"/>
          <w:color w:val="000000"/>
          <w:szCs w:val="21"/>
        </w:rPr>
        <w:t>（基金代码：A类</w:t>
      </w:r>
      <w:r w:rsidRPr="00B47821">
        <w:rPr>
          <w:rFonts w:ascii="宋体" w:eastAsia="宋体" w:hAnsi="宋体"/>
          <w:color w:val="000000"/>
          <w:szCs w:val="21"/>
        </w:rPr>
        <w:t>000664</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00B47821" w:rsidRPr="00B47821">
        <w:rPr>
          <w:rFonts w:ascii="宋体" w:eastAsia="宋体" w:hAnsi="宋体"/>
          <w:color w:val="000000"/>
          <w:szCs w:val="21"/>
        </w:rPr>
        <w:t>002485</w:t>
      </w:r>
      <w:r w:rsidRPr="0099102C">
        <w:rPr>
          <w:rFonts w:ascii="宋体" w:eastAsia="宋体" w:hAnsi="宋体"/>
          <w:color w:val="000000"/>
          <w:szCs w:val="21"/>
        </w:rPr>
        <w:t>）</w:t>
      </w:r>
    </w:p>
    <w:p w:rsidR="00970D7C" w:rsidRPr="005B0F30" w:rsidRDefault="00970D7C" w:rsidP="00FB4221">
      <w:pPr>
        <w:spacing w:line="360" w:lineRule="auto"/>
        <w:ind w:firstLineChars="200" w:firstLine="420"/>
        <w:rPr>
          <w:rFonts w:ascii="宋体" w:eastAsia="宋体" w:hAnsi="宋体"/>
          <w:color w:val="000000"/>
          <w:szCs w:val="21"/>
        </w:rPr>
      </w:pPr>
      <w:r w:rsidRPr="00970D7C">
        <w:rPr>
          <w:rFonts w:ascii="宋体" w:eastAsia="宋体" w:hAnsi="宋体"/>
          <w:color w:val="000000"/>
          <w:szCs w:val="21"/>
        </w:rPr>
        <w:t>国联安新精选灵活配置混合型证券投资基金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970D7C">
        <w:rPr>
          <w:rFonts w:ascii="宋体" w:eastAsia="宋体" w:hAnsi="宋体"/>
          <w:color w:val="000000"/>
          <w:szCs w:val="21"/>
        </w:rPr>
        <w:t>000417</w:t>
      </w:r>
      <w:r>
        <w:rPr>
          <w:rFonts w:ascii="宋体" w:eastAsia="宋体" w:hAnsi="宋体" w:hint="eastAsia"/>
          <w:color w:val="000000"/>
          <w:szCs w:val="21"/>
        </w:rPr>
        <w:t>）</w:t>
      </w:r>
    </w:p>
    <w:p w:rsidR="00970D7C" w:rsidRPr="005B0F30" w:rsidRDefault="00970D7C" w:rsidP="00FB4221">
      <w:pPr>
        <w:spacing w:line="360" w:lineRule="auto"/>
        <w:ind w:firstLineChars="200" w:firstLine="420"/>
        <w:rPr>
          <w:rFonts w:ascii="宋体" w:eastAsia="宋体" w:hAnsi="宋体"/>
          <w:color w:val="000000"/>
          <w:szCs w:val="21"/>
        </w:rPr>
      </w:pPr>
      <w:r w:rsidRPr="00970D7C">
        <w:rPr>
          <w:rFonts w:ascii="宋体" w:eastAsia="宋体" w:hAnsi="宋体"/>
          <w:color w:val="000000"/>
          <w:szCs w:val="21"/>
        </w:rPr>
        <w:t>国联安新科技混合型证券投资基金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970D7C">
        <w:rPr>
          <w:rFonts w:ascii="宋体" w:eastAsia="宋体" w:hAnsi="宋体"/>
          <w:color w:val="000000"/>
          <w:szCs w:val="21"/>
        </w:rPr>
        <w:t>007305</w:t>
      </w:r>
      <w:r>
        <w:rPr>
          <w:rFonts w:ascii="宋体" w:eastAsia="宋体" w:hAnsi="宋体" w:hint="eastAsia"/>
          <w:color w:val="000000"/>
          <w:szCs w:val="21"/>
        </w:rPr>
        <w:t>）</w:t>
      </w:r>
    </w:p>
    <w:p w:rsidR="00970D7C" w:rsidRPr="005B0F30" w:rsidRDefault="00970D7C" w:rsidP="00FB4221">
      <w:pPr>
        <w:spacing w:line="360" w:lineRule="auto"/>
        <w:ind w:firstLineChars="200" w:firstLine="420"/>
        <w:rPr>
          <w:rFonts w:ascii="宋体" w:eastAsia="宋体" w:hAnsi="宋体"/>
          <w:color w:val="000000"/>
          <w:szCs w:val="21"/>
        </w:rPr>
      </w:pPr>
      <w:r w:rsidRPr="00970D7C">
        <w:rPr>
          <w:rFonts w:ascii="宋体" w:eastAsia="宋体" w:hAnsi="宋体"/>
          <w:color w:val="000000"/>
          <w:szCs w:val="21"/>
        </w:rPr>
        <w:t>国联安新蓝筹红利一年定期开放混合型发起式证券投资基金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970D7C">
        <w:rPr>
          <w:rFonts w:ascii="宋体" w:eastAsia="宋体" w:hAnsi="宋体"/>
          <w:color w:val="000000"/>
          <w:szCs w:val="21"/>
        </w:rPr>
        <w:t>008878</w:t>
      </w:r>
      <w:r>
        <w:rPr>
          <w:rFonts w:ascii="宋体" w:eastAsia="宋体" w:hAnsi="宋体" w:hint="eastAsia"/>
          <w:color w:val="000000"/>
          <w:szCs w:val="21"/>
        </w:rPr>
        <w:t>）</w:t>
      </w:r>
    </w:p>
    <w:p w:rsidR="007E2E51" w:rsidRPr="005B0F30" w:rsidRDefault="007E2E51" w:rsidP="00FB4221">
      <w:pPr>
        <w:spacing w:line="360" w:lineRule="auto"/>
        <w:ind w:firstLineChars="200" w:firstLine="420"/>
        <w:rPr>
          <w:rFonts w:ascii="宋体" w:eastAsia="宋体" w:hAnsi="宋体"/>
          <w:color w:val="000000"/>
          <w:szCs w:val="21"/>
        </w:rPr>
      </w:pPr>
      <w:r w:rsidRPr="007E2E51">
        <w:rPr>
          <w:rFonts w:ascii="宋体" w:eastAsia="宋体" w:hAnsi="宋体"/>
          <w:color w:val="000000"/>
          <w:szCs w:val="21"/>
        </w:rPr>
        <w:t>国联安鑫安灵活配置混合型证券投资基金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7E2E51">
        <w:rPr>
          <w:rFonts w:ascii="宋体" w:eastAsia="宋体" w:hAnsi="宋体"/>
          <w:color w:val="000000"/>
          <w:szCs w:val="21"/>
        </w:rPr>
        <w:t>001007</w:t>
      </w:r>
      <w:r>
        <w:rPr>
          <w:rFonts w:ascii="宋体" w:eastAsia="宋体" w:hAnsi="宋体" w:hint="eastAsia"/>
          <w:color w:val="000000"/>
          <w:szCs w:val="21"/>
        </w:rPr>
        <w:t>）</w:t>
      </w:r>
    </w:p>
    <w:p w:rsidR="00D067E6" w:rsidRDefault="00D067E6" w:rsidP="00FB4221">
      <w:pPr>
        <w:spacing w:line="360" w:lineRule="auto"/>
        <w:ind w:firstLineChars="200" w:firstLine="420"/>
        <w:rPr>
          <w:rFonts w:ascii="宋体" w:eastAsia="宋体" w:hAnsi="宋体"/>
          <w:color w:val="000000"/>
          <w:szCs w:val="21"/>
        </w:rPr>
      </w:pPr>
      <w:r w:rsidRPr="00D067E6">
        <w:rPr>
          <w:rFonts w:ascii="宋体" w:eastAsia="宋体" w:hAnsi="宋体"/>
          <w:color w:val="000000"/>
          <w:szCs w:val="21"/>
        </w:rPr>
        <w:t>国联安鑫发混合型证券投资基金</w:t>
      </w:r>
      <w:r w:rsidRPr="0099102C">
        <w:rPr>
          <w:rFonts w:ascii="宋体" w:eastAsia="宋体" w:hAnsi="宋体" w:hint="eastAsia"/>
          <w:color w:val="000000"/>
          <w:szCs w:val="21"/>
        </w:rPr>
        <w:t>（基金代码：A类</w:t>
      </w:r>
      <w:r w:rsidRPr="00D067E6">
        <w:rPr>
          <w:rFonts w:ascii="宋体" w:eastAsia="宋体" w:hAnsi="宋体"/>
          <w:color w:val="000000"/>
          <w:szCs w:val="21"/>
        </w:rPr>
        <w:t>004131</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D067E6">
        <w:rPr>
          <w:rFonts w:ascii="宋体" w:eastAsia="宋体" w:hAnsi="宋体"/>
          <w:color w:val="000000"/>
          <w:szCs w:val="21"/>
        </w:rPr>
        <w:t>004132</w:t>
      </w:r>
      <w:r w:rsidRPr="0099102C">
        <w:rPr>
          <w:rFonts w:ascii="宋体" w:eastAsia="宋体" w:hAnsi="宋体"/>
          <w:color w:val="000000"/>
          <w:szCs w:val="21"/>
        </w:rPr>
        <w:t>）</w:t>
      </w:r>
    </w:p>
    <w:p w:rsidR="00D067E6" w:rsidRDefault="00D067E6" w:rsidP="00FB4221">
      <w:pPr>
        <w:spacing w:line="360" w:lineRule="auto"/>
        <w:ind w:firstLineChars="200" w:firstLine="420"/>
        <w:rPr>
          <w:rFonts w:ascii="宋体" w:eastAsia="宋体" w:hAnsi="宋体"/>
          <w:color w:val="000000"/>
          <w:szCs w:val="21"/>
        </w:rPr>
      </w:pPr>
      <w:r w:rsidRPr="00D067E6">
        <w:rPr>
          <w:rFonts w:ascii="宋体" w:eastAsia="宋体" w:hAnsi="宋体"/>
          <w:color w:val="000000"/>
          <w:szCs w:val="21"/>
        </w:rPr>
        <w:t>国联安鑫汇混合型证券投资基金</w:t>
      </w:r>
      <w:r w:rsidRPr="0099102C">
        <w:rPr>
          <w:rFonts w:ascii="宋体" w:eastAsia="宋体" w:hAnsi="宋体" w:hint="eastAsia"/>
          <w:color w:val="000000"/>
          <w:szCs w:val="21"/>
        </w:rPr>
        <w:t>（基金代码：A类</w:t>
      </w:r>
      <w:r w:rsidRPr="00D067E6">
        <w:rPr>
          <w:rFonts w:ascii="宋体" w:eastAsia="宋体" w:hAnsi="宋体"/>
          <w:color w:val="000000"/>
          <w:szCs w:val="21"/>
        </w:rPr>
        <w:t>004129</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D067E6">
        <w:rPr>
          <w:rFonts w:ascii="宋体" w:eastAsia="宋体" w:hAnsi="宋体"/>
          <w:color w:val="000000"/>
          <w:szCs w:val="21"/>
        </w:rPr>
        <w:t>004130</w:t>
      </w:r>
      <w:r w:rsidRPr="0099102C">
        <w:rPr>
          <w:rFonts w:ascii="宋体" w:eastAsia="宋体" w:hAnsi="宋体"/>
          <w:color w:val="000000"/>
          <w:szCs w:val="21"/>
        </w:rPr>
        <w:t>）</w:t>
      </w:r>
    </w:p>
    <w:p w:rsidR="00D067E6" w:rsidRDefault="00D067E6" w:rsidP="00FB4221">
      <w:pPr>
        <w:spacing w:line="360" w:lineRule="auto"/>
        <w:ind w:firstLineChars="200" w:firstLine="420"/>
        <w:rPr>
          <w:rFonts w:ascii="宋体" w:eastAsia="宋体" w:hAnsi="宋体"/>
          <w:color w:val="000000"/>
          <w:szCs w:val="21"/>
        </w:rPr>
      </w:pPr>
      <w:r w:rsidRPr="00D067E6">
        <w:rPr>
          <w:rFonts w:ascii="宋体" w:eastAsia="宋体" w:hAnsi="宋体"/>
          <w:color w:val="000000"/>
          <w:szCs w:val="21"/>
        </w:rPr>
        <w:t>国联安鑫隆混合型证券投资基金</w:t>
      </w:r>
      <w:r w:rsidRPr="0099102C">
        <w:rPr>
          <w:rFonts w:ascii="宋体" w:eastAsia="宋体" w:hAnsi="宋体" w:hint="eastAsia"/>
          <w:color w:val="000000"/>
          <w:szCs w:val="21"/>
        </w:rPr>
        <w:t>（基金代码：A类</w:t>
      </w:r>
      <w:r w:rsidRPr="00D067E6">
        <w:rPr>
          <w:rFonts w:ascii="宋体" w:eastAsia="宋体" w:hAnsi="宋体"/>
          <w:color w:val="000000"/>
          <w:szCs w:val="21"/>
        </w:rPr>
        <w:t>004083</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D067E6">
        <w:rPr>
          <w:rFonts w:ascii="宋体" w:eastAsia="宋体" w:hAnsi="宋体"/>
          <w:color w:val="000000"/>
          <w:szCs w:val="21"/>
        </w:rPr>
        <w:t>004084</w:t>
      </w:r>
      <w:r w:rsidRPr="0099102C">
        <w:rPr>
          <w:rFonts w:ascii="宋体" w:eastAsia="宋体" w:hAnsi="宋体"/>
          <w:color w:val="000000"/>
          <w:szCs w:val="21"/>
        </w:rPr>
        <w:t>）</w:t>
      </w:r>
    </w:p>
    <w:p w:rsidR="00D067E6" w:rsidRDefault="00D067E6" w:rsidP="00FB4221">
      <w:pPr>
        <w:spacing w:line="360" w:lineRule="auto"/>
        <w:ind w:firstLineChars="200" w:firstLine="420"/>
        <w:rPr>
          <w:rFonts w:ascii="宋体" w:eastAsia="宋体" w:hAnsi="宋体"/>
          <w:color w:val="000000"/>
          <w:szCs w:val="21"/>
        </w:rPr>
      </w:pPr>
      <w:r w:rsidRPr="00D067E6">
        <w:rPr>
          <w:rFonts w:ascii="宋体" w:eastAsia="宋体" w:hAnsi="宋体"/>
          <w:color w:val="000000"/>
          <w:szCs w:val="21"/>
        </w:rPr>
        <w:t>国联安鑫乾混合型证券投资基金</w:t>
      </w:r>
      <w:r w:rsidRPr="0099102C">
        <w:rPr>
          <w:rFonts w:ascii="宋体" w:eastAsia="宋体" w:hAnsi="宋体" w:hint="eastAsia"/>
          <w:color w:val="000000"/>
          <w:szCs w:val="21"/>
        </w:rPr>
        <w:t>（基金代码：A类</w:t>
      </w:r>
      <w:r w:rsidRPr="00D067E6">
        <w:rPr>
          <w:rFonts w:ascii="宋体" w:eastAsia="宋体" w:hAnsi="宋体"/>
          <w:color w:val="000000"/>
          <w:szCs w:val="21"/>
        </w:rPr>
        <w:t>004081</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D067E6">
        <w:rPr>
          <w:rFonts w:ascii="宋体" w:eastAsia="宋体" w:hAnsi="宋体"/>
          <w:color w:val="000000"/>
          <w:szCs w:val="21"/>
        </w:rPr>
        <w:t>004082</w:t>
      </w:r>
      <w:r w:rsidRPr="0099102C">
        <w:rPr>
          <w:rFonts w:ascii="宋体" w:eastAsia="宋体" w:hAnsi="宋体"/>
          <w:color w:val="000000"/>
          <w:szCs w:val="21"/>
        </w:rPr>
        <w:t>）</w:t>
      </w:r>
    </w:p>
    <w:p w:rsidR="00D067E6" w:rsidRDefault="00D067E6" w:rsidP="00FB4221">
      <w:pPr>
        <w:spacing w:line="360" w:lineRule="auto"/>
        <w:ind w:firstLineChars="200" w:firstLine="420"/>
        <w:rPr>
          <w:rFonts w:ascii="宋体" w:eastAsia="宋体" w:hAnsi="宋体"/>
          <w:color w:val="000000"/>
          <w:szCs w:val="21"/>
        </w:rPr>
      </w:pPr>
      <w:r w:rsidRPr="00D067E6">
        <w:rPr>
          <w:rFonts w:ascii="宋体" w:eastAsia="宋体" w:hAnsi="宋体"/>
          <w:color w:val="000000"/>
          <w:szCs w:val="21"/>
        </w:rPr>
        <w:t>国联安鑫稳3个月持有期混合型证券投资基金</w:t>
      </w:r>
      <w:r w:rsidRPr="0099102C">
        <w:rPr>
          <w:rFonts w:ascii="宋体" w:eastAsia="宋体" w:hAnsi="宋体" w:hint="eastAsia"/>
          <w:color w:val="000000"/>
          <w:szCs w:val="21"/>
        </w:rPr>
        <w:t>（基金代码：A类</w:t>
      </w:r>
      <w:r w:rsidR="00797073" w:rsidRPr="00797073">
        <w:rPr>
          <w:rFonts w:ascii="宋体" w:eastAsia="宋体" w:hAnsi="宋体"/>
          <w:color w:val="000000"/>
          <w:szCs w:val="21"/>
        </w:rPr>
        <w:t>010817</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00797073" w:rsidRPr="00797073">
        <w:rPr>
          <w:rFonts w:ascii="宋体" w:eastAsia="宋体" w:hAnsi="宋体"/>
          <w:color w:val="000000"/>
          <w:szCs w:val="21"/>
        </w:rPr>
        <w:t>010818</w:t>
      </w:r>
      <w:r w:rsidRPr="0099102C">
        <w:rPr>
          <w:rFonts w:ascii="宋体" w:eastAsia="宋体" w:hAnsi="宋体"/>
          <w:color w:val="000000"/>
          <w:szCs w:val="21"/>
        </w:rPr>
        <w:t>）</w:t>
      </w:r>
    </w:p>
    <w:p w:rsidR="00797073" w:rsidRDefault="00797073" w:rsidP="00FB4221">
      <w:pPr>
        <w:spacing w:line="360" w:lineRule="auto"/>
        <w:ind w:firstLineChars="200" w:firstLine="420"/>
        <w:rPr>
          <w:rFonts w:ascii="宋体" w:eastAsia="宋体" w:hAnsi="宋体"/>
          <w:color w:val="000000"/>
          <w:szCs w:val="21"/>
        </w:rPr>
      </w:pPr>
      <w:r w:rsidRPr="00797073">
        <w:rPr>
          <w:rFonts w:ascii="宋体" w:eastAsia="宋体" w:hAnsi="宋体"/>
          <w:color w:val="000000"/>
          <w:szCs w:val="21"/>
        </w:rPr>
        <w:t>国联安鑫享灵活配置混合型证券投资基金</w:t>
      </w:r>
      <w:r w:rsidRPr="0099102C">
        <w:rPr>
          <w:rFonts w:ascii="宋体" w:eastAsia="宋体" w:hAnsi="宋体" w:hint="eastAsia"/>
          <w:color w:val="000000"/>
          <w:szCs w:val="21"/>
        </w:rPr>
        <w:t>（基金代码：A类</w:t>
      </w:r>
      <w:r w:rsidRPr="00797073">
        <w:rPr>
          <w:rFonts w:ascii="宋体" w:eastAsia="宋体" w:hAnsi="宋体"/>
          <w:color w:val="000000"/>
          <w:szCs w:val="21"/>
        </w:rPr>
        <w:t>001228</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797073">
        <w:rPr>
          <w:rFonts w:ascii="宋体" w:eastAsia="宋体" w:hAnsi="宋体"/>
          <w:color w:val="000000"/>
          <w:szCs w:val="21"/>
        </w:rPr>
        <w:t>002186</w:t>
      </w:r>
      <w:r w:rsidRPr="0099102C">
        <w:rPr>
          <w:rFonts w:ascii="宋体" w:eastAsia="宋体" w:hAnsi="宋体"/>
          <w:color w:val="000000"/>
          <w:szCs w:val="21"/>
        </w:rPr>
        <w:t>）</w:t>
      </w:r>
    </w:p>
    <w:p w:rsidR="00797073" w:rsidRDefault="00797073" w:rsidP="00FB4221">
      <w:pPr>
        <w:spacing w:line="360" w:lineRule="auto"/>
        <w:ind w:firstLineChars="200" w:firstLine="420"/>
        <w:rPr>
          <w:rFonts w:ascii="宋体" w:eastAsia="宋体" w:hAnsi="宋体"/>
          <w:color w:val="000000"/>
          <w:szCs w:val="21"/>
        </w:rPr>
      </w:pPr>
      <w:r w:rsidRPr="00797073">
        <w:rPr>
          <w:rFonts w:ascii="宋体" w:eastAsia="宋体" w:hAnsi="宋体"/>
          <w:color w:val="000000"/>
          <w:szCs w:val="21"/>
        </w:rPr>
        <w:t>国联安鑫元1个月持有期混合型证券投资基金</w:t>
      </w:r>
      <w:r w:rsidRPr="0099102C">
        <w:rPr>
          <w:rFonts w:ascii="宋体" w:eastAsia="宋体" w:hAnsi="宋体" w:hint="eastAsia"/>
          <w:color w:val="000000"/>
          <w:szCs w:val="21"/>
        </w:rPr>
        <w:t>（基金代码：A类</w:t>
      </w:r>
      <w:r w:rsidRPr="00797073">
        <w:rPr>
          <w:rFonts w:ascii="宋体" w:eastAsia="宋体" w:hAnsi="宋体"/>
          <w:color w:val="000000"/>
          <w:szCs w:val="21"/>
        </w:rPr>
        <w:t>010931</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797073">
        <w:rPr>
          <w:rFonts w:ascii="宋体" w:eastAsia="宋体" w:hAnsi="宋体"/>
          <w:color w:val="000000"/>
          <w:szCs w:val="21"/>
        </w:rPr>
        <w:t>010932</w:t>
      </w:r>
      <w:r w:rsidRPr="0099102C">
        <w:rPr>
          <w:rFonts w:ascii="宋体" w:eastAsia="宋体" w:hAnsi="宋体"/>
          <w:color w:val="000000"/>
          <w:szCs w:val="21"/>
        </w:rPr>
        <w:t>）</w:t>
      </w:r>
    </w:p>
    <w:p w:rsidR="00D7756A" w:rsidRDefault="00D7756A" w:rsidP="00CF2625">
      <w:pPr>
        <w:spacing w:line="360" w:lineRule="auto"/>
        <w:ind w:firstLineChars="200" w:firstLine="420"/>
        <w:rPr>
          <w:rFonts w:ascii="宋体" w:eastAsia="宋体" w:hAnsi="宋体"/>
          <w:color w:val="000000"/>
          <w:szCs w:val="21"/>
        </w:rPr>
      </w:pPr>
      <w:r w:rsidRPr="00D7756A">
        <w:rPr>
          <w:rFonts w:ascii="宋体" w:eastAsia="宋体" w:hAnsi="宋体"/>
          <w:color w:val="000000"/>
          <w:szCs w:val="21"/>
        </w:rPr>
        <w:t>国联安信心增长债券型证券投资基金</w:t>
      </w:r>
      <w:r w:rsidRPr="0099102C">
        <w:rPr>
          <w:rFonts w:ascii="宋体" w:eastAsia="宋体" w:hAnsi="宋体" w:hint="eastAsia"/>
          <w:color w:val="000000"/>
          <w:szCs w:val="21"/>
        </w:rPr>
        <w:t>（基金代码：A类</w:t>
      </w:r>
      <w:r w:rsidRPr="00D7756A">
        <w:rPr>
          <w:rFonts w:ascii="宋体" w:eastAsia="宋体" w:hAnsi="宋体"/>
          <w:color w:val="000000"/>
          <w:szCs w:val="21"/>
        </w:rPr>
        <w:t>253060</w:t>
      </w:r>
      <w:r w:rsidRPr="0099102C">
        <w:rPr>
          <w:rFonts w:ascii="宋体" w:eastAsia="宋体" w:hAnsi="宋体" w:hint="eastAsia"/>
          <w:color w:val="000000"/>
          <w:szCs w:val="21"/>
        </w:rPr>
        <w:t>，</w:t>
      </w:r>
      <w:r>
        <w:rPr>
          <w:rFonts w:ascii="宋体" w:eastAsia="宋体" w:hAnsi="宋体"/>
          <w:color w:val="000000"/>
          <w:szCs w:val="21"/>
        </w:rPr>
        <w:t>B</w:t>
      </w:r>
      <w:r w:rsidRPr="0099102C">
        <w:rPr>
          <w:rFonts w:ascii="宋体" w:eastAsia="宋体" w:hAnsi="宋体" w:hint="eastAsia"/>
          <w:color w:val="000000"/>
          <w:szCs w:val="21"/>
        </w:rPr>
        <w:t>类</w:t>
      </w:r>
      <w:r w:rsidRPr="00D7756A">
        <w:rPr>
          <w:rFonts w:ascii="宋体" w:eastAsia="宋体" w:hAnsi="宋体"/>
          <w:color w:val="000000"/>
          <w:szCs w:val="21"/>
        </w:rPr>
        <w:t>253061</w:t>
      </w:r>
      <w:r w:rsidRPr="0099102C">
        <w:rPr>
          <w:rFonts w:ascii="宋体" w:eastAsia="宋体" w:hAnsi="宋体"/>
          <w:color w:val="000000"/>
          <w:szCs w:val="21"/>
        </w:rPr>
        <w:t>）</w:t>
      </w:r>
    </w:p>
    <w:p w:rsidR="002B1C5D" w:rsidRDefault="002B1C5D" w:rsidP="00CF2625">
      <w:pPr>
        <w:spacing w:line="360" w:lineRule="auto"/>
        <w:ind w:firstLineChars="200" w:firstLine="420"/>
        <w:rPr>
          <w:rFonts w:ascii="宋体" w:eastAsia="宋体" w:hAnsi="宋体"/>
          <w:color w:val="000000"/>
          <w:szCs w:val="21"/>
        </w:rPr>
      </w:pPr>
      <w:r w:rsidRPr="002B1C5D">
        <w:rPr>
          <w:rFonts w:ascii="宋体" w:eastAsia="宋体" w:hAnsi="宋体"/>
          <w:color w:val="000000"/>
          <w:szCs w:val="21"/>
        </w:rPr>
        <w:t>国联安行业领先混合型证券投资基金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2B1C5D">
        <w:rPr>
          <w:rFonts w:ascii="宋体" w:eastAsia="宋体" w:hAnsi="宋体"/>
          <w:color w:val="000000"/>
          <w:szCs w:val="21"/>
        </w:rPr>
        <w:t>006568</w:t>
      </w:r>
      <w:r>
        <w:rPr>
          <w:rFonts w:ascii="宋体" w:eastAsia="宋体" w:hAnsi="宋体" w:hint="eastAsia"/>
          <w:color w:val="000000"/>
          <w:szCs w:val="21"/>
        </w:rPr>
        <w:t>）</w:t>
      </w:r>
    </w:p>
    <w:p w:rsidR="002B1C5D" w:rsidRDefault="002B1C5D" w:rsidP="00CF2625">
      <w:pPr>
        <w:spacing w:line="360" w:lineRule="auto"/>
        <w:ind w:firstLineChars="200" w:firstLine="420"/>
        <w:rPr>
          <w:rFonts w:ascii="宋体" w:eastAsia="宋体" w:hAnsi="宋体"/>
          <w:color w:val="000000"/>
          <w:szCs w:val="21"/>
        </w:rPr>
      </w:pPr>
      <w:r w:rsidRPr="002B1C5D">
        <w:rPr>
          <w:rFonts w:ascii="宋体" w:eastAsia="宋体" w:hAnsi="宋体"/>
          <w:color w:val="000000"/>
          <w:szCs w:val="21"/>
        </w:rPr>
        <w:t>国联安优选行业混合型证券投资基金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257070</w:t>
      </w:r>
      <w:r>
        <w:rPr>
          <w:rFonts w:ascii="宋体" w:eastAsia="宋体" w:hAnsi="宋体" w:hint="eastAsia"/>
          <w:color w:val="000000"/>
          <w:szCs w:val="21"/>
        </w:rPr>
        <w:t>）</w:t>
      </w:r>
    </w:p>
    <w:p w:rsidR="002B1C5D" w:rsidRDefault="002B1C5D" w:rsidP="00CF2625">
      <w:pPr>
        <w:spacing w:line="360" w:lineRule="auto"/>
        <w:ind w:firstLineChars="200" w:firstLine="420"/>
        <w:rPr>
          <w:rFonts w:ascii="宋体" w:eastAsia="宋体" w:hAnsi="宋体"/>
          <w:color w:val="000000"/>
          <w:szCs w:val="21"/>
        </w:rPr>
      </w:pPr>
      <w:r w:rsidRPr="002B1C5D">
        <w:rPr>
          <w:rFonts w:ascii="宋体" w:eastAsia="宋体" w:hAnsi="宋体"/>
          <w:color w:val="000000"/>
          <w:szCs w:val="21"/>
        </w:rPr>
        <w:t>国联安远见成长混合型证券投资基金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005708</w:t>
      </w:r>
      <w:r>
        <w:rPr>
          <w:rFonts w:ascii="宋体" w:eastAsia="宋体" w:hAnsi="宋体" w:hint="eastAsia"/>
          <w:color w:val="000000"/>
          <w:szCs w:val="21"/>
        </w:rPr>
        <w:t>）</w:t>
      </w:r>
    </w:p>
    <w:p w:rsidR="002B1C5D" w:rsidRDefault="002B1C5D" w:rsidP="00CF2625">
      <w:pPr>
        <w:spacing w:line="360" w:lineRule="auto"/>
        <w:ind w:firstLineChars="200" w:firstLine="420"/>
        <w:rPr>
          <w:rFonts w:ascii="宋体" w:eastAsia="宋体" w:hAnsi="宋体"/>
          <w:color w:val="000000"/>
          <w:szCs w:val="21"/>
        </w:rPr>
      </w:pPr>
      <w:r w:rsidRPr="002B1C5D">
        <w:rPr>
          <w:rFonts w:ascii="宋体" w:eastAsia="宋体" w:hAnsi="宋体"/>
          <w:color w:val="000000"/>
          <w:szCs w:val="21"/>
        </w:rPr>
        <w:lastRenderedPageBreak/>
        <w:t>国联安增富一年定期开放纯债债券型发起式证券投资基金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006495</w:t>
      </w:r>
      <w:r>
        <w:rPr>
          <w:rFonts w:ascii="宋体" w:eastAsia="宋体" w:hAnsi="宋体" w:hint="eastAsia"/>
          <w:color w:val="000000"/>
          <w:szCs w:val="21"/>
        </w:rPr>
        <w:t>）</w:t>
      </w:r>
    </w:p>
    <w:p w:rsidR="002B1C5D" w:rsidRDefault="002B1C5D" w:rsidP="00CF2625">
      <w:pPr>
        <w:spacing w:line="360" w:lineRule="auto"/>
        <w:ind w:firstLineChars="200" w:firstLine="420"/>
        <w:rPr>
          <w:rFonts w:ascii="宋体" w:eastAsia="宋体" w:hAnsi="宋体"/>
          <w:color w:val="000000"/>
          <w:szCs w:val="21"/>
        </w:rPr>
      </w:pPr>
      <w:r w:rsidRPr="002B1C5D">
        <w:rPr>
          <w:rFonts w:ascii="宋体" w:eastAsia="宋体" w:hAnsi="宋体"/>
          <w:color w:val="000000"/>
          <w:szCs w:val="21"/>
        </w:rPr>
        <w:t>国联安增祺纯债债券型证券投资基金</w:t>
      </w:r>
      <w:r w:rsidRPr="0099102C">
        <w:rPr>
          <w:rFonts w:ascii="宋体" w:eastAsia="宋体" w:hAnsi="宋体" w:hint="eastAsia"/>
          <w:color w:val="000000"/>
          <w:szCs w:val="21"/>
        </w:rPr>
        <w:t>（基金代码：A类</w:t>
      </w:r>
      <w:r w:rsidR="00AB4C34" w:rsidRPr="00AB4C34">
        <w:rPr>
          <w:rFonts w:ascii="宋体" w:eastAsia="宋体" w:hAnsi="宋体"/>
          <w:color w:val="000000"/>
          <w:szCs w:val="21"/>
        </w:rPr>
        <w:t>008882</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00AB4C34" w:rsidRPr="00AB4C34">
        <w:rPr>
          <w:rFonts w:ascii="宋体" w:eastAsia="宋体" w:hAnsi="宋体"/>
          <w:color w:val="000000"/>
          <w:szCs w:val="21"/>
        </w:rPr>
        <w:t>008883</w:t>
      </w:r>
      <w:r w:rsidRPr="0099102C">
        <w:rPr>
          <w:rFonts w:ascii="宋体" w:eastAsia="宋体" w:hAnsi="宋体"/>
          <w:color w:val="000000"/>
          <w:szCs w:val="21"/>
        </w:rPr>
        <w:t>）</w:t>
      </w:r>
    </w:p>
    <w:p w:rsidR="00AB4C34" w:rsidRDefault="00AB4C34" w:rsidP="00CF2625">
      <w:pPr>
        <w:spacing w:line="360" w:lineRule="auto"/>
        <w:ind w:firstLineChars="200" w:firstLine="420"/>
        <w:rPr>
          <w:rFonts w:ascii="宋体" w:eastAsia="宋体" w:hAnsi="宋体"/>
          <w:color w:val="000000"/>
          <w:szCs w:val="21"/>
        </w:rPr>
      </w:pPr>
      <w:r w:rsidRPr="00AB4C34">
        <w:rPr>
          <w:rFonts w:ascii="宋体" w:eastAsia="宋体" w:hAnsi="宋体"/>
          <w:color w:val="000000"/>
          <w:szCs w:val="21"/>
        </w:rPr>
        <w:t>国联安增瑞政策性金融债纯债债券型证券投资基金</w:t>
      </w:r>
      <w:r w:rsidRPr="0099102C">
        <w:rPr>
          <w:rFonts w:ascii="宋体" w:eastAsia="宋体" w:hAnsi="宋体" w:hint="eastAsia"/>
          <w:color w:val="000000"/>
          <w:szCs w:val="21"/>
        </w:rPr>
        <w:t>（基金代码：A类</w:t>
      </w:r>
      <w:r w:rsidRPr="00AB4C34">
        <w:rPr>
          <w:rFonts w:ascii="宋体" w:eastAsia="宋体" w:hAnsi="宋体"/>
          <w:color w:val="000000"/>
          <w:szCs w:val="21"/>
        </w:rPr>
        <w:t>007371</w:t>
      </w:r>
      <w:r w:rsidR="00C513B7"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AB4C34">
        <w:rPr>
          <w:rFonts w:ascii="宋体" w:eastAsia="宋体" w:hAnsi="宋体"/>
          <w:color w:val="000000"/>
          <w:szCs w:val="21"/>
        </w:rPr>
        <w:t>007372</w:t>
      </w:r>
      <w:r w:rsidRPr="0099102C">
        <w:rPr>
          <w:rFonts w:ascii="宋体" w:eastAsia="宋体" w:hAnsi="宋体"/>
          <w:color w:val="000000"/>
          <w:szCs w:val="21"/>
        </w:rPr>
        <w:t>）</w:t>
      </w:r>
    </w:p>
    <w:p w:rsidR="00AB4C34" w:rsidRDefault="00AB4C34" w:rsidP="00CF2625">
      <w:pPr>
        <w:spacing w:line="360" w:lineRule="auto"/>
        <w:ind w:firstLineChars="200" w:firstLine="420"/>
        <w:rPr>
          <w:rFonts w:ascii="宋体" w:eastAsia="宋体" w:hAnsi="宋体"/>
          <w:color w:val="000000"/>
          <w:szCs w:val="21"/>
        </w:rPr>
      </w:pPr>
      <w:r w:rsidRPr="00AB4C34">
        <w:rPr>
          <w:rFonts w:ascii="宋体" w:eastAsia="宋体" w:hAnsi="宋体"/>
          <w:color w:val="000000"/>
          <w:szCs w:val="21"/>
        </w:rPr>
        <w:t>国联安增盛一年定期开放纯债债券型发起式证券投资基金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008877</w:t>
      </w:r>
      <w:r>
        <w:rPr>
          <w:rFonts w:ascii="宋体" w:eastAsia="宋体" w:hAnsi="宋体" w:hint="eastAsia"/>
          <w:color w:val="000000"/>
          <w:szCs w:val="21"/>
        </w:rPr>
        <w:t>）</w:t>
      </w:r>
    </w:p>
    <w:p w:rsidR="00AB4C34" w:rsidRDefault="00AB4C34" w:rsidP="00CF2625">
      <w:pPr>
        <w:spacing w:line="360" w:lineRule="auto"/>
        <w:ind w:firstLineChars="200" w:firstLine="420"/>
        <w:rPr>
          <w:rFonts w:ascii="宋体" w:eastAsia="宋体" w:hAnsi="宋体"/>
          <w:color w:val="000000"/>
          <w:szCs w:val="21"/>
        </w:rPr>
      </w:pPr>
      <w:r w:rsidRPr="00AB4C34">
        <w:rPr>
          <w:rFonts w:ascii="宋体" w:eastAsia="宋体" w:hAnsi="宋体"/>
          <w:color w:val="000000"/>
          <w:szCs w:val="21"/>
        </w:rPr>
        <w:t>国联安增顺纯债债券型证券投资基金</w:t>
      </w:r>
      <w:r w:rsidRPr="0099102C">
        <w:rPr>
          <w:rFonts w:ascii="宋体" w:eastAsia="宋体" w:hAnsi="宋体" w:hint="eastAsia"/>
          <w:color w:val="000000"/>
          <w:szCs w:val="21"/>
        </w:rPr>
        <w:t>（基金代码：A类</w:t>
      </w:r>
      <w:r w:rsidR="003B274B" w:rsidRPr="003B274B">
        <w:rPr>
          <w:rFonts w:ascii="宋体" w:eastAsia="宋体" w:hAnsi="宋体"/>
          <w:color w:val="000000"/>
          <w:szCs w:val="21"/>
        </w:rPr>
        <w:t>008880</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003B274B" w:rsidRPr="003B274B">
        <w:rPr>
          <w:rFonts w:ascii="宋体" w:eastAsia="宋体" w:hAnsi="宋体"/>
          <w:color w:val="000000"/>
          <w:szCs w:val="21"/>
        </w:rPr>
        <w:t>008881</w:t>
      </w:r>
      <w:r w:rsidRPr="0099102C">
        <w:rPr>
          <w:rFonts w:ascii="宋体" w:eastAsia="宋体" w:hAnsi="宋体"/>
          <w:color w:val="000000"/>
          <w:szCs w:val="21"/>
        </w:rPr>
        <w:t>）</w:t>
      </w:r>
    </w:p>
    <w:p w:rsidR="003B274B" w:rsidRDefault="003B274B" w:rsidP="00CF2625">
      <w:pPr>
        <w:spacing w:line="360" w:lineRule="auto"/>
        <w:ind w:firstLineChars="200" w:firstLine="420"/>
        <w:rPr>
          <w:rFonts w:ascii="宋体" w:eastAsia="宋体" w:hAnsi="宋体"/>
          <w:color w:val="000000"/>
          <w:szCs w:val="21"/>
        </w:rPr>
      </w:pPr>
      <w:r w:rsidRPr="003B274B">
        <w:rPr>
          <w:rFonts w:ascii="宋体" w:eastAsia="宋体" w:hAnsi="宋体"/>
          <w:color w:val="000000"/>
          <w:szCs w:val="21"/>
        </w:rPr>
        <w:t>国联安增泰一年定期开放纯债债券型发起式证券投资基金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008900</w:t>
      </w:r>
      <w:r>
        <w:rPr>
          <w:rFonts w:ascii="宋体" w:eastAsia="宋体" w:hAnsi="宋体" w:hint="eastAsia"/>
          <w:color w:val="000000"/>
          <w:szCs w:val="21"/>
        </w:rPr>
        <w:t>）</w:t>
      </w:r>
    </w:p>
    <w:p w:rsidR="0073363A" w:rsidRDefault="0073363A" w:rsidP="00CF2625">
      <w:pPr>
        <w:spacing w:line="360" w:lineRule="auto"/>
        <w:ind w:firstLineChars="200" w:firstLine="420"/>
        <w:rPr>
          <w:rFonts w:ascii="宋体" w:eastAsia="宋体" w:hAnsi="宋体"/>
          <w:color w:val="000000"/>
          <w:szCs w:val="21"/>
        </w:rPr>
      </w:pPr>
      <w:r w:rsidRPr="0073363A">
        <w:rPr>
          <w:rFonts w:ascii="宋体" w:eastAsia="宋体" w:hAnsi="宋体"/>
          <w:color w:val="000000"/>
          <w:szCs w:val="21"/>
        </w:rPr>
        <w:t>国联安增鑫纯债债券型证券投资基金</w:t>
      </w:r>
      <w:r w:rsidRPr="0099102C">
        <w:rPr>
          <w:rFonts w:ascii="宋体" w:eastAsia="宋体" w:hAnsi="宋体" w:hint="eastAsia"/>
          <w:color w:val="000000"/>
          <w:szCs w:val="21"/>
        </w:rPr>
        <w:t>（基金代码：A类</w:t>
      </w:r>
      <w:r w:rsidRPr="0073363A">
        <w:rPr>
          <w:rFonts w:ascii="宋体" w:eastAsia="宋体" w:hAnsi="宋体"/>
          <w:color w:val="000000"/>
          <w:szCs w:val="21"/>
        </w:rPr>
        <w:t>006152</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73363A">
        <w:rPr>
          <w:rFonts w:ascii="宋体" w:eastAsia="宋体" w:hAnsi="宋体"/>
          <w:color w:val="000000"/>
          <w:szCs w:val="21"/>
        </w:rPr>
        <w:t>006153</w:t>
      </w:r>
      <w:r w:rsidRPr="0099102C">
        <w:rPr>
          <w:rFonts w:ascii="宋体" w:eastAsia="宋体" w:hAnsi="宋体"/>
          <w:color w:val="000000"/>
          <w:szCs w:val="21"/>
        </w:rPr>
        <w:t>）</w:t>
      </w:r>
    </w:p>
    <w:p w:rsidR="000F7D83" w:rsidRDefault="000F7D83" w:rsidP="00CF2625">
      <w:pPr>
        <w:spacing w:line="360" w:lineRule="auto"/>
        <w:ind w:firstLineChars="200" w:firstLine="420"/>
        <w:rPr>
          <w:rFonts w:ascii="宋体" w:eastAsia="宋体" w:hAnsi="宋体"/>
          <w:color w:val="000000"/>
          <w:szCs w:val="21"/>
        </w:rPr>
      </w:pPr>
      <w:r w:rsidRPr="000F7D83">
        <w:rPr>
          <w:rFonts w:ascii="宋体" w:eastAsia="宋体" w:hAnsi="宋体"/>
          <w:color w:val="000000"/>
          <w:szCs w:val="21"/>
        </w:rPr>
        <w:t>国联安增盈纯债债券型证券投资基金</w:t>
      </w:r>
      <w:r w:rsidRPr="0099102C">
        <w:rPr>
          <w:rFonts w:ascii="宋体" w:eastAsia="宋体" w:hAnsi="宋体" w:hint="eastAsia"/>
          <w:color w:val="000000"/>
          <w:szCs w:val="21"/>
        </w:rPr>
        <w:t>（基金代码：A类</w:t>
      </w:r>
      <w:r w:rsidRPr="000F7D83">
        <w:rPr>
          <w:rFonts w:ascii="宋体" w:eastAsia="宋体" w:hAnsi="宋体"/>
          <w:color w:val="000000"/>
          <w:szCs w:val="21"/>
        </w:rPr>
        <w:t>006509</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0F7D83">
        <w:rPr>
          <w:rFonts w:ascii="宋体" w:eastAsia="宋体" w:hAnsi="宋体"/>
          <w:color w:val="000000"/>
          <w:szCs w:val="21"/>
        </w:rPr>
        <w:t>006510</w:t>
      </w:r>
      <w:r w:rsidRPr="0099102C">
        <w:rPr>
          <w:rFonts w:ascii="宋体" w:eastAsia="宋体" w:hAnsi="宋体"/>
          <w:color w:val="000000"/>
          <w:szCs w:val="21"/>
        </w:rPr>
        <w:t>）</w:t>
      </w:r>
    </w:p>
    <w:p w:rsidR="000F7D83" w:rsidRDefault="000F7D83" w:rsidP="00CF2625">
      <w:pPr>
        <w:spacing w:line="360" w:lineRule="auto"/>
        <w:ind w:firstLineChars="200" w:firstLine="420"/>
        <w:rPr>
          <w:rFonts w:ascii="宋体" w:eastAsia="宋体" w:hAnsi="宋体"/>
          <w:color w:val="000000"/>
          <w:szCs w:val="21"/>
        </w:rPr>
      </w:pPr>
      <w:r w:rsidRPr="000F7D83">
        <w:rPr>
          <w:rFonts w:ascii="宋体" w:eastAsia="宋体" w:hAnsi="宋体"/>
          <w:color w:val="000000"/>
          <w:szCs w:val="21"/>
        </w:rPr>
        <w:t>国联安增裕一年定期开放纯债债券型发起式证券投资基金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006508</w:t>
      </w:r>
      <w:r>
        <w:rPr>
          <w:rFonts w:ascii="宋体" w:eastAsia="宋体" w:hAnsi="宋体" w:hint="eastAsia"/>
          <w:color w:val="000000"/>
          <w:szCs w:val="21"/>
        </w:rPr>
        <w:t>）</w:t>
      </w:r>
    </w:p>
    <w:p w:rsidR="000F7D83" w:rsidRDefault="000F7D83" w:rsidP="00CF2625">
      <w:pPr>
        <w:spacing w:line="360" w:lineRule="auto"/>
        <w:ind w:firstLineChars="200" w:firstLine="420"/>
        <w:rPr>
          <w:rFonts w:ascii="宋体" w:eastAsia="宋体" w:hAnsi="宋体"/>
          <w:color w:val="000000"/>
          <w:szCs w:val="21"/>
        </w:rPr>
      </w:pPr>
      <w:r w:rsidRPr="000F7D83">
        <w:rPr>
          <w:rFonts w:ascii="宋体" w:eastAsia="宋体" w:hAnsi="宋体"/>
          <w:color w:val="000000"/>
          <w:szCs w:val="21"/>
        </w:rPr>
        <w:t>国联安智能制造混合型证券投资基金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006863</w:t>
      </w:r>
      <w:r>
        <w:rPr>
          <w:rFonts w:ascii="宋体" w:eastAsia="宋体" w:hAnsi="宋体" w:hint="eastAsia"/>
          <w:color w:val="000000"/>
          <w:szCs w:val="21"/>
        </w:rPr>
        <w:t>）</w:t>
      </w:r>
    </w:p>
    <w:p w:rsidR="000F7D83" w:rsidRDefault="000F7D83" w:rsidP="00CF2625">
      <w:pPr>
        <w:spacing w:line="360" w:lineRule="auto"/>
        <w:ind w:firstLineChars="200" w:firstLine="420"/>
        <w:rPr>
          <w:rFonts w:ascii="宋体" w:eastAsia="宋体" w:hAnsi="宋体"/>
          <w:color w:val="000000"/>
          <w:szCs w:val="21"/>
        </w:rPr>
      </w:pPr>
      <w:r w:rsidRPr="000F7D83">
        <w:rPr>
          <w:rFonts w:ascii="宋体" w:eastAsia="宋体" w:hAnsi="宋体"/>
          <w:color w:val="000000"/>
          <w:szCs w:val="21"/>
        </w:rPr>
        <w:t>国联安中短债债券型证券投资基金</w:t>
      </w:r>
      <w:r w:rsidRPr="0099102C">
        <w:rPr>
          <w:rFonts w:ascii="宋体" w:eastAsia="宋体" w:hAnsi="宋体" w:hint="eastAsia"/>
          <w:color w:val="000000"/>
          <w:szCs w:val="21"/>
        </w:rPr>
        <w:t>（基金代码：A类</w:t>
      </w:r>
      <w:r w:rsidRPr="000F7D83">
        <w:rPr>
          <w:rFonts w:ascii="宋体" w:eastAsia="宋体" w:hAnsi="宋体"/>
          <w:color w:val="000000"/>
          <w:szCs w:val="21"/>
        </w:rPr>
        <w:t>014636</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0F7D83">
        <w:rPr>
          <w:rFonts w:ascii="宋体" w:eastAsia="宋体" w:hAnsi="宋体"/>
          <w:color w:val="000000"/>
          <w:szCs w:val="21"/>
        </w:rPr>
        <w:t>014637</w:t>
      </w:r>
      <w:r w:rsidRPr="0099102C">
        <w:rPr>
          <w:rFonts w:ascii="宋体" w:eastAsia="宋体" w:hAnsi="宋体"/>
          <w:color w:val="000000"/>
          <w:szCs w:val="21"/>
        </w:rPr>
        <w:t>）</w:t>
      </w:r>
    </w:p>
    <w:p w:rsidR="000F7D83" w:rsidRDefault="000F7D83" w:rsidP="00CF2625">
      <w:pPr>
        <w:spacing w:line="360" w:lineRule="auto"/>
        <w:ind w:firstLineChars="200" w:firstLine="420"/>
        <w:rPr>
          <w:rFonts w:ascii="宋体" w:eastAsia="宋体" w:hAnsi="宋体"/>
          <w:color w:val="000000"/>
          <w:szCs w:val="21"/>
        </w:rPr>
      </w:pPr>
      <w:r w:rsidRPr="000F7D83">
        <w:rPr>
          <w:rFonts w:ascii="宋体" w:eastAsia="宋体" w:hAnsi="宋体"/>
          <w:color w:val="000000"/>
          <w:szCs w:val="21"/>
        </w:rPr>
        <w:t>国联安中证1000指数增强型证券投资基金</w:t>
      </w:r>
      <w:r w:rsidRPr="0099102C">
        <w:rPr>
          <w:rFonts w:ascii="宋体" w:eastAsia="宋体" w:hAnsi="宋体" w:hint="eastAsia"/>
          <w:color w:val="000000"/>
          <w:szCs w:val="21"/>
        </w:rPr>
        <w:t>（基金代码：A类</w:t>
      </w:r>
      <w:r w:rsidRPr="000F7D83">
        <w:rPr>
          <w:rFonts w:ascii="宋体" w:eastAsia="宋体" w:hAnsi="宋体"/>
          <w:color w:val="000000"/>
          <w:szCs w:val="21"/>
        </w:rPr>
        <w:t>016962</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0F7D83">
        <w:rPr>
          <w:rFonts w:ascii="宋体" w:eastAsia="宋体" w:hAnsi="宋体"/>
          <w:color w:val="000000"/>
          <w:szCs w:val="21"/>
        </w:rPr>
        <w:t>016963</w:t>
      </w:r>
      <w:r w:rsidRPr="0099102C">
        <w:rPr>
          <w:rFonts w:ascii="宋体" w:eastAsia="宋体" w:hAnsi="宋体"/>
          <w:color w:val="000000"/>
          <w:szCs w:val="21"/>
        </w:rPr>
        <w:t>）</w:t>
      </w:r>
    </w:p>
    <w:p w:rsidR="00CF2625" w:rsidRDefault="00CF2625" w:rsidP="00CF2625">
      <w:pPr>
        <w:spacing w:line="360" w:lineRule="auto"/>
        <w:ind w:firstLineChars="200" w:firstLine="420"/>
        <w:rPr>
          <w:rFonts w:ascii="宋体" w:eastAsia="宋体" w:hAnsi="宋体"/>
          <w:color w:val="000000"/>
          <w:szCs w:val="21"/>
        </w:rPr>
      </w:pPr>
      <w:r w:rsidRPr="00CF2625">
        <w:rPr>
          <w:rFonts w:ascii="宋体" w:eastAsia="宋体" w:hAnsi="宋体" w:hint="eastAsia"/>
          <w:color w:val="000000"/>
          <w:szCs w:val="21"/>
        </w:rPr>
        <w:t>国联安中证</w:t>
      </w:r>
      <w:r w:rsidRPr="00CF2625">
        <w:rPr>
          <w:rFonts w:ascii="宋体" w:eastAsia="宋体" w:hAnsi="宋体"/>
          <w:color w:val="000000"/>
          <w:szCs w:val="21"/>
        </w:rPr>
        <w:t>100指数证券投资基金(LOF)</w:t>
      </w:r>
      <w:r w:rsidRPr="00CF2625">
        <w:rPr>
          <w:rFonts w:ascii="宋体" w:eastAsia="宋体" w:hAnsi="宋体" w:hint="eastAsia"/>
          <w:color w:val="000000"/>
          <w:szCs w:val="21"/>
        </w:rPr>
        <w:t xml:space="preserve"> </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162509</w:t>
      </w:r>
      <w:r>
        <w:rPr>
          <w:rFonts w:ascii="宋体" w:eastAsia="宋体" w:hAnsi="宋体" w:hint="eastAsia"/>
          <w:color w:val="000000"/>
          <w:szCs w:val="21"/>
        </w:rPr>
        <w:t>）</w:t>
      </w:r>
    </w:p>
    <w:p w:rsidR="00CF2625" w:rsidRDefault="00CF2625" w:rsidP="00CF2625">
      <w:pPr>
        <w:spacing w:line="360" w:lineRule="auto"/>
        <w:ind w:firstLineChars="200" w:firstLine="420"/>
        <w:rPr>
          <w:rFonts w:ascii="宋体" w:eastAsia="宋体" w:hAnsi="宋体"/>
          <w:color w:val="000000"/>
          <w:szCs w:val="21"/>
        </w:rPr>
      </w:pPr>
      <w:r w:rsidRPr="00CF2625">
        <w:rPr>
          <w:rFonts w:ascii="宋体" w:eastAsia="宋体" w:hAnsi="宋体"/>
          <w:color w:val="000000"/>
          <w:szCs w:val="21"/>
        </w:rPr>
        <w:t>国联安中证同业存单AAA指数7天持有期证券投资基金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015956</w:t>
      </w:r>
      <w:r>
        <w:rPr>
          <w:rFonts w:ascii="宋体" w:eastAsia="宋体" w:hAnsi="宋体" w:hint="eastAsia"/>
          <w:color w:val="000000"/>
          <w:szCs w:val="21"/>
        </w:rPr>
        <w:t>）</w:t>
      </w:r>
    </w:p>
    <w:p w:rsidR="00CF2625" w:rsidRDefault="00CF2625" w:rsidP="00CF2625">
      <w:pPr>
        <w:spacing w:line="360" w:lineRule="auto"/>
        <w:ind w:firstLineChars="200" w:firstLine="420"/>
        <w:rPr>
          <w:rFonts w:ascii="宋体" w:eastAsia="宋体" w:hAnsi="宋体"/>
          <w:color w:val="000000"/>
          <w:szCs w:val="21"/>
        </w:rPr>
      </w:pPr>
      <w:r w:rsidRPr="00CF2625">
        <w:rPr>
          <w:rFonts w:ascii="宋体" w:eastAsia="宋体" w:hAnsi="宋体"/>
          <w:color w:val="000000"/>
          <w:szCs w:val="21"/>
        </w:rPr>
        <w:t>国联安中证医药100指数证券投资基金</w:t>
      </w:r>
      <w:r w:rsidRPr="0099102C">
        <w:rPr>
          <w:rFonts w:ascii="宋体" w:eastAsia="宋体" w:hAnsi="宋体" w:hint="eastAsia"/>
          <w:color w:val="000000"/>
          <w:szCs w:val="21"/>
        </w:rPr>
        <w:t>（基金代码：A类</w:t>
      </w:r>
      <w:r w:rsidRPr="00CF2625">
        <w:rPr>
          <w:rFonts w:ascii="宋体" w:eastAsia="宋体" w:hAnsi="宋体"/>
          <w:color w:val="000000"/>
          <w:szCs w:val="21"/>
        </w:rPr>
        <w:t>000059</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CF2625">
        <w:rPr>
          <w:rFonts w:ascii="宋体" w:eastAsia="宋体" w:hAnsi="宋体"/>
          <w:color w:val="000000"/>
          <w:szCs w:val="21"/>
        </w:rPr>
        <w:t>006569</w:t>
      </w:r>
      <w:r w:rsidRPr="0099102C">
        <w:rPr>
          <w:rFonts w:ascii="宋体" w:eastAsia="宋体" w:hAnsi="宋体"/>
          <w:color w:val="000000"/>
          <w:szCs w:val="21"/>
        </w:rPr>
        <w:t>）</w:t>
      </w:r>
    </w:p>
    <w:p w:rsidR="00CF2625" w:rsidRDefault="00CF2625" w:rsidP="00CF2625">
      <w:pPr>
        <w:spacing w:line="360" w:lineRule="auto"/>
        <w:ind w:firstLineChars="200" w:firstLine="420"/>
        <w:rPr>
          <w:rFonts w:ascii="宋体" w:eastAsia="宋体" w:hAnsi="宋体"/>
          <w:color w:val="000000"/>
          <w:szCs w:val="21"/>
        </w:rPr>
      </w:pPr>
      <w:r w:rsidRPr="00CF2625">
        <w:rPr>
          <w:rFonts w:ascii="宋体" w:eastAsia="宋体" w:hAnsi="宋体"/>
          <w:color w:val="000000"/>
          <w:szCs w:val="21"/>
        </w:rPr>
        <w:t>国联安主题驱动混合型证券投资基金</w:t>
      </w:r>
      <w:r>
        <w:rPr>
          <w:rFonts w:ascii="宋体" w:eastAsia="宋体" w:hAnsi="宋体" w:hint="eastAsia"/>
          <w:color w:val="000000"/>
          <w:szCs w:val="21"/>
        </w:rPr>
        <w:t>（</w:t>
      </w:r>
      <w:r w:rsidRPr="0099102C">
        <w:rPr>
          <w:rFonts w:ascii="宋体" w:eastAsia="宋体" w:hAnsi="宋体" w:hint="eastAsia"/>
          <w:color w:val="000000"/>
          <w:szCs w:val="21"/>
        </w:rPr>
        <w:t>基金代码：</w:t>
      </w:r>
      <w:r w:rsidRPr="00CF2625">
        <w:rPr>
          <w:rFonts w:ascii="宋体" w:eastAsia="宋体" w:hAnsi="宋体"/>
          <w:color w:val="000000"/>
          <w:szCs w:val="21"/>
        </w:rPr>
        <w:t>257050</w:t>
      </w:r>
      <w:r>
        <w:rPr>
          <w:rFonts w:ascii="宋体" w:eastAsia="宋体" w:hAnsi="宋体" w:hint="eastAsia"/>
          <w:color w:val="000000"/>
          <w:szCs w:val="21"/>
        </w:rPr>
        <w:t>）</w:t>
      </w:r>
    </w:p>
    <w:p w:rsidR="002D3AB4" w:rsidRDefault="002D3AB4" w:rsidP="00F47BF1">
      <w:pPr>
        <w:spacing w:line="360" w:lineRule="auto"/>
        <w:ind w:firstLineChars="200" w:firstLine="420"/>
        <w:rPr>
          <w:rFonts w:ascii="宋体" w:eastAsia="宋体" w:hAnsi="宋体"/>
          <w:color w:val="000000"/>
          <w:szCs w:val="21"/>
        </w:rPr>
      </w:pPr>
      <w:r w:rsidRPr="002D3AB4">
        <w:rPr>
          <w:rFonts w:ascii="宋体" w:eastAsia="宋体" w:hAnsi="宋体"/>
          <w:color w:val="000000"/>
          <w:szCs w:val="21"/>
        </w:rPr>
        <w:t>国联安中证全指半导体产品与设备交易型开放式指数证券投资基金联接基金</w:t>
      </w:r>
      <w:r w:rsidRPr="0099102C">
        <w:rPr>
          <w:rFonts w:ascii="宋体" w:eastAsia="宋体" w:hAnsi="宋体" w:hint="eastAsia"/>
          <w:color w:val="000000"/>
          <w:szCs w:val="21"/>
        </w:rPr>
        <w:t>（基金代码：A类</w:t>
      </w:r>
      <w:r w:rsidRPr="002D3AB4">
        <w:rPr>
          <w:rFonts w:ascii="宋体" w:eastAsia="宋体" w:hAnsi="宋体"/>
          <w:color w:val="000000"/>
          <w:szCs w:val="21"/>
        </w:rPr>
        <w:t>007300</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2D3AB4">
        <w:rPr>
          <w:rFonts w:ascii="宋体" w:eastAsia="宋体" w:hAnsi="宋体"/>
          <w:color w:val="000000"/>
          <w:szCs w:val="21"/>
        </w:rPr>
        <w:t>007301</w:t>
      </w:r>
      <w:r w:rsidRPr="0099102C">
        <w:rPr>
          <w:rFonts w:ascii="宋体" w:eastAsia="宋体" w:hAnsi="宋体"/>
          <w:color w:val="000000"/>
          <w:szCs w:val="21"/>
        </w:rPr>
        <w:t>）</w:t>
      </w:r>
    </w:p>
    <w:p w:rsidR="002D3AB4" w:rsidRDefault="002D3AB4" w:rsidP="00F47BF1">
      <w:pPr>
        <w:spacing w:line="360" w:lineRule="auto"/>
        <w:ind w:firstLineChars="200" w:firstLine="420"/>
        <w:rPr>
          <w:rFonts w:ascii="宋体" w:eastAsia="宋体" w:hAnsi="宋体"/>
          <w:color w:val="000000"/>
          <w:szCs w:val="21"/>
        </w:rPr>
      </w:pPr>
      <w:r w:rsidRPr="002D3AB4">
        <w:rPr>
          <w:rFonts w:ascii="宋体" w:eastAsia="宋体" w:hAnsi="宋体"/>
          <w:color w:val="000000"/>
          <w:szCs w:val="21"/>
        </w:rPr>
        <w:t>国联安上证大宗商品股票交易型开放式指数证券投资基金联接基金</w:t>
      </w:r>
      <w:r w:rsidRPr="0099102C">
        <w:rPr>
          <w:rFonts w:ascii="宋体" w:eastAsia="宋体" w:hAnsi="宋体" w:hint="eastAsia"/>
          <w:color w:val="000000"/>
          <w:szCs w:val="21"/>
        </w:rPr>
        <w:t>（基金代码：A类</w:t>
      </w:r>
      <w:r w:rsidRPr="002D3AB4">
        <w:rPr>
          <w:rFonts w:ascii="宋体" w:eastAsia="宋体" w:hAnsi="宋体"/>
          <w:color w:val="000000"/>
          <w:szCs w:val="21"/>
        </w:rPr>
        <w:t>257060</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Pr="002D3AB4">
        <w:rPr>
          <w:rFonts w:ascii="宋体" w:eastAsia="宋体" w:hAnsi="宋体"/>
          <w:color w:val="000000"/>
          <w:szCs w:val="21"/>
        </w:rPr>
        <w:t>015577</w:t>
      </w:r>
      <w:r w:rsidRPr="0099102C">
        <w:rPr>
          <w:rFonts w:ascii="宋体" w:eastAsia="宋体" w:hAnsi="宋体"/>
          <w:color w:val="000000"/>
          <w:szCs w:val="21"/>
        </w:rPr>
        <w:t>）</w:t>
      </w:r>
    </w:p>
    <w:p w:rsidR="00BA656A" w:rsidRDefault="002D3AB4" w:rsidP="00EB34B1">
      <w:pPr>
        <w:spacing w:line="360" w:lineRule="auto"/>
        <w:ind w:firstLineChars="200" w:firstLine="420"/>
        <w:rPr>
          <w:rFonts w:ascii="宋体" w:eastAsia="宋体" w:hAnsi="宋体"/>
          <w:color w:val="000000"/>
          <w:szCs w:val="21"/>
        </w:rPr>
      </w:pPr>
      <w:r w:rsidRPr="002D3AB4">
        <w:rPr>
          <w:rFonts w:ascii="宋体" w:eastAsia="宋体" w:hAnsi="宋体"/>
          <w:color w:val="000000"/>
          <w:szCs w:val="21"/>
        </w:rPr>
        <w:t>国联安沪深300交易型开放式指数证券投资基金联接基金</w:t>
      </w:r>
      <w:r w:rsidRPr="0099102C">
        <w:rPr>
          <w:rFonts w:ascii="宋体" w:eastAsia="宋体" w:hAnsi="宋体" w:hint="eastAsia"/>
          <w:color w:val="000000"/>
          <w:szCs w:val="21"/>
        </w:rPr>
        <w:t>（基金代码：A类</w:t>
      </w:r>
      <w:r w:rsidR="00F47BF1" w:rsidRPr="00F47BF1">
        <w:rPr>
          <w:rFonts w:ascii="宋体" w:eastAsia="宋体" w:hAnsi="宋体"/>
          <w:color w:val="000000"/>
          <w:szCs w:val="21"/>
        </w:rPr>
        <w:t>008390</w:t>
      </w:r>
      <w:r w:rsidRPr="0099102C">
        <w:rPr>
          <w:rFonts w:ascii="宋体" w:eastAsia="宋体" w:hAnsi="宋体" w:hint="eastAsia"/>
          <w:color w:val="000000"/>
          <w:szCs w:val="21"/>
        </w:rPr>
        <w:t>，</w:t>
      </w:r>
      <w:r>
        <w:rPr>
          <w:rFonts w:ascii="宋体" w:eastAsia="宋体" w:hAnsi="宋体"/>
          <w:color w:val="000000"/>
          <w:szCs w:val="21"/>
        </w:rPr>
        <w:t>C</w:t>
      </w:r>
      <w:r w:rsidRPr="0099102C">
        <w:rPr>
          <w:rFonts w:ascii="宋体" w:eastAsia="宋体" w:hAnsi="宋体" w:hint="eastAsia"/>
          <w:color w:val="000000"/>
          <w:szCs w:val="21"/>
        </w:rPr>
        <w:t>类</w:t>
      </w:r>
      <w:r w:rsidR="00F47BF1" w:rsidRPr="00F47BF1">
        <w:rPr>
          <w:rFonts w:ascii="宋体" w:eastAsia="宋体" w:hAnsi="宋体"/>
          <w:color w:val="000000"/>
          <w:szCs w:val="21"/>
        </w:rPr>
        <w:t>008391</w:t>
      </w:r>
      <w:r w:rsidRPr="0099102C">
        <w:rPr>
          <w:rFonts w:ascii="宋体" w:eastAsia="宋体" w:hAnsi="宋体"/>
          <w:color w:val="000000"/>
          <w:szCs w:val="21"/>
        </w:rPr>
        <w:t>）</w:t>
      </w:r>
    </w:p>
    <w:p w:rsidR="00151892" w:rsidRPr="00CE1A8C" w:rsidRDefault="00151892" w:rsidP="00EB34B1">
      <w:pPr>
        <w:spacing w:line="360" w:lineRule="auto"/>
        <w:ind w:firstLineChars="200" w:firstLine="420"/>
        <w:rPr>
          <w:rFonts w:ascii="宋体" w:eastAsia="宋体" w:hAnsi="宋体"/>
          <w:color w:val="000000"/>
          <w:szCs w:val="21"/>
        </w:rPr>
      </w:pPr>
    </w:p>
    <w:p w:rsidR="007F2190" w:rsidRPr="00AC6A5A"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olor w:val="000000"/>
          <w:szCs w:val="21"/>
        </w:rPr>
      </w:pPr>
      <w:r>
        <w:rPr>
          <w:rFonts w:ascii="宋体" w:eastAsia="宋体" w:hAnsi="宋体" w:hint="eastAsia"/>
          <w:color w:val="000000"/>
          <w:szCs w:val="21"/>
        </w:rPr>
        <w:t>二、调整方案</w:t>
      </w:r>
      <w:r>
        <w:rPr>
          <w:rFonts w:ascii="宋体" w:eastAsia="宋体" w:hAnsi="宋体" w:cs="宋体" w:hint="eastAsia"/>
          <w:color w:val="000000"/>
          <w:kern w:val="0"/>
          <w:szCs w:val="21"/>
        </w:rPr>
        <w:br/>
      </w:r>
      <w:r>
        <w:rPr>
          <w:rFonts w:ascii="宋体" w:eastAsia="宋体" w:hAnsi="宋体" w:hint="eastAsia"/>
          <w:color w:val="000000"/>
          <w:szCs w:val="21"/>
        </w:rPr>
        <w:t xml:space="preserve"> </w:t>
      </w:r>
      <w:r>
        <w:rPr>
          <w:rFonts w:ascii="宋体" w:eastAsia="宋体" w:hAnsi="宋体"/>
          <w:color w:val="000000"/>
          <w:szCs w:val="21"/>
        </w:rPr>
        <w:t xml:space="preserve">   </w:t>
      </w:r>
      <w:r w:rsidRPr="00AC6A5A">
        <w:rPr>
          <w:rFonts w:ascii="宋体" w:eastAsia="宋体" w:hAnsi="宋体" w:hint="eastAsia"/>
          <w:color w:val="000000"/>
          <w:szCs w:val="21"/>
        </w:rPr>
        <w:t>投资者通过基金管理人</w:t>
      </w:r>
      <w:r w:rsidR="00195540">
        <w:rPr>
          <w:rFonts w:ascii="宋体" w:eastAsia="宋体" w:hAnsi="宋体" w:hint="eastAsia"/>
          <w:color w:val="000000"/>
          <w:szCs w:val="21"/>
        </w:rPr>
        <w:t>网站</w:t>
      </w:r>
      <w:r w:rsidRPr="00AC6A5A">
        <w:rPr>
          <w:rFonts w:ascii="宋体" w:eastAsia="宋体" w:hAnsi="宋体" w:hint="eastAsia"/>
          <w:color w:val="000000"/>
          <w:szCs w:val="21"/>
        </w:rPr>
        <w:t>及其他基金销售机构</w:t>
      </w:r>
      <w:r w:rsidR="000147F6">
        <w:rPr>
          <w:rFonts w:ascii="宋体" w:eastAsia="宋体" w:hAnsi="宋体" w:hint="eastAsia"/>
          <w:color w:val="000000"/>
          <w:szCs w:val="21"/>
        </w:rPr>
        <w:t>场外</w:t>
      </w:r>
      <w:r w:rsidRPr="00AC6A5A">
        <w:rPr>
          <w:rFonts w:ascii="宋体" w:eastAsia="宋体" w:hAnsi="宋体" w:hint="eastAsia"/>
          <w:color w:val="000000"/>
          <w:szCs w:val="21"/>
        </w:rPr>
        <w:t>申购</w:t>
      </w:r>
      <w:r w:rsidR="009B2273" w:rsidRPr="00AC6A5A">
        <w:rPr>
          <w:rFonts w:ascii="宋体" w:eastAsia="宋体" w:hAnsi="宋体" w:hint="eastAsia"/>
          <w:color w:val="000000"/>
          <w:szCs w:val="21"/>
        </w:rPr>
        <w:t>上述</w:t>
      </w:r>
      <w:r w:rsidRPr="00AC6A5A">
        <w:rPr>
          <w:rFonts w:ascii="宋体" w:eastAsia="宋体" w:hAnsi="宋体" w:hint="eastAsia"/>
          <w:color w:val="000000"/>
          <w:szCs w:val="21"/>
        </w:rPr>
        <w:t>基金的，单笔申购</w:t>
      </w:r>
      <w:r w:rsidR="00BF5A81" w:rsidRPr="00AC6A5A">
        <w:rPr>
          <w:rFonts w:ascii="宋体" w:eastAsia="宋体" w:hAnsi="宋体" w:hint="eastAsia"/>
          <w:color w:val="000000"/>
          <w:szCs w:val="21"/>
        </w:rPr>
        <w:t>（</w:t>
      </w:r>
      <w:r w:rsidR="00E3548B" w:rsidRPr="00AC6A5A">
        <w:rPr>
          <w:rFonts w:ascii="宋体" w:eastAsia="宋体" w:hAnsi="宋体" w:hint="eastAsia"/>
          <w:color w:val="000000"/>
          <w:szCs w:val="21"/>
        </w:rPr>
        <w:t>含定期定额投资</w:t>
      </w:r>
      <w:r w:rsidR="00BF5A81" w:rsidRPr="00AC6A5A">
        <w:rPr>
          <w:rFonts w:ascii="宋体" w:eastAsia="宋体" w:hAnsi="宋体" w:hint="eastAsia"/>
          <w:color w:val="000000"/>
          <w:szCs w:val="21"/>
        </w:rPr>
        <w:t>）</w:t>
      </w:r>
      <w:r w:rsidRPr="00AC6A5A">
        <w:rPr>
          <w:rFonts w:ascii="宋体" w:eastAsia="宋体" w:hAnsi="宋体" w:hint="eastAsia"/>
          <w:color w:val="000000"/>
          <w:szCs w:val="21"/>
        </w:rPr>
        <w:t>最低金额</w:t>
      </w:r>
      <w:r w:rsidR="00DB438C" w:rsidRPr="00AC6A5A">
        <w:rPr>
          <w:rFonts w:ascii="宋体" w:eastAsia="宋体" w:hAnsi="宋体" w:hint="eastAsia"/>
          <w:color w:val="000000"/>
          <w:szCs w:val="21"/>
        </w:rPr>
        <w:t>调整为</w:t>
      </w:r>
      <w:r w:rsidR="00B21694" w:rsidRPr="00AC6A5A">
        <w:rPr>
          <w:rFonts w:ascii="宋体" w:eastAsia="宋体" w:hAnsi="宋体" w:hint="eastAsia"/>
          <w:color w:val="000000"/>
          <w:szCs w:val="21"/>
        </w:rPr>
        <w:t>1元</w:t>
      </w:r>
      <w:r w:rsidR="00E215EF" w:rsidRPr="00AC6A5A">
        <w:rPr>
          <w:rFonts w:ascii="宋体" w:eastAsia="宋体" w:hAnsi="宋体" w:hint="eastAsia"/>
          <w:color w:val="000000"/>
          <w:szCs w:val="21"/>
        </w:rPr>
        <w:t>（含申购费）</w:t>
      </w:r>
      <w:r w:rsidR="00B21694" w:rsidRPr="00AC6A5A">
        <w:rPr>
          <w:rFonts w:ascii="宋体" w:eastAsia="宋体" w:hAnsi="宋体" w:hint="eastAsia"/>
          <w:color w:val="000000"/>
          <w:szCs w:val="21"/>
        </w:rPr>
        <w:t>，</w:t>
      </w:r>
      <w:r w:rsidRPr="00AC6A5A">
        <w:rPr>
          <w:rFonts w:ascii="宋体" w:eastAsia="宋体" w:hAnsi="宋体" w:hint="eastAsia"/>
          <w:color w:val="000000"/>
          <w:szCs w:val="21"/>
        </w:rPr>
        <w:t>追加单笔申购最低金额调整为</w:t>
      </w:r>
      <w:r w:rsidR="00B21694" w:rsidRPr="00AC6A5A">
        <w:rPr>
          <w:rFonts w:ascii="宋体" w:eastAsia="宋体" w:hAnsi="宋体"/>
          <w:color w:val="000000"/>
          <w:szCs w:val="21"/>
        </w:rPr>
        <w:t>0.1</w:t>
      </w:r>
      <w:r w:rsidRPr="00AC6A5A">
        <w:rPr>
          <w:rFonts w:ascii="宋体" w:eastAsia="宋体" w:hAnsi="宋体" w:hint="eastAsia"/>
          <w:color w:val="000000"/>
          <w:szCs w:val="21"/>
        </w:rPr>
        <w:t>元</w:t>
      </w:r>
      <w:r w:rsidR="00E215EF" w:rsidRPr="00AC6A5A">
        <w:rPr>
          <w:rFonts w:ascii="宋体" w:eastAsia="宋体" w:hAnsi="宋体" w:hint="eastAsia"/>
          <w:color w:val="000000"/>
          <w:szCs w:val="21"/>
        </w:rPr>
        <w:t>（含申购费）</w:t>
      </w:r>
      <w:r w:rsidRPr="00AC6A5A">
        <w:rPr>
          <w:rFonts w:ascii="宋体" w:eastAsia="宋体" w:hAnsi="宋体" w:hint="eastAsia"/>
          <w:color w:val="000000"/>
          <w:szCs w:val="21"/>
        </w:rPr>
        <w:t>。</w:t>
      </w:r>
    </w:p>
    <w:p w:rsidR="00B92733" w:rsidRPr="00AC6A5A" w:rsidRDefault="00590A97" w:rsidP="00B927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olor w:val="000000"/>
          <w:szCs w:val="21"/>
        </w:rPr>
      </w:pPr>
      <w:r w:rsidRPr="00AC6A5A">
        <w:rPr>
          <w:rFonts w:ascii="宋体" w:eastAsia="宋体" w:hAnsi="宋体" w:hint="eastAsia"/>
          <w:color w:val="000000"/>
          <w:szCs w:val="21"/>
        </w:rPr>
        <w:t>投资者通过基金管理人直销机构及其他基金销售机构赎回</w:t>
      </w:r>
      <w:r w:rsidR="009B2273" w:rsidRPr="00AC6A5A">
        <w:rPr>
          <w:rFonts w:ascii="宋体" w:eastAsia="宋体" w:hAnsi="宋体" w:hint="eastAsia"/>
          <w:color w:val="000000"/>
          <w:szCs w:val="21"/>
        </w:rPr>
        <w:t>上述</w:t>
      </w:r>
      <w:r w:rsidRPr="00AC6A5A">
        <w:rPr>
          <w:rFonts w:ascii="宋体" w:eastAsia="宋体" w:hAnsi="宋体" w:hint="eastAsia"/>
          <w:color w:val="000000"/>
          <w:szCs w:val="21"/>
        </w:rPr>
        <w:t>基金的，单笔赎回最低份额为</w:t>
      </w:r>
      <w:r w:rsidRPr="00AC6A5A">
        <w:rPr>
          <w:rFonts w:ascii="宋体" w:eastAsia="宋体" w:hAnsi="宋体"/>
          <w:color w:val="000000"/>
          <w:szCs w:val="21"/>
        </w:rPr>
        <w:t>1</w:t>
      </w:r>
      <w:r w:rsidRPr="00AC6A5A">
        <w:rPr>
          <w:rFonts w:ascii="宋体" w:eastAsia="宋体" w:hAnsi="宋体" w:hint="eastAsia"/>
          <w:color w:val="000000"/>
          <w:szCs w:val="21"/>
        </w:rPr>
        <w:t>份</w:t>
      </w:r>
      <w:r w:rsidR="00285508" w:rsidRPr="00AC6A5A">
        <w:rPr>
          <w:rFonts w:ascii="宋体" w:eastAsia="宋体" w:hAnsi="宋体" w:hint="eastAsia"/>
          <w:color w:val="000000"/>
          <w:szCs w:val="21"/>
        </w:rPr>
        <w:t>。投资人全额赎回时不受上述限制。</w:t>
      </w:r>
    </w:p>
    <w:p w:rsidR="00235C2A" w:rsidRPr="00235C2A" w:rsidRDefault="00235C2A" w:rsidP="0023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olor w:val="000000"/>
          <w:szCs w:val="21"/>
        </w:rPr>
      </w:pPr>
      <w:r w:rsidRPr="00AC6A5A">
        <w:rPr>
          <w:rFonts w:ascii="宋体" w:eastAsia="宋体" w:hAnsi="宋体" w:hint="eastAsia"/>
          <w:color w:val="000000"/>
          <w:szCs w:val="21"/>
        </w:rPr>
        <w:t>上述单只基金转换业务的申请原</w:t>
      </w:r>
      <w:r w:rsidRPr="00235C2A">
        <w:rPr>
          <w:rFonts w:ascii="宋体" w:eastAsia="宋体" w:hAnsi="宋体" w:hint="eastAsia"/>
          <w:color w:val="000000"/>
          <w:szCs w:val="21"/>
        </w:rPr>
        <w:t>则上不得低于</w:t>
      </w:r>
      <w:r w:rsidRPr="00235C2A">
        <w:rPr>
          <w:rFonts w:ascii="宋体" w:eastAsia="宋体" w:hAnsi="宋体"/>
          <w:color w:val="000000"/>
          <w:szCs w:val="21"/>
        </w:rPr>
        <w:t>1</w:t>
      </w:r>
      <w:r w:rsidRPr="00235C2A">
        <w:rPr>
          <w:rFonts w:ascii="宋体" w:eastAsia="宋体" w:hAnsi="宋体" w:hint="eastAsia"/>
          <w:color w:val="000000"/>
          <w:szCs w:val="21"/>
        </w:rPr>
        <w:t>份基金份额。</w:t>
      </w:r>
    </w:p>
    <w:p w:rsidR="007F2190" w:rsidRDefault="00285508" w:rsidP="00B927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olor w:val="000000"/>
          <w:szCs w:val="21"/>
        </w:rPr>
      </w:pPr>
      <w:r w:rsidRPr="004722E2">
        <w:rPr>
          <w:rFonts w:ascii="宋体" w:eastAsia="宋体" w:hAnsi="宋体" w:hint="eastAsia"/>
          <w:color w:val="000000"/>
          <w:szCs w:val="21"/>
        </w:rPr>
        <w:t>基金账户最低保留份额调整为</w:t>
      </w:r>
      <w:r>
        <w:rPr>
          <w:rFonts w:ascii="宋体" w:eastAsia="宋体" w:hAnsi="宋体" w:hint="eastAsia"/>
          <w:color w:val="000000"/>
          <w:szCs w:val="21"/>
        </w:rPr>
        <w:t>0</w:t>
      </w:r>
      <w:r>
        <w:rPr>
          <w:rFonts w:ascii="宋体" w:eastAsia="宋体" w:hAnsi="宋体"/>
          <w:color w:val="000000"/>
          <w:szCs w:val="21"/>
        </w:rPr>
        <w:t>.0</w:t>
      </w:r>
      <w:r w:rsidRPr="004722E2">
        <w:rPr>
          <w:rFonts w:ascii="宋体" w:eastAsia="宋体" w:hAnsi="宋体"/>
          <w:color w:val="000000"/>
          <w:szCs w:val="21"/>
        </w:rPr>
        <w:t>1份</w:t>
      </w:r>
      <w:r w:rsidR="006A2832">
        <w:rPr>
          <w:rFonts w:ascii="宋体" w:eastAsia="宋体" w:hAnsi="宋体" w:hint="eastAsia"/>
          <w:color w:val="000000"/>
          <w:szCs w:val="21"/>
        </w:rPr>
        <w:t>。</w:t>
      </w:r>
    </w:p>
    <w:p w:rsidR="00BD6CD2" w:rsidRDefault="00BD6CD2" w:rsidP="00BD6C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olor w:val="000000"/>
          <w:szCs w:val="21"/>
        </w:rPr>
      </w:pPr>
      <w:r w:rsidRPr="00BD6CD2">
        <w:rPr>
          <w:rFonts w:ascii="宋体" w:eastAsia="宋体" w:hAnsi="宋体" w:hint="eastAsia"/>
          <w:color w:val="000000"/>
          <w:szCs w:val="21"/>
        </w:rPr>
        <w:t>对于场内申购、赎回及持有场内份额的数量限制等，上海</w:t>
      </w:r>
      <w:r>
        <w:rPr>
          <w:rFonts w:ascii="宋体" w:eastAsia="宋体" w:hAnsi="宋体" w:hint="eastAsia"/>
          <w:color w:val="000000"/>
          <w:szCs w:val="21"/>
        </w:rPr>
        <w:t>/深圳</w:t>
      </w:r>
      <w:r w:rsidRPr="00BD6CD2">
        <w:rPr>
          <w:rFonts w:ascii="宋体" w:eastAsia="宋体" w:hAnsi="宋体" w:hint="eastAsia"/>
          <w:color w:val="000000"/>
          <w:szCs w:val="21"/>
        </w:rPr>
        <w:t>证券交易所和中国证券登记结算有限责任公司的相关业务规则有规定的，从其最新规定办理。</w:t>
      </w:r>
    </w:p>
    <w:p w:rsidR="00BD6CD2" w:rsidRDefault="00590A97" w:rsidP="00BD6C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olor w:val="000000"/>
          <w:szCs w:val="21"/>
        </w:rPr>
      </w:pPr>
      <w:r>
        <w:rPr>
          <w:rFonts w:ascii="宋体" w:eastAsia="宋体" w:hAnsi="宋体" w:hint="eastAsia"/>
          <w:color w:val="000000"/>
          <w:szCs w:val="21"/>
        </w:rPr>
        <w:t>各基金销售机构可根据本公司的调整方案进行调整。具体以各基金销售机构公布的公告为准，投资者需遵循各基金销售机构的相关规定。</w:t>
      </w: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投资者可以通过以下途径了解或咨询相关详情：</w:t>
      </w:r>
      <w:r>
        <w:rPr>
          <w:rFonts w:ascii="宋体" w:eastAsia="宋体" w:hAnsi="宋体" w:cs="宋体"/>
          <w:color w:val="000000"/>
          <w:kern w:val="0"/>
          <w:szCs w:val="21"/>
        </w:rPr>
        <w:t xml:space="preserve"> </w:t>
      </w: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 xml:space="preserve">本公司客户服务热线：021-38784766，400-700-0365（免长途话费） </w:t>
      </w: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r>
        <w:rPr>
          <w:rFonts w:ascii="宋体" w:eastAsia="宋体" w:hAnsi="宋体" w:cs="宋体"/>
          <w:color w:val="000000"/>
          <w:kern w:val="0"/>
          <w:szCs w:val="21"/>
        </w:rPr>
        <w:t>本公司网站：</w:t>
      </w:r>
      <w:r w:rsidR="00151892" w:rsidRPr="00151892">
        <w:rPr>
          <w:rFonts w:ascii="宋体" w:eastAsia="宋体" w:hAnsi="宋体" w:cs="宋体"/>
          <w:color w:val="000000"/>
          <w:kern w:val="0"/>
          <w:szCs w:val="21"/>
        </w:rPr>
        <w:t>www.cpicfunds.com</w:t>
      </w:r>
    </w:p>
    <w:p w:rsidR="00151892" w:rsidRPr="00151892" w:rsidRDefault="0015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eastAsia="宋体" w:hAnsi="宋体" w:cs="宋体"/>
          <w:color w:val="000000"/>
          <w:kern w:val="0"/>
          <w:szCs w:val="21"/>
        </w:rPr>
      </w:pP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三、重要提示</w:t>
      </w:r>
      <w:r>
        <w:rPr>
          <w:rFonts w:ascii="宋体" w:eastAsia="宋体" w:hAnsi="宋体" w:cs="宋体" w:hint="eastAsia"/>
          <w:color w:val="000000"/>
          <w:kern w:val="0"/>
          <w:szCs w:val="21"/>
        </w:rPr>
        <w:br/>
      </w:r>
      <w:r>
        <w:rPr>
          <w:rFonts w:ascii="宋体" w:eastAsia="宋体" w:hAnsi="宋体" w:cs="宋体"/>
          <w:color w:val="000000"/>
          <w:kern w:val="0"/>
          <w:szCs w:val="21"/>
        </w:rPr>
        <w:t xml:space="preserve">    </w:t>
      </w:r>
      <w:r>
        <w:rPr>
          <w:rFonts w:ascii="宋体" w:eastAsia="宋体" w:hAnsi="宋体" w:cs="宋体" w:hint="eastAsia"/>
          <w:color w:val="000000"/>
          <w:kern w:val="0"/>
          <w:szCs w:val="21"/>
        </w:rPr>
        <w:t>1、各基金销售机构有不同规定的，投资者在该销售机构办理上述业务时，需同时遵循销售机构的相关业务规定。</w:t>
      </w:r>
    </w:p>
    <w:p w:rsidR="00C33B7D"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2、本公司有权根据市场情况或法律法规变化调整上述条款，并按照相关规定进行公告。</w:t>
      </w:r>
      <w:r>
        <w:rPr>
          <w:rFonts w:ascii="宋体" w:eastAsia="宋体" w:hAnsi="宋体" w:cs="宋体" w:hint="eastAsia"/>
          <w:color w:val="000000"/>
          <w:kern w:val="0"/>
          <w:szCs w:val="21"/>
        </w:rPr>
        <w:br/>
      </w:r>
      <w:r>
        <w:rPr>
          <w:rFonts w:ascii="宋体" w:eastAsia="宋体" w:hAnsi="宋体" w:cs="宋体"/>
          <w:color w:val="000000"/>
          <w:kern w:val="0"/>
          <w:szCs w:val="21"/>
        </w:rPr>
        <w:t xml:space="preserve">    </w:t>
      </w:r>
      <w:r>
        <w:rPr>
          <w:rFonts w:ascii="宋体" w:eastAsia="宋体" w:hAnsi="宋体" w:cs="宋体" w:hint="eastAsia"/>
          <w:color w:val="000000"/>
          <w:kern w:val="0"/>
          <w:szCs w:val="21"/>
        </w:rPr>
        <w:t>3、</w:t>
      </w:r>
      <w:r>
        <w:rPr>
          <w:rFonts w:ascii="宋体" w:eastAsia="宋体" w:hAnsi="宋体" w:cs="宋体"/>
          <w:color w:val="000000"/>
          <w:kern w:val="0"/>
          <w:szCs w:val="21"/>
        </w:rPr>
        <w:t>本次调整方案所涉及的招募说明书相关内容，将在</w:t>
      </w:r>
      <w:r w:rsidR="00751A2C">
        <w:rPr>
          <w:rFonts w:ascii="宋体" w:eastAsia="宋体" w:hAnsi="宋体" w:hint="eastAsia"/>
          <w:color w:val="000000"/>
          <w:szCs w:val="21"/>
        </w:rPr>
        <w:t>上述</w:t>
      </w:r>
      <w:r>
        <w:rPr>
          <w:rFonts w:ascii="宋体" w:eastAsia="宋体" w:hAnsi="宋体" w:hint="eastAsia"/>
          <w:color w:val="000000"/>
          <w:szCs w:val="21"/>
        </w:rPr>
        <w:t>基金</w:t>
      </w:r>
      <w:r>
        <w:rPr>
          <w:rFonts w:ascii="宋体" w:eastAsia="宋体" w:hAnsi="宋体" w:cs="宋体"/>
          <w:color w:val="000000"/>
          <w:kern w:val="0"/>
          <w:szCs w:val="21"/>
        </w:rPr>
        <w:t>最近一次</w:t>
      </w:r>
      <w:r w:rsidR="00371AFB">
        <w:rPr>
          <w:rFonts w:ascii="宋体" w:eastAsia="宋体" w:hAnsi="宋体" w:cs="宋体" w:hint="eastAsia"/>
          <w:color w:val="000000"/>
          <w:kern w:val="0"/>
          <w:szCs w:val="21"/>
        </w:rPr>
        <w:t>定期</w:t>
      </w:r>
      <w:r>
        <w:rPr>
          <w:rFonts w:ascii="宋体" w:eastAsia="宋体" w:hAnsi="宋体" w:cs="宋体"/>
          <w:color w:val="000000"/>
          <w:kern w:val="0"/>
          <w:szCs w:val="21"/>
        </w:rPr>
        <w:t>更新招募说明书要时一并调整。</w:t>
      </w: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、投资者办理基金交易业务前，应仔细阅读</w:t>
      </w:r>
      <w:r w:rsidR="00751A2C">
        <w:rPr>
          <w:rFonts w:ascii="宋体" w:eastAsia="宋体" w:hAnsi="宋体" w:hint="eastAsia"/>
          <w:color w:val="000000"/>
          <w:szCs w:val="21"/>
        </w:rPr>
        <w:t>上述</w:t>
      </w:r>
      <w:r>
        <w:rPr>
          <w:rFonts w:ascii="宋体" w:eastAsia="宋体" w:hAnsi="宋体" w:hint="eastAsia"/>
          <w:color w:val="000000"/>
          <w:szCs w:val="21"/>
        </w:rPr>
        <w:t>基金</w:t>
      </w:r>
      <w:r>
        <w:rPr>
          <w:rFonts w:ascii="宋体" w:eastAsia="宋体" w:hAnsi="宋体" w:cs="宋体"/>
          <w:color w:val="000000"/>
          <w:kern w:val="0"/>
          <w:szCs w:val="21"/>
        </w:rPr>
        <w:t xml:space="preserve">的基金合同、招募说明书、产品资料概要、风险提示及相关业务规则等法律文件。 </w:t>
      </w: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、本公告最终解释权归本公司所有</w:t>
      </w:r>
      <w:r>
        <w:rPr>
          <w:rFonts w:ascii="宋体" w:eastAsia="宋体" w:hAnsi="宋体" w:cs="宋体" w:hint="eastAsia"/>
          <w:color w:val="000000"/>
          <w:kern w:val="0"/>
          <w:szCs w:val="21"/>
        </w:rPr>
        <w:t>。</w:t>
      </w:r>
    </w:p>
    <w:p w:rsidR="007F2190" w:rsidRDefault="007F2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rPr>
          <w:rFonts w:ascii="宋体" w:eastAsia="宋体" w:hAnsi="宋体" w:cs="宋体"/>
          <w:color w:val="000000"/>
          <w:kern w:val="0"/>
          <w:szCs w:val="21"/>
        </w:rPr>
      </w:pP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rPr>
          <w:rFonts w:ascii="宋体" w:eastAsia="宋体" w:hAnsi="宋体" w:cs="宋体"/>
          <w:color w:val="000000"/>
          <w:kern w:val="0"/>
          <w:szCs w:val="21"/>
        </w:rPr>
      </w:pPr>
      <w:r>
        <w:rPr>
          <w:rFonts w:ascii="宋体" w:eastAsia="宋体" w:hAnsi="宋体" w:cs="宋体" w:hint="eastAsia"/>
          <w:color w:val="000000"/>
          <w:kern w:val="0"/>
          <w:szCs w:val="21"/>
        </w:rPr>
        <w:t>风险提示：</w:t>
      </w:r>
      <w:r>
        <w:rPr>
          <w:rFonts w:ascii="宋体" w:eastAsia="宋体" w:hAnsi="宋体" w:cs="宋体"/>
          <w:color w:val="000000"/>
          <w:kern w:val="0"/>
          <w:szCs w:val="21"/>
        </w:rPr>
        <w:t>基金管理人承诺以诚实信用、勤勉尽责的原则管理和运用基金财产，但不保证基金一定盈利，也不保证最低收益。基金的过往业绩并不代表其未来表现</w:t>
      </w:r>
      <w:r>
        <w:rPr>
          <w:rFonts w:ascii="宋体" w:eastAsia="宋体" w:hAnsi="宋体" w:cs="宋体" w:hint="eastAsia"/>
          <w:color w:val="000000"/>
          <w:kern w:val="0"/>
          <w:szCs w:val="21"/>
        </w:rPr>
        <w:t>，</w:t>
      </w:r>
      <w:r>
        <w:rPr>
          <w:rFonts w:ascii="宋体" w:eastAsia="宋体" w:hAnsi="宋体" w:cs="宋体"/>
          <w:color w:val="000000"/>
          <w:kern w:val="0"/>
          <w:szCs w:val="21"/>
        </w:rPr>
        <w:t>基金管理人管理的其他基金的业绩并不构成</w:t>
      </w:r>
      <w:r w:rsidR="00F61727">
        <w:rPr>
          <w:rFonts w:ascii="宋体" w:eastAsia="宋体" w:hAnsi="宋体" w:cs="宋体" w:hint="eastAsia"/>
          <w:noProof/>
          <w:color w:val="000000"/>
          <w:kern w:val="0"/>
          <w:szCs w:val="21"/>
        </w:rPr>
        <w:t>特定</w:t>
      </w:r>
      <w:r>
        <w:rPr>
          <w:rFonts w:ascii="宋体" w:eastAsia="宋体" w:hAnsi="宋体" w:cs="宋体" w:hint="eastAsia"/>
          <w:noProof/>
          <w:color w:val="000000"/>
          <w:kern w:val="0"/>
          <w:szCs w:val="21"/>
        </w:rPr>
        <w:t>基金</w:t>
      </w:r>
      <w:r>
        <w:rPr>
          <w:rFonts w:ascii="宋体" w:eastAsia="宋体" w:hAnsi="宋体" w:cs="宋体"/>
          <w:color w:val="000000"/>
          <w:kern w:val="0"/>
          <w:szCs w:val="21"/>
        </w:rPr>
        <w:t xml:space="preserve">业绩表现的保证。投资有风险，敬请投资者认真阅读基金的相关法律文件，并选择适合自身风险承受能力的投资品种进行投资。 </w:t>
      </w:r>
    </w:p>
    <w:p w:rsidR="007F2190" w:rsidRDefault="007F2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rPr>
          <w:rFonts w:ascii="宋体" w:eastAsia="宋体" w:hAnsi="宋体" w:cs="宋体"/>
          <w:color w:val="000000"/>
          <w:kern w:val="0"/>
          <w:szCs w:val="21"/>
        </w:rPr>
      </w:pP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特此公告。</w:t>
      </w:r>
    </w:p>
    <w:p w:rsidR="007F2190" w:rsidRDefault="00590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宋体" w:eastAsia="宋体" w:hAnsi="宋体"/>
          <w:color w:val="000000" w:themeColor="text1"/>
          <w:sz w:val="24"/>
          <w:szCs w:val="24"/>
        </w:rPr>
      </w:pPr>
      <w:r>
        <w:rPr>
          <w:rFonts w:ascii="宋体" w:eastAsia="宋体" w:hAnsi="宋体" w:cs="宋体" w:hint="eastAsia"/>
          <w:color w:val="000000"/>
          <w:kern w:val="0"/>
          <w:szCs w:val="21"/>
        </w:rPr>
        <w:b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国联安基金管理有限公司</w:t>
      </w:r>
      <w:r>
        <w:rPr>
          <w:rFonts w:ascii="宋体" w:eastAsia="宋体" w:hAnsi="宋体" w:cs="宋体" w:hint="eastAsia"/>
          <w:color w:val="000000"/>
          <w:kern w:val="0"/>
          <w:szCs w:val="21"/>
        </w:rPr>
        <w:br/>
      </w:r>
      <w:r>
        <w:rPr>
          <w:rFonts w:ascii="宋体" w:eastAsia="宋体" w:hAnsi="宋体" w:cs="宋体"/>
          <w:color w:val="000000"/>
          <w:kern w:val="0"/>
          <w:szCs w:val="21"/>
        </w:rPr>
        <w:t xml:space="preserve">  </w:t>
      </w:r>
      <w:r w:rsidR="00751A2C">
        <w:rPr>
          <w:rFonts w:ascii="宋体" w:eastAsia="宋体" w:hAnsi="宋体" w:cs="宋体" w:hint="eastAsia"/>
          <w:color w:val="000000"/>
          <w:kern w:val="0"/>
          <w:szCs w:val="21"/>
        </w:rPr>
        <w:t>202</w:t>
      </w:r>
      <w:r w:rsidR="00281920">
        <w:rPr>
          <w:rFonts w:ascii="宋体" w:eastAsia="宋体" w:hAnsi="宋体" w:cs="宋体"/>
          <w:color w:val="000000"/>
          <w:kern w:val="0"/>
          <w:szCs w:val="21"/>
        </w:rPr>
        <w:t>3</w:t>
      </w:r>
      <w:r w:rsidR="00751A2C">
        <w:rPr>
          <w:rFonts w:ascii="宋体" w:eastAsia="宋体" w:hAnsi="宋体" w:cs="宋体" w:hint="eastAsia"/>
          <w:color w:val="000000"/>
          <w:kern w:val="0"/>
          <w:szCs w:val="21"/>
        </w:rPr>
        <w:t>年</w:t>
      </w:r>
      <w:r w:rsidR="00A4052C">
        <w:rPr>
          <w:rFonts w:ascii="宋体" w:eastAsia="宋体" w:hAnsi="宋体" w:cs="宋体"/>
          <w:color w:val="000000"/>
          <w:kern w:val="0"/>
          <w:szCs w:val="21"/>
        </w:rPr>
        <w:t>9</w:t>
      </w:r>
      <w:r>
        <w:rPr>
          <w:rFonts w:ascii="宋体" w:eastAsia="宋体" w:hAnsi="宋体" w:cs="宋体" w:hint="eastAsia"/>
          <w:color w:val="000000"/>
          <w:kern w:val="0"/>
          <w:szCs w:val="21"/>
        </w:rPr>
        <w:t>月</w:t>
      </w:r>
      <w:r w:rsidR="00AE2858">
        <w:rPr>
          <w:rFonts w:ascii="宋体" w:eastAsia="宋体" w:hAnsi="宋体" w:cs="宋体"/>
          <w:color w:val="000000"/>
          <w:kern w:val="0"/>
          <w:szCs w:val="21"/>
        </w:rPr>
        <w:t>18</w:t>
      </w:r>
      <w:r>
        <w:rPr>
          <w:rFonts w:ascii="宋体" w:eastAsia="宋体" w:hAnsi="宋体" w:cs="宋体" w:hint="eastAsia"/>
          <w:color w:val="000000"/>
          <w:kern w:val="0"/>
          <w:szCs w:val="21"/>
        </w:rPr>
        <w:t>日</w:t>
      </w:r>
    </w:p>
    <w:sectPr w:rsidR="007F2190" w:rsidSect="00E90A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DC" w:rsidRDefault="003907DC" w:rsidP="00510C8F">
      <w:r>
        <w:separator/>
      </w:r>
    </w:p>
  </w:endnote>
  <w:endnote w:type="continuationSeparator" w:id="0">
    <w:p w:rsidR="003907DC" w:rsidRDefault="003907DC" w:rsidP="00510C8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DC" w:rsidRDefault="003907DC" w:rsidP="00510C8F">
      <w:r>
        <w:separator/>
      </w:r>
    </w:p>
  </w:footnote>
  <w:footnote w:type="continuationSeparator" w:id="0">
    <w:p w:rsidR="003907DC" w:rsidRDefault="003907DC" w:rsidP="00510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297"/>
    <w:rsid w:val="00003422"/>
    <w:rsid w:val="000147F6"/>
    <w:rsid w:val="000155E5"/>
    <w:rsid w:val="000310CB"/>
    <w:rsid w:val="000362C0"/>
    <w:rsid w:val="000A08D8"/>
    <w:rsid w:val="000A2D23"/>
    <w:rsid w:val="000F7D83"/>
    <w:rsid w:val="001040AA"/>
    <w:rsid w:val="001120F8"/>
    <w:rsid w:val="0014501E"/>
    <w:rsid w:val="00151892"/>
    <w:rsid w:val="0015276F"/>
    <w:rsid w:val="0015288F"/>
    <w:rsid w:val="0015371D"/>
    <w:rsid w:val="001761C7"/>
    <w:rsid w:val="00195540"/>
    <w:rsid w:val="001A618D"/>
    <w:rsid w:val="001B65FC"/>
    <w:rsid w:val="001C7DD4"/>
    <w:rsid w:val="001E234B"/>
    <w:rsid w:val="001E473D"/>
    <w:rsid w:val="001F274E"/>
    <w:rsid w:val="00207EDD"/>
    <w:rsid w:val="00213A06"/>
    <w:rsid w:val="00235C2A"/>
    <w:rsid w:val="00241596"/>
    <w:rsid w:val="0025683D"/>
    <w:rsid w:val="002675C3"/>
    <w:rsid w:val="00281920"/>
    <w:rsid w:val="00282F1D"/>
    <w:rsid w:val="00283451"/>
    <w:rsid w:val="00285508"/>
    <w:rsid w:val="00290452"/>
    <w:rsid w:val="002B1C5D"/>
    <w:rsid w:val="002D3AB4"/>
    <w:rsid w:val="002E1727"/>
    <w:rsid w:val="002E4371"/>
    <w:rsid w:val="003563FD"/>
    <w:rsid w:val="0036287E"/>
    <w:rsid w:val="00371AFB"/>
    <w:rsid w:val="003907DC"/>
    <w:rsid w:val="003A655B"/>
    <w:rsid w:val="003B274B"/>
    <w:rsid w:val="003B32B3"/>
    <w:rsid w:val="003D4036"/>
    <w:rsid w:val="003D5370"/>
    <w:rsid w:val="003F3D95"/>
    <w:rsid w:val="00400C3D"/>
    <w:rsid w:val="0042541F"/>
    <w:rsid w:val="0045312C"/>
    <w:rsid w:val="004722E2"/>
    <w:rsid w:val="00473993"/>
    <w:rsid w:val="004B1262"/>
    <w:rsid w:val="004D60C6"/>
    <w:rsid w:val="004D7382"/>
    <w:rsid w:val="004F6894"/>
    <w:rsid w:val="0050589B"/>
    <w:rsid w:val="00510C8F"/>
    <w:rsid w:val="00531849"/>
    <w:rsid w:val="00537287"/>
    <w:rsid w:val="00590A97"/>
    <w:rsid w:val="005B0F30"/>
    <w:rsid w:val="005B64E9"/>
    <w:rsid w:val="005C5B68"/>
    <w:rsid w:val="005D17FE"/>
    <w:rsid w:val="005E2DCC"/>
    <w:rsid w:val="005F017A"/>
    <w:rsid w:val="006021E0"/>
    <w:rsid w:val="00637DF8"/>
    <w:rsid w:val="006812DF"/>
    <w:rsid w:val="006842B1"/>
    <w:rsid w:val="006A2832"/>
    <w:rsid w:val="006B71F2"/>
    <w:rsid w:val="006E4C0B"/>
    <w:rsid w:val="00702B54"/>
    <w:rsid w:val="0073363A"/>
    <w:rsid w:val="00737DCC"/>
    <w:rsid w:val="00751A2C"/>
    <w:rsid w:val="00760A01"/>
    <w:rsid w:val="007630EE"/>
    <w:rsid w:val="007735EB"/>
    <w:rsid w:val="00777498"/>
    <w:rsid w:val="00783DC1"/>
    <w:rsid w:val="00784DBF"/>
    <w:rsid w:val="00797073"/>
    <w:rsid w:val="007A6B42"/>
    <w:rsid w:val="007C18BD"/>
    <w:rsid w:val="007E2E51"/>
    <w:rsid w:val="007F0D69"/>
    <w:rsid w:val="007F2190"/>
    <w:rsid w:val="00815112"/>
    <w:rsid w:val="008370AE"/>
    <w:rsid w:val="008A2430"/>
    <w:rsid w:val="008A3A41"/>
    <w:rsid w:val="008C07E9"/>
    <w:rsid w:val="008E4EB2"/>
    <w:rsid w:val="008F5601"/>
    <w:rsid w:val="009024C0"/>
    <w:rsid w:val="00916777"/>
    <w:rsid w:val="00927DE3"/>
    <w:rsid w:val="00931595"/>
    <w:rsid w:val="00954704"/>
    <w:rsid w:val="00962DA6"/>
    <w:rsid w:val="00970D7C"/>
    <w:rsid w:val="009869D3"/>
    <w:rsid w:val="0099102C"/>
    <w:rsid w:val="00996572"/>
    <w:rsid w:val="009A3C38"/>
    <w:rsid w:val="009B2273"/>
    <w:rsid w:val="009D1549"/>
    <w:rsid w:val="009F6207"/>
    <w:rsid w:val="00A4052C"/>
    <w:rsid w:val="00A56766"/>
    <w:rsid w:val="00A60F15"/>
    <w:rsid w:val="00A61212"/>
    <w:rsid w:val="00A67446"/>
    <w:rsid w:val="00A83B37"/>
    <w:rsid w:val="00A84C1A"/>
    <w:rsid w:val="00AA3135"/>
    <w:rsid w:val="00AB4C34"/>
    <w:rsid w:val="00AC1A55"/>
    <w:rsid w:val="00AC6A5A"/>
    <w:rsid w:val="00AC6B81"/>
    <w:rsid w:val="00AE2858"/>
    <w:rsid w:val="00AF1C79"/>
    <w:rsid w:val="00AF357A"/>
    <w:rsid w:val="00AF5BF7"/>
    <w:rsid w:val="00B14133"/>
    <w:rsid w:val="00B204AB"/>
    <w:rsid w:val="00B21694"/>
    <w:rsid w:val="00B22F1F"/>
    <w:rsid w:val="00B24B89"/>
    <w:rsid w:val="00B308EA"/>
    <w:rsid w:val="00B47821"/>
    <w:rsid w:val="00B541AC"/>
    <w:rsid w:val="00B92733"/>
    <w:rsid w:val="00BA656A"/>
    <w:rsid w:val="00BB5E64"/>
    <w:rsid w:val="00BC0146"/>
    <w:rsid w:val="00BC3C52"/>
    <w:rsid w:val="00BD085A"/>
    <w:rsid w:val="00BD6CD2"/>
    <w:rsid w:val="00BF5A81"/>
    <w:rsid w:val="00BF7172"/>
    <w:rsid w:val="00C0643F"/>
    <w:rsid w:val="00C2754B"/>
    <w:rsid w:val="00C33B7D"/>
    <w:rsid w:val="00C44BB8"/>
    <w:rsid w:val="00C513B7"/>
    <w:rsid w:val="00C9289A"/>
    <w:rsid w:val="00CA66F2"/>
    <w:rsid w:val="00CD56D4"/>
    <w:rsid w:val="00CE1A8C"/>
    <w:rsid w:val="00CE7A6E"/>
    <w:rsid w:val="00CF2625"/>
    <w:rsid w:val="00CF5BB9"/>
    <w:rsid w:val="00D067E6"/>
    <w:rsid w:val="00D30836"/>
    <w:rsid w:val="00D47E2D"/>
    <w:rsid w:val="00D50D68"/>
    <w:rsid w:val="00D579EE"/>
    <w:rsid w:val="00D7756A"/>
    <w:rsid w:val="00D8003A"/>
    <w:rsid w:val="00DB438C"/>
    <w:rsid w:val="00DC1A90"/>
    <w:rsid w:val="00DD0020"/>
    <w:rsid w:val="00DD28A4"/>
    <w:rsid w:val="00DE33AC"/>
    <w:rsid w:val="00E028B0"/>
    <w:rsid w:val="00E15CC2"/>
    <w:rsid w:val="00E215EF"/>
    <w:rsid w:val="00E3548B"/>
    <w:rsid w:val="00E615C0"/>
    <w:rsid w:val="00E90A60"/>
    <w:rsid w:val="00EB34B1"/>
    <w:rsid w:val="00ED1103"/>
    <w:rsid w:val="00EF507E"/>
    <w:rsid w:val="00F01297"/>
    <w:rsid w:val="00F1314E"/>
    <w:rsid w:val="00F47A79"/>
    <w:rsid w:val="00F47BF1"/>
    <w:rsid w:val="00F61727"/>
    <w:rsid w:val="00F64CFF"/>
    <w:rsid w:val="00F81CA9"/>
    <w:rsid w:val="00F90DF5"/>
    <w:rsid w:val="00F91F8C"/>
    <w:rsid w:val="00F93116"/>
    <w:rsid w:val="00FA6863"/>
    <w:rsid w:val="00FB4221"/>
    <w:rsid w:val="00FB7CD3"/>
    <w:rsid w:val="00FC44EF"/>
    <w:rsid w:val="7DCF3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90A60"/>
    <w:pPr>
      <w:jc w:val="left"/>
    </w:pPr>
  </w:style>
  <w:style w:type="paragraph" w:styleId="a4">
    <w:name w:val="footer"/>
    <w:basedOn w:val="a"/>
    <w:link w:val="Char0"/>
    <w:uiPriority w:val="99"/>
    <w:unhideWhenUsed/>
    <w:rsid w:val="00E90A60"/>
    <w:pPr>
      <w:tabs>
        <w:tab w:val="center" w:pos="4153"/>
        <w:tab w:val="right" w:pos="8306"/>
      </w:tabs>
      <w:snapToGrid w:val="0"/>
      <w:jc w:val="left"/>
    </w:pPr>
    <w:rPr>
      <w:sz w:val="18"/>
      <w:szCs w:val="18"/>
    </w:rPr>
  </w:style>
  <w:style w:type="paragraph" w:styleId="a5">
    <w:name w:val="header"/>
    <w:basedOn w:val="a"/>
    <w:link w:val="Char1"/>
    <w:uiPriority w:val="99"/>
    <w:unhideWhenUsed/>
    <w:rsid w:val="00E90A6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E90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annotation subject"/>
    <w:basedOn w:val="a3"/>
    <w:next w:val="a3"/>
    <w:link w:val="Char2"/>
    <w:uiPriority w:val="99"/>
    <w:semiHidden/>
    <w:unhideWhenUsed/>
    <w:qFormat/>
    <w:rsid w:val="00E90A60"/>
    <w:rPr>
      <w:b/>
      <w:bCs/>
    </w:rPr>
  </w:style>
  <w:style w:type="character" w:styleId="a7">
    <w:name w:val="annotation reference"/>
    <w:basedOn w:val="a0"/>
    <w:uiPriority w:val="99"/>
    <w:semiHidden/>
    <w:unhideWhenUsed/>
    <w:qFormat/>
    <w:rsid w:val="00E90A60"/>
    <w:rPr>
      <w:sz w:val="21"/>
      <w:szCs w:val="21"/>
    </w:rPr>
  </w:style>
  <w:style w:type="character" w:customStyle="1" w:styleId="HTMLChar">
    <w:name w:val="HTML 预设格式 Char"/>
    <w:basedOn w:val="a0"/>
    <w:link w:val="HTML"/>
    <w:uiPriority w:val="99"/>
    <w:semiHidden/>
    <w:rsid w:val="00E90A60"/>
    <w:rPr>
      <w:rFonts w:ascii="宋体" w:eastAsia="宋体" w:hAnsi="宋体" w:cs="宋体"/>
      <w:kern w:val="0"/>
      <w:sz w:val="24"/>
      <w:szCs w:val="24"/>
    </w:rPr>
  </w:style>
  <w:style w:type="paragraph" w:styleId="a8">
    <w:name w:val="List Paragraph"/>
    <w:basedOn w:val="a"/>
    <w:uiPriority w:val="34"/>
    <w:qFormat/>
    <w:rsid w:val="00E90A60"/>
    <w:pPr>
      <w:ind w:firstLineChars="200" w:firstLine="420"/>
    </w:pPr>
  </w:style>
  <w:style w:type="character" w:customStyle="1" w:styleId="Char1">
    <w:name w:val="页眉 Char"/>
    <w:basedOn w:val="a0"/>
    <w:link w:val="a5"/>
    <w:uiPriority w:val="99"/>
    <w:rsid w:val="00E90A60"/>
    <w:rPr>
      <w:sz w:val="18"/>
      <w:szCs w:val="18"/>
    </w:rPr>
  </w:style>
  <w:style w:type="character" w:customStyle="1" w:styleId="Char0">
    <w:name w:val="页脚 Char"/>
    <w:basedOn w:val="a0"/>
    <w:link w:val="a4"/>
    <w:uiPriority w:val="99"/>
    <w:rsid w:val="00E90A60"/>
    <w:rPr>
      <w:sz w:val="18"/>
      <w:szCs w:val="18"/>
    </w:rPr>
  </w:style>
  <w:style w:type="paragraph" w:customStyle="1" w:styleId="1">
    <w:name w:val="修订1"/>
    <w:hidden/>
    <w:uiPriority w:val="99"/>
    <w:semiHidden/>
    <w:rsid w:val="00E90A60"/>
    <w:rPr>
      <w:kern w:val="2"/>
      <w:sz w:val="21"/>
      <w:szCs w:val="22"/>
    </w:rPr>
  </w:style>
  <w:style w:type="character" w:customStyle="1" w:styleId="Char">
    <w:name w:val="批注文字 Char"/>
    <w:basedOn w:val="a0"/>
    <w:link w:val="a3"/>
    <w:uiPriority w:val="99"/>
    <w:semiHidden/>
    <w:rsid w:val="00E90A60"/>
  </w:style>
  <w:style w:type="character" w:customStyle="1" w:styleId="Char2">
    <w:name w:val="批注主题 Char"/>
    <w:basedOn w:val="Char"/>
    <w:link w:val="a6"/>
    <w:uiPriority w:val="99"/>
    <w:semiHidden/>
    <w:rsid w:val="00E90A60"/>
    <w:rPr>
      <w:b/>
      <w:bCs/>
    </w:rPr>
  </w:style>
  <w:style w:type="paragraph" w:styleId="a9">
    <w:name w:val="Revision"/>
    <w:hidden/>
    <w:uiPriority w:val="99"/>
    <w:semiHidden/>
    <w:rsid w:val="00590A97"/>
    <w:rPr>
      <w:kern w:val="2"/>
      <w:sz w:val="21"/>
      <w:szCs w:val="22"/>
    </w:rPr>
  </w:style>
  <w:style w:type="character" w:styleId="aa">
    <w:name w:val="Hyperlink"/>
    <w:basedOn w:val="a0"/>
    <w:uiPriority w:val="99"/>
    <w:unhideWhenUsed/>
    <w:rsid w:val="00151892"/>
    <w:rPr>
      <w:color w:val="0563C1" w:themeColor="hyperlink"/>
      <w:u w:val="single"/>
    </w:rPr>
  </w:style>
  <w:style w:type="character" w:customStyle="1" w:styleId="UnresolvedMention">
    <w:name w:val="Unresolved Mention"/>
    <w:basedOn w:val="a0"/>
    <w:uiPriority w:val="99"/>
    <w:semiHidden/>
    <w:unhideWhenUsed/>
    <w:rsid w:val="001518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2195">
      <w:bodyDiv w:val="1"/>
      <w:marLeft w:val="0"/>
      <w:marRight w:val="0"/>
      <w:marTop w:val="0"/>
      <w:marBottom w:val="0"/>
      <w:divBdr>
        <w:top w:val="none" w:sz="0" w:space="0" w:color="auto"/>
        <w:left w:val="none" w:sz="0" w:space="0" w:color="auto"/>
        <w:bottom w:val="none" w:sz="0" w:space="0" w:color="auto"/>
        <w:right w:val="none" w:sz="0" w:space="0" w:color="auto"/>
      </w:divBdr>
    </w:div>
    <w:div w:id="7753563">
      <w:bodyDiv w:val="1"/>
      <w:marLeft w:val="0"/>
      <w:marRight w:val="0"/>
      <w:marTop w:val="0"/>
      <w:marBottom w:val="0"/>
      <w:divBdr>
        <w:top w:val="none" w:sz="0" w:space="0" w:color="auto"/>
        <w:left w:val="none" w:sz="0" w:space="0" w:color="auto"/>
        <w:bottom w:val="none" w:sz="0" w:space="0" w:color="auto"/>
        <w:right w:val="none" w:sz="0" w:space="0" w:color="auto"/>
      </w:divBdr>
    </w:div>
    <w:div w:id="30688301">
      <w:bodyDiv w:val="1"/>
      <w:marLeft w:val="0"/>
      <w:marRight w:val="0"/>
      <w:marTop w:val="0"/>
      <w:marBottom w:val="0"/>
      <w:divBdr>
        <w:top w:val="none" w:sz="0" w:space="0" w:color="auto"/>
        <w:left w:val="none" w:sz="0" w:space="0" w:color="auto"/>
        <w:bottom w:val="none" w:sz="0" w:space="0" w:color="auto"/>
        <w:right w:val="none" w:sz="0" w:space="0" w:color="auto"/>
      </w:divBdr>
    </w:div>
    <w:div w:id="37903374">
      <w:bodyDiv w:val="1"/>
      <w:marLeft w:val="0"/>
      <w:marRight w:val="0"/>
      <w:marTop w:val="0"/>
      <w:marBottom w:val="0"/>
      <w:divBdr>
        <w:top w:val="none" w:sz="0" w:space="0" w:color="auto"/>
        <w:left w:val="none" w:sz="0" w:space="0" w:color="auto"/>
        <w:bottom w:val="none" w:sz="0" w:space="0" w:color="auto"/>
        <w:right w:val="none" w:sz="0" w:space="0" w:color="auto"/>
      </w:divBdr>
    </w:div>
    <w:div w:id="50543116">
      <w:bodyDiv w:val="1"/>
      <w:marLeft w:val="0"/>
      <w:marRight w:val="0"/>
      <w:marTop w:val="0"/>
      <w:marBottom w:val="0"/>
      <w:divBdr>
        <w:top w:val="none" w:sz="0" w:space="0" w:color="auto"/>
        <w:left w:val="none" w:sz="0" w:space="0" w:color="auto"/>
        <w:bottom w:val="none" w:sz="0" w:space="0" w:color="auto"/>
        <w:right w:val="none" w:sz="0" w:space="0" w:color="auto"/>
      </w:divBdr>
    </w:div>
    <w:div w:id="77867933">
      <w:bodyDiv w:val="1"/>
      <w:marLeft w:val="0"/>
      <w:marRight w:val="0"/>
      <w:marTop w:val="0"/>
      <w:marBottom w:val="0"/>
      <w:divBdr>
        <w:top w:val="none" w:sz="0" w:space="0" w:color="auto"/>
        <w:left w:val="none" w:sz="0" w:space="0" w:color="auto"/>
        <w:bottom w:val="none" w:sz="0" w:space="0" w:color="auto"/>
        <w:right w:val="none" w:sz="0" w:space="0" w:color="auto"/>
      </w:divBdr>
    </w:div>
    <w:div w:id="82455202">
      <w:bodyDiv w:val="1"/>
      <w:marLeft w:val="0"/>
      <w:marRight w:val="0"/>
      <w:marTop w:val="0"/>
      <w:marBottom w:val="0"/>
      <w:divBdr>
        <w:top w:val="none" w:sz="0" w:space="0" w:color="auto"/>
        <w:left w:val="none" w:sz="0" w:space="0" w:color="auto"/>
        <w:bottom w:val="none" w:sz="0" w:space="0" w:color="auto"/>
        <w:right w:val="none" w:sz="0" w:space="0" w:color="auto"/>
      </w:divBdr>
    </w:div>
    <w:div w:id="84304108">
      <w:bodyDiv w:val="1"/>
      <w:marLeft w:val="0"/>
      <w:marRight w:val="0"/>
      <w:marTop w:val="0"/>
      <w:marBottom w:val="0"/>
      <w:divBdr>
        <w:top w:val="none" w:sz="0" w:space="0" w:color="auto"/>
        <w:left w:val="none" w:sz="0" w:space="0" w:color="auto"/>
        <w:bottom w:val="none" w:sz="0" w:space="0" w:color="auto"/>
        <w:right w:val="none" w:sz="0" w:space="0" w:color="auto"/>
      </w:divBdr>
    </w:div>
    <w:div w:id="105976997">
      <w:bodyDiv w:val="1"/>
      <w:marLeft w:val="0"/>
      <w:marRight w:val="0"/>
      <w:marTop w:val="0"/>
      <w:marBottom w:val="0"/>
      <w:divBdr>
        <w:top w:val="none" w:sz="0" w:space="0" w:color="auto"/>
        <w:left w:val="none" w:sz="0" w:space="0" w:color="auto"/>
        <w:bottom w:val="none" w:sz="0" w:space="0" w:color="auto"/>
        <w:right w:val="none" w:sz="0" w:space="0" w:color="auto"/>
      </w:divBdr>
    </w:div>
    <w:div w:id="108550180">
      <w:bodyDiv w:val="1"/>
      <w:marLeft w:val="0"/>
      <w:marRight w:val="0"/>
      <w:marTop w:val="0"/>
      <w:marBottom w:val="0"/>
      <w:divBdr>
        <w:top w:val="none" w:sz="0" w:space="0" w:color="auto"/>
        <w:left w:val="none" w:sz="0" w:space="0" w:color="auto"/>
        <w:bottom w:val="none" w:sz="0" w:space="0" w:color="auto"/>
        <w:right w:val="none" w:sz="0" w:space="0" w:color="auto"/>
      </w:divBdr>
    </w:div>
    <w:div w:id="121464755">
      <w:bodyDiv w:val="1"/>
      <w:marLeft w:val="0"/>
      <w:marRight w:val="0"/>
      <w:marTop w:val="0"/>
      <w:marBottom w:val="0"/>
      <w:divBdr>
        <w:top w:val="none" w:sz="0" w:space="0" w:color="auto"/>
        <w:left w:val="none" w:sz="0" w:space="0" w:color="auto"/>
        <w:bottom w:val="none" w:sz="0" w:space="0" w:color="auto"/>
        <w:right w:val="none" w:sz="0" w:space="0" w:color="auto"/>
      </w:divBdr>
    </w:div>
    <w:div w:id="122122037">
      <w:bodyDiv w:val="1"/>
      <w:marLeft w:val="0"/>
      <w:marRight w:val="0"/>
      <w:marTop w:val="0"/>
      <w:marBottom w:val="0"/>
      <w:divBdr>
        <w:top w:val="none" w:sz="0" w:space="0" w:color="auto"/>
        <w:left w:val="none" w:sz="0" w:space="0" w:color="auto"/>
        <w:bottom w:val="none" w:sz="0" w:space="0" w:color="auto"/>
        <w:right w:val="none" w:sz="0" w:space="0" w:color="auto"/>
      </w:divBdr>
    </w:div>
    <w:div w:id="122430900">
      <w:bodyDiv w:val="1"/>
      <w:marLeft w:val="0"/>
      <w:marRight w:val="0"/>
      <w:marTop w:val="0"/>
      <w:marBottom w:val="0"/>
      <w:divBdr>
        <w:top w:val="none" w:sz="0" w:space="0" w:color="auto"/>
        <w:left w:val="none" w:sz="0" w:space="0" w:color="auto"/>
        <w:bottom w:val="none" w:sz="0" w:space="0" w:color="auto"/>
        <w:right w:val="none" w:sz="0" w:space="0" w:color="auto"/>
      </w:divBdr>
    </w:div>
    <w:div w:id="144666071">
      <w:bodyDiv w:val="1"/>
      <w:marLeft w:val="0"/>
      <w:marRight w:val="0"/>
      <w:marTop w:val="0"/>
      <w:marBottom w:val="0"/>
      <w:divBdr>
        <w:top w:val="none" w:sz="0" w:space="0" w:color="auto"/>
        <w:left w:val="none" w:sz="0" w:space="0" w:color="auto"/>
        <w:bottom w:val="none" w:sz="0" w:space="0" w:color="auto"/>
        <w:right w:val="none" w:sz="0" w:space="0" w:color="auto"/>
      </w:divBdr>
    </w:div>
    <w:div w:id="152140128">
      <w:bodyDiv w:val="1"/>
      <w:marLeft w:val="0"/>
      <w:marRight w:val="0"/>
      <w:marTop w:val="0"/>
      <w:marBottom w:val="0"/>
      <w:divBdr>
        <w:top w:val="none" w:sz="0" w:space="0" w:color="auto"/>
        <w:left w:val="none" w:sz="0" w:space="0" w:color="auto"/>
        <w:bottom w:val="none" w:sz="0" w:space="0" w:color="auto"/>
        <w:right w:val="none" w:sz="0" w:space="0" w:color="auto"/>
      </w:divBdr>
    </w:div>
    <w:div w:id="153032509">
      <w:bodyDiv w:val="1"/>
      <w:marLeft w:val="0"/>
      <w:marRight w:val="0"/>
      <w:marTop w:val="0"/>
      <w:marBottom w:val="0"/>
      <w:divBdr>
        <w:top w:val="none" w:sz="0" w:space="0" w:color="auto"/>
        <w:left w:val="none" w:sz="0" w:space="0" w:color="auto"/>
        <w:bottom w:val="none" w:sz="0" w:space="0" w:color="auto"/>
        <w:right w:val="none" w:sz="0" w:space="0" w:color="auto"/>
      </w:divBdr>
    </w:div>
    <w:div w:id="179468559">
      <w:bodyDiv w:val="1"/>
      <w:marLeft w:val="0"/>
      <w:marRight w:val="0"/>
      <w:marTop w:val="0"/>
      <w:marBottom w:val="0"/>
      <w:divBdr>
        <w:top w:val="none" w:sz="0" w:space="0" w:color="auto"/>
        <w:left w:val="none" w:sz="0" w:space="0" w:color="auto"/>
        <w:bottom w:val="none" w:sz="0" w:space="0" w:color="auto"/>
        <w:right w:val="none" w:sz="0" w:space="0" w:color="auto"/>
      </w:divBdr>
    </w:div>
    <w:div w:id="183061577">
      <w:bodyDiv w:val="1"/>
      <w:marLeft w:val="0"/>
      <w:marRight w:val="0"/>
      <w:marTop w:val="0"/>
      <w:marBottom w:val="0"/>
      <w:divBdr>
        <w:top w:val="none" w:sz="0" w:space="0" w:color="auto"/>
        <w:left w:val="none" w:sz="0" w:space="0" w:color="auto"/>
        <w:bottom w:val="none" w:sz="0" w:space="0" w:color="auto"/>
        <w:right w:val="none" w:sz="0" w:space="0" w:color="auto"/>
      </w:divBdr>
    </w:div>
    <w:div w:id="257831036">
      <w:bodyDiv w:val="1"/>
      <w:marLeft w:val="0"/>
      <w:marRight w:val="0"/>
      <w:marTop w:val="0"/>
      <w:marBottom w:val="0"/>
      <w:divBdr>
        <w:top w:val="none" w:sz="0" w:space="0" w:color="auto"/>
        <w:left w:val="none" w:sz="0" w:space="0" w:color="auto"/>
        <w:bottom w:val="none" w:sz="0" w:space="0" w:color="auto"/>
        <w:right w:val="none" w:sz="0" w:space="0" w:color="auto"/>
      </w:divBdr>
    </w:div>
    <w:div w:id="268394237">
      <w:bodyDiv w:val="1"/>
      <w:marLeft w:val="0"/>
      <w:marRight w:val="0"/>
      <w:marTop w:val="0"/>
      <w:marBottom w:val="0"/>
      <w:divBdr>
        <w:top w:val="none" w:sz="0" w:space="0" w:color="auto"/>
        <w:left w:val="none" w:sz="0" w:space="0" w:color="auto"/>
        <w:bottom w:val="none" w:sz="0" w:space="0" w:color="auto"/>
        <w:right w:val="none" w:sz="0" w:space="0" w:color="auto"/>
      </w:divBdr>
    </w:div>
    <w:div w:id="285816375">
      <w:bodyDiv w:val="1"/>
      <w:marLeft w:val="0"/>
      <w:marRight w:val="0"/>
      <w:marTop w:val="0"/>
      <w:marBottom w:val="0"/>
      <w:divBdr>
        <w:top w:val="none" w:sz="0" w:space="0" w:color="auto"/>
        <w:left w:val="none" w:sz="0" w:space="0" w:color="auto"/>
        <w:bottom w:val="none" w:sz="0" w:space="0" w:color="auto"/>
        <w:right w:val="none" w:sz="0" w:space="0" w:color="auto"/>
      </w:divBdr>
    </w:div>
    <w:div w:id="295720119">
      <w:bodyDiv w:val="1"/>
      <w:marLeft w:val="0"/>
      <w:marRight w:val="0"/>
      <w:marTop w:val="0"/>
      <w:marBottom w:val="0"/>
      <w:divBdr>
        <w:top w:val="none" w:sz="0" w:space="0" w:color="auto"/>
        <w:left w:val="none" w:sz="0" w:space="0" w:color="auto"/>
        <w:bottom w:val="none" w:sz="0" w:space="0" w:color="auto"/>
        <w:right w:val="none" w:sz="0" w:space="0" w:color="auto"/>
      </w:divBdr>
    </w:div>
    <w:div w:id="301930973">
      <w:bodyDiv w:val="1"/>
      <w:marLeft w:val="0"/>
      <w:marRight w:val="0"/>
      <w:marTop w:val="0"/>
      <w:marBottom w:val="0"/>
      <w:divBdr>
        <w:top w:val="none" w:sz="0" w:space="0" w:color="auto"/>
        <w:left w:val="none" w:sz="0" w:space="0" w:color="auto"/>
        <w:bottom w:val="none" w:sz="0" w:space="0" w:color="auto"/>
        <w:right w:val="none" w:sz="0" w:space="0" w:color="auto"/>
      </w:divBdr>
    </w:div>
    <w:div w:id="310720178">
      <w:bodyDiv w:val="1"/>
      <w:marLeft w:val="0"/>
      <w:marRight w:val="0"/>
      <w:marTop w:val="0"/>
      <w:marBottom w:val="0"/>
      <w:divBdr>
        <w:top w:val="none" w:sz="0" w:space="0" w:color="auto"/>
        <w:left w:val="none" w:sz="0" w:space="0" w:color="auto"/>
        <w:bottom w:val="none" w:sz="0" w:space="0" w:color="auto"/>
        <w:right w:val="none" w:sz="0" w:space="0" w:color="auto"/>
      </w:divBdr>
    </w:div>
    <w:div w:id="328796372">
      <w:bodyDiv w:val="1"/>
      <w:marLeft w:val="0"/>
      <w:marRight w:val="0"/>
      <w:marTop w:val="0"/>
      <w:marBottom w:val="0"/>
      <w:divBdr>
        <w:top w:val="none" w:sz="0" w:space="0" w:color="auto"/>
        <w:left w:val="none" w:sz="0" w:space="0" w:color="auto"/>
        <w:bottom w:val="none" w:sz="0" w:space="0" w:color="auto"/>
        <w:right w:val="none" w:sz="0" w:space="0" w:color="auto"/>
      </w:divBdr>
    </w:div>
    <w:div w:id="329648911">
      <w:bodyDiv w:val="1"/>
      <w:marLeft w:val="0"/>
      <w:marRight w:val="0"/>
      <w:marTop w:val="0"/>
      <w:marBottom w:val="0"/>
      <w:divBdr>
        <w:top w:val="none" w:sz="0" w:space="0" w:color="auto"/>
        <w:left w:val="none" w:sz="0" w:space="0" w:color="auto"/>
        <w:bottom w:val="none" w:sz="0" w:space="0" w:color="auto"/>
        <w:right w:val="none" w:sz="0" w:space="0" w:color="auto"/>
      </w:divBdr>
    </w:div>
    <w:div w:id="330446152">
      <w:bodyDiv w:val="1"/>
      <w:marLeft w:val="0"/>
      <w:marRight w:val="0"/>
      <w:marTop w:val="0"/>
      <w:marBottom w:val="0"/>
      <w:divBdr>
        <w:top w:val="none" w:sz="0" w:space="0" w:color="auto"/>
        <w:left w:val="none" w:sz="0" w:space="0" w:color="auto"/>
        <w:bottom w:val="none" w:sz="0" w:space="0" w:color="auto"/>
        <w:right w:val="none" w:sz="0" w:space="0" w:color="auto"/>
      </w:divBdr>
    </w:div>
    <w:div w:id="376667496">
      <w:bodyDiv w:val="1"/>
      <w:marLeft w:val="0"/>
      <w:marRight w:val="0"/>
      <w:marTop w:val="0"/>
      <w:marBottom w:val="0"/>
      <w:divBdr>
        <w:top w:val="none" w:sz="0" w:space="0" w:color="auto"/>
        <w:left w:val="none" w:sz="0" w:space="0" w:color="auto"/>
        <w:bottom w:val="none" w:sz="0" w:space="0" w:color="auto"/>
        <w:right w:val="none" w:sz="0" w:space="0" w:color="auto"/>
      </w:divBdr>
    </w:div>
    <w:div w:id="379742787">
      <w:bodyDiv w:val="1"/>
      <w:marLeft w:val="0"/>
      <w:marRight w:val="0"/>
      <w:marTop w:val="0"/>
      <w:marBottom w:val="0"/>
      <w:divBdr>
        <w:top w:val="none" w:sz="0" w:space="0" w:color="auto"/>
        <w:left w:val="none" w:sz="0" w:space="0" w:color="auto"/>
        <w:bottom w:val="none" w:sz="0" w:space="0" w:color="auto"/>
        <w:right w:val="none" w:sz="0" w:space="0" w:color="auto"/>
      </w:divBdr>
    </w:div>
    <w:div w:id="405149128">
      <w:bodyDiv w:val="1"/>
      <w:marLeft w:val="0"/>
      <w:marRight w:val="0"/>
      <w:marTop w:val="0"/>
      <w:marBottom w:val="0"/>
      <w:divBdr>
        <w:top w:val="none" w:sz="0" w:space="0" w:color="auto"/>
        <w:left w:val="none" w:sz="0" w:space="0" w:color="auto"/>
        <w:bottom w:val="none" w:sz="0" w:space="0" w:color="auto"/>
        <w:right w:val="none" w:sz="0" w:space="0" w:color="auto"/>
      </w:divBdr>
    </w:div>
    <w:div w:id="436566085">
      <w:bodyDiv w:val="1"/>
      <w:marLeft w:val="0"/>
      <w:marRight w:val="0"/>
      <w:marTop w:val="0"/>
      <w:marBottom w:val="0"/>
      <w:divBdr>
        <w:top w:val="none" w:sz="0" w:space="0" w:color="auto"/>
        <w:left w:val="none" w:sz="0" w:space="0" w:color="auto"/>
        <w:bottom w:val="none" w:sz="0" w:space="0" w:color="auto"/>
        <w:right w:val="none" w:sz="0" w:space="0" w:color="auto"/>
      </w:divBdr>
    </w:div>
    <w:div w:id="453133418">
      <w:bodyDiv w:val="1"/>
      <w:marLeft w:val="0"/>
      <w:marRight w:val="0"/>
      <w:marTop w:val="0"/>
      <w:marBottom w:val="0"/>
      <w:divBdr>
        <w:top w:val="none" w:sz="0" w:space="0" w:color="auto"/>
        <w:left w:val="none" w:sz="0" w:space="0" w:color="auto"/>
        <w:bottom w:val="none" w:sz="0" w:space="0" w:color="auto"/>
        <w:right w:val="none" w:sz="0" w:space="0" w:color="auto"/>
      </w:divBdr>
    </w:div>
    <w:div w:id="460265588">
      <w:bodyDiv w:val="1"/>
      <w:marLeft w:val="0"/>
      <w:marRight w:val="0"/>
      <w:marTop w:val="0"/>
      <w:marBottom w:val="0"/>
      <w:divBdr>
        <w:top w:val="none" w:sz="0" w:space="0" w:color="auto"/>
        <w:left w:val="none" w:sz="0" w:space="0" w:color="auto"/>
        <w:bottom w:val="none" w:sz="0" w:space="0" w:color="auto"/>
        <w:right w:val="none" w:sz="0" w:space="0" w:color="auto"/>
      </w:divBdr>
    </w:div>
    <w:div w:id="467939567">
      <w:bodyDiv w:val="1"/>
      <w:marLeft w:val="0"/>
      <w:marRight w:val="0"/>
      <w:marTop w:val="0"/>
      <w:marBottom w:val="0"/>
      <w:divBdr>
        <w:top w:val="none" w:sz="0" w:space="0" w:color="auto"/>
        <w:left w:val="none" w:sz="0" w:space="0" w:color="auto"/>
        <w:bottom w:val="none" w:sz="0" w:space="0" w:color="auto"/>
        <w:right w:val="none" w:sz="0" w:space="0" w:color="auto"/>
      </w:divBdr>
    </w:div>
    <w:div w:id="498082870">
      <w:bodyDiv w:val="1"/>
      <w:marLeft w:val="0"/>
      <w:marRight w:val="0"/>
      <w:marTop w:val="0"/>
      <w:marBottom w:val="0"/>
      <w:divBdr>
        <w:top w:val="none" w:sz="0" w:space="0" w:color="auto"/>
        <w:left w:val="none" w:sz="0" w:space="0" w:color="auto"/>
        <w:bottom w:val="none" w:sz="0" w:space="0" w:color="auto"/>
        <w:right w:val="none" w:sz="0" w:space="0" w:color="auto"/>
      </w:divBdr>
    </w:div>
    <w:div w:id="501429526">
      <w:bodyDiv w:val="1"/>
      <w:marLeft w:val="0"/>
      <w:marRight w:val="0"/>
      <w:marTop w:val="0"/>
      <w:marBottom w:val="0"/>
      <w:divBdr>
        <w:top w:val="none" w:sz="0" w:space="0" w:color="auto"/>
        <w:left w:val="none" w:sz="0" w:space="0" w:color="auto"/>
        <w:bottom w:val="none" w:sz="0" w:space="0" w:color="auto"/>
        <w:right w:val="none" w:sz="0" w:space="0" w:color="auto"/>
      </w:divBdr>
    </w:div>
    <w:div w:id="502401090">
      <w:bodyDiv w:val="1"/>
      <w:marLeft w:val="0"/>
      <w:marRight w:val="0"/>
      <w:marTop w:val="0"/>
      <w:marBottom w:val="0"/>
      <w:divBdr>
        <w:top w:val="none" w:sz="0" w:space="0" w:color="auto"/>
        <w:left w:val="none" w:sz="0" w:space="0" w:color="auto"/>
        <w:bottom w:val="none" w:sz="0" w:space="0" w:color="auto"/>
        <w:right w:val="none" w:sz="0" w:space="0" w:color="auto"/>
      </w:divBdr>
    </w:div>
    <w:div w:id="556279522">
      <w:bodyDiv w:val="1"/>
      <w:marLeft w:val="0"/>
      <w:marRight w:val="0"/>
      <w:marTop w:val="0"/>
      <w:marBottom w:val="0"/>
      <w:divBdr>
        <w:top w:val="none" w:sz="0" w:space="0" w:color="auto"/>
        <w:left w:val="none" w:sz="0" w:space="0" w:color="auto"/>
        <w:bottom w:val="none" w:sz="0" w:space="0" w:color="auto"/>
        <w:right w:val="none" w:sz="0" w:space="0" w:color="auto"/>
      </w:divBdr>
    </w:div>
    <w:div w:id="571350022">
      <w:bodyDiv w:val="1"/>
      <w:marLeft w:val="0"/>
      <w:marRight w:val="0"/>
      <w:marTop w:val="0"/>
      <w:marBottom w:val="0"/>
      <w:divBdr>
        <w:top w:val="none" w:sz="0" w:space="0" w:color="auto"/>
        <w:left w:val="none" w:sz="0" w:space="0" w:color="auto"/>
        <w:bottom w:val="none" w:sz="0" w:space="0" w:color="auto"/>
        <w:right w:val="none" w:sz="0" w:space="0" w:color="auto"/>
      </w:divBdr>
    </w:div>
    <w:div w:id="581185233">
      <w:bodyDiv w:val="1"/>
      <w:marLeft w:val="0"/>
      <w:marRight w:val="0"/>
      <w:marTop w:val="0"/>
      <w:marBottom w:val="0"/>
      <w:divBdr>
        <w:top w:val="none" w:sz="0" w:space="0" w:color="auto"/>
        <w:left w:val="none" w:sz="0" w:space="0" w:color="auto"/>
        <w:bottom w:val="none" w:sz="0" w:space="0" w:color="auto"/>
        <w:right w:val="none" w:sz="0" w:space="0" w:color="auto"/>
      </w:divBdr>
    </w:div>
    <w:div w:id="623004339">
      <w:bodyDiv w:val="1"/>
      <w:marLeft w:val="0"/>
      <w:marRight w:val="0"/>
      <w:marTop w:val="0"/>
      <w:marBottom w:val="0"/>
      <w:divBdr>
        <w:top w:val="none" w:sz="0" w:space="0" w:color="auto"/>
        <w:left w:val="none" w:sz="0" w:space="0" w:color="auto"/>
        <w:bottom w:val="none" w:sz="0" w:space="0" w:color="auto"/>
        <w:right w:val="none" w:sz="0" w:space="0" w:color="auto"/>
      </w:divBdr>
    </w:div>
    <w:div w:id="631449025">
      <w:bodyDiv w:val="1"/>
      <w:marLeft w:val="0"/>
      <w:marRight w:val="0"/>
      <w:marTop w:val="0"/>
      <w:marBottom w:val="0"/>
      <w:divBdr>
        <w:top w:val="none" w:sz="0" w:space="0" w:color="auto"/>
        <w:left w:val="none" w:sz="0" w:space="0" w:color="auto"/>
        <w:bottom w:val="none" w:sz="0" w:space="0" w:color="auto"/>
        <w:right w:val="none" w:sz="0" w:space="0" w:color="auto"/>
      </w:divBdr>
    </w:div>
    <w:div w:id="636421213">
      <w:bodyDiv w:val="1"/>
      <w:marLeft w:val="0"/>
      <w:marRight w:val="0"/>
      <w:marTop w:val="0"/>
      <w:marBottom w:val="0"/>
      <w:divBdr>
        <w:top w:val="none" w:sz="0" w:space="0" w:color="auto"/>
        <w:left w:val="none" w:sz="0" w:space="0" w:color="auto"/>
        <w:bottom w:val="none" w:sz="0" w:space="0" w:color="auto"/>
        <w:right w:val="none" w:sz="0" w:space="0" w:color="auto"/>
      </w:divBdr>
    </w:div>
    <w:div w:id="640576004">
      <w:bodyDiv w:val="1"/>
      <w:marLeft w:val="0"/>
      <w:marRight w:val="0"/>
      <w:marTop w:val="0"/>
      <w:marBottom w:val="0"/>
      <w:divBdr>
        <w:top w:val="none" w:sz="0" w:space="0" w:color="auto"/>
        <w:left w:val="none" w:sz="0" w:space="0" w:color="auto"/>
        <w:bottom w:val="none" w:sz="0" w:space="0" w:color="auto"/>
        <w:right w:val="none" w:sz="0" w:space="0" w:color="auto"/>
      </w:divBdr>
    </w:div>
    <w:div w:id="653220545">
      <w:bodyDiv w:val="1"/>
      <w:marLeft w:val="0"/>
      <w:marRight w:val="0"/>
      <w:marTop w:val="0"/>
      <w:marBottom w:val="0"/>
      <w:divBdr>
        <w:top w:val="none" w:sz="0" w:space="0" w:color="auto"/>
        <w:left w:val="none" w:sz="0" w:space="0" w:color="auto"/>
        <w:bottom w:val="none" w:sz="0" w:space="0" w:color="auto"/>
        <w:right w:val="none" w:sz="0" w:space="0" w:color="auto"/>
      </w:divBdr>
    </w:div>
    <w:div w:id="655650173">
      <w:bodyDiv w:val="1"/>
      <w:marLeft w:val="0"/>
      <w:marRight w:val="0"/>
      <w:marTop w:val="0"/>
      <w:marBottom w:val="0"/>
      <w:divBdr>
        <w:top w:val="none" w:sz="0" w:space="0" w:color="auto"/>
        <w:left w:val="none" w:sz="0" w:space="0" w:color="auto"/>
        <w:bottom w:val="none" w:sz="0" w:space="0" w:color="auto"/>
        <w:right w:val="none" w:sz="0" w:space="0" w:color="auto"/>
      </w:divBdr>
    </w:div>
    <w:div w:id="658851858">
      <w:bodyDiv w:val="1"/>
      <w:marLeft w:val="0"/>
      <w:marRight w:val="0"/>
      <w:marTop w:val="0"/>
      <w:marBottom w:val="0"/>
      <w:divBdr>
        <w:top w:val="none" w:sz="0" w:space="0" w:color="auto"/>
        <w:left w:val="none" w:sz="0" w:space="0" w:color="auto"/>
        <w:bottom w:val="none" w:sz="0" w:space="0" w:color="auto"/>
        <w:right w:val="none" w:sz="0" w:space="0" w:color="auto"/>
      </w:divBdr>
    </w:div>
    <w:div w:id="661277826">
      <w:bodyDiv w:val="1"/>
      <w:marLeft w:val="0"/>
      <w:marRight w:val="0"/>
      <w:marTop w:val="0"/>
      <w:marBottom w:val="0"/>
      <w:divBdr>
        <w:top w:val="none" w:sz="0" w:space="0" w:color="auto"/>
        <w:left w:val="none" w:sz="0" w:space="0" w:color="auto"/>
        <w:bottom w:val="none" w:sz="0" w:space="0" w:color="auto"/>
        <w:right w:val="none" w:sz="0" w:space="0" w:color="auto"/>
      </w:divBdr>
    </w:div>
    <w:div w:id="664282995">
      <w:bodyDiv w:val="1"/>
      <w:marLeft w:val="0"/>
      <w:marRight w:val="0"/>
      <w:marTop w:val="0"/>
      <w:marBottom w:val="0"/>
      <w:divBdr>
        <w:top w:val="none" w:sz="0" w:space="0" w:color="auto"/>
        <w:left w:val="none" w:sz="0" w:space="0" w:color="auto"/>
        <w:bottom w:val="none" w:sz="0" w:space="0" w:color="auto"/>
        <w:right w:val="none" w:sz="0" w:space="0" w:color="auto"/>
      </w:divBdr>
    </w:div>
    <w:div w:id="670641170">
      <w:bodyDiv w:val="1"/>
      <w:marLeft w:val="0"/>
      <w:marRight w:val="0"/>
      <w:marTop w:val="0"/>
      <w:marBottom w:val="0"/>
      <w:divBdr>
        <w:top w:val="none" w:sz="0" w:space="0" w:color="auto"/>
        <w:left w:val="none" w:sz="0" w:space="0" w:color="auto"/>
        <w:bottom w:val="none" w:sz="0" w:space="0" w:color="auto"/>
        <w:right w:val="none" w:sz="0" w:space="0" w:color="auto"/>
      </w:divBdr>
    </w:div>
    <w:div w:id="680083298">
      <w:bodyDiv w:val="1"/>
      <w:marLeft w:val="0"/>
      <w:marRight w:val="0"/>
      <w:marTop w:val="0"/>
      <w:marBottom w:val="0"/>
      <w:divBdr>
        <w:top w:val="none" w:sz="0" w:space="0" w:color="auto"/>
        <w:left w:val="none" w:sz="0" w:space="0" w:color="auto"/>
        <w:bottom w:val="none" w:sz="0" w:space="0" w:color="auto"/>
        <w:right w:val="none" w:sz="0" w:space="0" w:color="auto"/>
      </w:divBdr>
    </w:div>
    <w:div w:id="684400105">
      <w:bodyDiv w:val="1"/>
      <w:marLeft w:val="0"/>
      <w:marRight w:val="0"/>
      <w:marTop w:val="0"/>
      <w:marBottom w:val="0"/>
      <w:divBdr>
        <w:top w:val="none" w:sz="0" w:space="0" w:color="auto"/>
        <w:left w:val="none" w:sz="0" w:space="0" w:color="auto"/>
        <w:bottom w:val="none" w:sz="0" w:space="0" w:color="auto"/>
        <w:right w:val="none" w:sz="0" w:space="0" w:color="auto"/>
      </w:divBdr>
    </w:div>
    <w:div w:id="687367976">
      <w:bodyDiv w:val="1"/>
      <w:marLeft w:val="0"/>
      <w:marRight w:val="0"/>
      <w:marTop w:val="0"/>
      <w:marBottom w:val="0"/>
      <w:divBdr>
        <w:top w:val="none" w:sz="0" w:space="0" w:color="auto"/>
        <w:left w:val="none" w:sz="0" w:space="0" w:color="auto"/>
        <w:bottom w:val="none" w:sz="0" w:space="0" w:color="auto"/>
        <w:right w:val="none" w:sz="0" w:space="0" w:color="auto"/>
      </w:divBdr>
    </w:div>
    <w:div w:id="694968640">
      <w:bodyDiv w:val="1"/>
      <w:marLeft w:val="0"/>
      <w:marRight w:val="0"/>
      <w:marTop w:val="0"/>
      <w:marBottom w:val="0"/>
      <w:divBdr>
        <w:top w:val="none" w:sz="0" w:space="0" w:color="auto"/>
        <w:left w:val="none" w:sz="0" w:space="0" w:color="auto"/>
        <w:bottom w:val="none" w:sz="0" w:space="0" w:color="auto"/>
        <w:right w:val="none" w:sz="0" w:space="0" w:color="auto"/>
      </w:divBdr>
    </w:div>
    <w:div w:id="705520563">
      <w:bodyDiv w:val="1"/>
      <w:marLeft w:val="0"/>
      <w:marRight w:val="0"/>
      <w:marTop w:val="0"/>
      <w:marBottom w:val="0"/>
      <w:divBdr>
        <w:top w:val="none" w:sz="0" w:space="0" w:color="auto"/>
        <w:left w:val="none" w:sz="0" w:space="0" w:color="auto"/>
        <w:bottom w:val="none" w:sz="0" w:space="0" w:color="auto"/>
        <w:right w:val="none" w:sz="0" w:space="0" w:color="auto"/>
      </w:divBdr>
    </w:div>
    <w:div w:id="708259280">
      <w:bodyDiv w:val="1"/>
      <w:marLeft w:val="0"/>
      <w:marRight w:val="0"/>
      <w:marTop w:val="0"/>
      <w:marBottom w:val="0"/>
      <w:divBdr>
        <w:top w:val="none" w:sz="0" w:space="0" w:color="auto"/>
        <w:left w:val="none" w:sz="0" w:space="0" w:color="auto"/>
        <w:bottom w:val="none" w:sz="0" w:space="0" w:color="auto"/>
        <w:right w:val="none" w:sz="0" w:space="0" w:color="auto"/>
      </w:divBdr>
    </w:div>
    <w:div w:id="710230766">
      <w:bodyDiv w:val="1"/>
      <w:marLeft w:val="0"/>
      <w:marRight w:val="0"/>
      <w:marTop w:val="0"/>
      <w:marBottom w:val="0"/>
      <w:divBdr>
        <w:top w:val="none" w:sz="0" w:space="0" w:color="auto"/>
        <w:left w:val="none" w:sz="0" w:space="0" w:color="auto"/>
        <w:bottom w:val="none" w:sz="0" w:space="0" w:color="auto"/>
        <w:right w:val="none" w:sz="0" w:space="0" w:color="auto"/>
      </w:divBdr>
    </w:div>
    <w:div w:id="719327468">
      <w:bodyDiv w:val="1"/>
      <w:marLeft w:val="0"/>
      <w:marRight w:val="0"/>
      <w:marTop w:val="0"/>
      <w:marBottom w:val="0"/>
      <w:divBdr>
        <w:top w:val="none" w:sz="0" w:space="0" w:color="auto"/>
        <w:left w:val="none" w:sz="0" w:space="0" w:color="auto"/>
        <w:bottom w:val="none" w:sz="0" w:space="0" w:color="auto"/>
        <w:right w:val="none" w:sz="0" w:space="0" w:color="auto"/>
      </w:divBdr>
    </w:div>
    <w:div w:id="720252850">
      <w:bodyDiv w:val="1"/>
      <w:marLeft w:val="0"/>
      <w:marRight w:val="0"/>
      <w:marTop w:val="0"/>
      <w:marBottom w:val="0"/>
      <w:divBdr>
        <w:top w:val="none" w:sz="0" w:space="0" w:color="auto"/>
        <w:left w:val="none" w:sz="0" w:space="0" w:color="auto"/>
        <w:bottom w:val="none" w:sz="0" w:space="0" w:color="auto"/>
        <w:right w:val="none" w:sz="0" w:space="0" w:color="auto"/>
      </w:divBdr>
    </w:div>
    <w:div w:id="755440559">
      <w:bodyDiv w:val="1"/>
      <w:marLeft w:val="0"/>
      <w:marRight w:val="0"/>
      <w:marTop w:val="0"/>
      <w:marBottom w:val="0"/>
      <w:divBdr>
        <w:top w:val="none" w:sz="0" w:space="0" w:color="auto"/>
        <w:left w:val="none" w:sz="0" w:space="0" w:color="auto"/>
        <w:bottom w:val="none" w:sz="0" w:space="0" w:color="auto"/>
        <w:right w:val="none" w:sz="0" w:space="0" w:color="auto"/>
      </w:divBdr>
    </w:div>
    <w:div w:id="782262866">
      <w:bodyDiv w:val="1"/>
      <w:marLeft w:val="0"/>
      <w:marRight w:val="0"/>
      <w:marTop w:val="0"/>
      <w:marBottom w:val="0"/>
      <w:divBdr>
        <w:top w:val="none" w:sz="0" w:space="0" w:color="auto"/>
        <w:left w:val="none" w:sz="0" w:space="0" w:color="auto"/>
        <w:bottom w:val="none" w:sz="0" w:space="0" w:color="auto"/>
        <w:right w:val="none" w:sz="0" w:space="0" w:color="auto"/>
      </w:divBdr>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6332995">
      <w:bodyDiv w:val="1"/>
      <w:marLeft w:val="0"/>
      <w:marRight w:val="0"/>
      <w:marTop w:val="0"/>
      <w:marBottom w:val="0"/>
      <w:divBdr>
        <w:top w:val="none" w:sz="0" w:space="0" w:color="auto"/>
        <w:left w:val="none" w:sz="0" w:space="0" w:color="auto"/>
        <w:bottom w:val="none" w:sz="0" w:space="0" w:color="auto"/>
        <w:right w:val="none" w:sz="0" w:space="0" w:color="auto"/>
      </w:divBdr>
    </w:div>
    <w:div w:id="802501531">
      <w:bodyDiv w:val="1"/>
      <w:marLeft w:val="0"/>
      <w:marRight w:val="0"/>
      <w:marTop w:val="0"/>
      <w:marBottom w:val="0"/>
      <w:divBdr>
        <w:top w:val="none" w:sz="0" w:space="0" w:color="auto"/>
        <w:left w:val="none" w:sz="0" w:space="0" w:color="auto"/>
        <w:bottom w:val="none" w:sz="0" w:space="0" w:color="auto"/>
        <w:right w:val="none" w:sz="0" w:space="0" w:color="auto"/>
      </w:divBdr>
    </w:div>
    <w:div w:id="814952664">
      <w:bodyDiv w:val="1"/>
      <w:marLeft w:val="0"/>
      <w:marRight w:val="0"/>
      <w:marTop w:val="0"/>
      <w:marBottom w:val="0"/>
      <w:divBdr>
        <w:top w:val="none" w:sz="0" w:space="0" w:color="auto"/>
        <w:left w:val="none" w:sz="0" w:space="0" w:color="auto"/>
        <w:bottom w:val="none" w:sz="0" w:space="0" w:color="auto"/>
        <w:right w:val="none" w:sz="0" w:space="0" w:color="auto"/>
      </w:divBdr>
    </w:div>
    <w:div w:id="826164946">
      <w:bodyDiv w:val="1"/>
      <w:marLeft w:val="0"/>
      <w:marRight w:val="0"/>
      <w:marTop w:val="0"/>
      <w:marBottom w:val="0"/>
      <w:divBdr>
        <w:top w:val="none" w:sz="0" w:space="0" w:color="auto"/>
        <w:left w:val="none" w:sz="0" w:space="0" w:color="auto"/>
        <w:bottom w:val="none" w:sz="0" w:space="0" w:color="auto"/>
        <w:right w:val="none" w:sz="0" w:space="0" w:color="auto"/>
      </w:divBdr>
    </w:div>
    <w:div w:id="826287053">
      <w:bodyDiv w:val="1"/>
      <w:marLeft w:val="0"/>
      <w:marRight w:val="0"/>
      <w:marTop w:val="0"/>
      <w:marBottom w:val="0"/>
      <w:divBdr>
        <w:top w:val="none" w:sz="0" w:space="0" w:color="auto"/>
        <w:left w:val="none" w:sz="0" w:space="0" w:color="auto"/>
        <w:bottom w:val="none" w:sz="0" w:space="0" w:color="auto"/>
        <w:right w:val="none" w:sz="0" w:space="0" w:color="auto"/>
      </w:divBdr>
    </w:div>
    <w:div w:id="829909811">
      <w:bodyDiv w:val="1"/>
      <w:marLeft w:val="0"/>
      <w:marRight w:val="0"/>
      <w:marTop w:val="0"/>
      <w:marBottom w:val="0"/>
      <w:divBdr>
        <w:top w:val="none" w:sz="0" w:space="0" w:color="auto"/>
        <w:left w:val="none" w:sz="0" w:space="0" w:color="auto"/>
        <w:bottom w:val="none" w:sz="0" w:space="0" w:color="auto"/>
        <w:right w:val="none" w:sz="0" w:space="0" w:color="auto"/>
      </w:divBdr>
    </w:div>
    <w:div w:id="848252497">
      <w:bodyDiv w:val="1"/>
      <w:marLeft w:val="0"/>
      <w:marRight w:val="0"/>
      <w:marTop w:val="0"/>
      <w:marBottom w:val="0"/>
      <w:divBdr>
        <w:top w:val="none" w:sz="0" w:space="0" w:color="auto"/>
        <w:left w:val="none" w:sz="0" w:space="0" w:color="auto"/>
        <w:bottom w:val="none" w:sz="0" w:space="0" w:color="auto"/>
        <w:right w:val="none" w:sz="0" w:space="0" w:color="auto"/>
      </w:divBdr>
    </w:div>
    <w:div w:id="866404661">
      <w:bodyDiv w:val="1"/>
      <w:marLeft w:val="0"/>
      <w:marRight w:val="0"/>
      <w:marTop w:val="0"/>
      <w:marBottom w:val="0"/>
      <w:divBdr>
        <w:top w:val="none" w:sz="0" w:space="0" w:color="auto"/>
        <w:left w:val="none" w:sz="0" w:space="0" w:color="auto"/>
        <w:bottom w:val="none" w:sz="0" w:space="0" w:color="auto"/>
        <w:right w:val="none" w:sz="0" w:space="0" w:color="auto"/>
      </w:divBdr>
    </w:div>
    <w:div w:id="887911121">
      <w:bodyDiv w:val="1"/>
      <w:marLeft w:val="0"/>
      <w:marRight w:val="0"/>
      <w:marTop w:val="0"/>
      <w:marBottom w:val="0"/>
      <w:divBdr>
        <w:top w:val="none" w:sz="0" w:space="0" w:color="auto"/>
        <w:left w:val="none" w:sz="0" w:space="0" w:color="auto"/>
        <w:bottom w:val="none" w:sz="0" w:space="0" w:color="auto"/>
        <w:right w:val="none" w:sz="0" w:space="0" w:color="auto"/>
      </w:divBdr>
    </w:div>
    <w:div w:id="897744650">
      <w:bodyDiv w:val="1"/>
      <w:marLeft w:val="0"/>
      <w:marRight w:val="0"/>
      <w:marTop w:val="0"/>
      <w:marBottom w:val="0"/>
      <w:divBdr>
        <w:top w:val="none" w:sz="0" w:space="0" w:color="auto"/>
        <w:left w:val="none" w:sz="0" w:space="0" w:color="auto"/>
        <w:bottom w:val="none" w:sz="0" w:space="0" w:color="auto"/>
        <w:right w:val="none" w:sz="0" w:space="0" w:color="auto"/>
      </w:divBdr>
    </w:div>
    <w:div w:id="908540810">
      <w:bodyDiv w:val="1"/>
      <w:marLeft w:val="0"/>
      <w:marRight w:val="0"/>
      <w:marTop w:val="0"/>
      <w:marBottom w:val="0"/>
      <w:divBdr>
        <w:top w:val="none" w:sz="0" w:space="0" w:color="auto"/>
        <w:left w:val="none" w:sz="0" w:space="0" w:color="auto"/>
        <w:bottom w:val="none" w:sz="0" w:space="0" w:color="auto"/>
        <w:right w:val="none" w:sz="0" w:space="0" w:color="auto"/>
      </w:divBdr>
    </w:div>
    <w:div w:id="922952220">
      <w:bodyDiv w:val="1"/>
      <w:marLeft w:val="0"/>
      <w:marRight w:val="0"/>
      <w:marTop w:val="0"/>
      <w:marBottom w:val="0"/>
      <w:divBdr>
        <w:top w:val="none" w:sz="0" w:space="0" w:color="auto"/>
        <w:left w:val="none" w:sz="0" w:space="0" w:color="auto"/>
        <w:bottom w:val="none" w:sz="0" w:space="0" w:color="auto"/>
        <w:right w:val="none" w:sz="0" w:space="0" w:color="auto"/>
      </w:divBdr>
    </w:div>
    <w:div w:id="934094463">
      <w:bodyDiv w:val="1"/>
      <w:marLeft w:val="0"/>
      <w:marRight w:val="0"/>
      <w:marTop w:val="0"/>
      <w:marBottom w:val="0"/>
      <w:divBdr>
        <w:top w:val="none" w:sz="0" w:space="0" w:color="auto"/>
        <w:left w:val="none" w:sz="0" w:space="0" w:color="auto"/>
        <w:bottom w:val="none" w:sz="0" w:space="0" w:color="auto"/>
        <w:right w:val="none" w:sz="0" w:space="0" w:color="auto"/>
      </w:divBdr>
    </w:div>
    <w:div w:id="953367082">
      <w:bodyDiv w:val="1"/>
      <w:marLeft w:val="0"/>
      <w:marRight w:val="0"/>
      <w:marTop w:val="0"/>
      <w:marBottom w:val="0"/>
      <w:divBdr>
        <w:top w:val="none" w:sz="0" w:space="0" w:color="auto"/>
        <w:left w:val="none" w:sz="0" w:space="0" w:color="auto"/>
        <w:bottom w:val="none" w:sz="0" w:space="0" w:color="auto"/>
        <w:right w:val="none" w:sz="0" w:space="0" w:color="auto"/>
      </w:divBdr>
    </w:div>
    <w:div w:id="960959551">
      <w:bodyDiv w:val="1"/>
      <w:marLeft w:val="0"/>
      <w:marRight w:val="0"/>
      <w:marTop w:val="0"/>
      <w:marBottom w:val="0"/>
      <w:divBdr>
        <w:top w:val="none" w:sz="0" w:space="0" w:color="auto"/>
        <w:left w:val="none" w:sz="0" w:space="0" w:color="auto"/>
        <w:bottom w:val="none" w:sz="0" w:space="0" w:color="auto"/>
        <w:right w:val="none" w:sz="0" w:space="0" w:color="auto"/>
      </w:divBdr>
    </w:div>
    <w:div w:id="972364147">
      <w:bodyDiv w:val="1"/>
      <w:marLeft w:val="0"/>
      <w:marRight w:val="0"/>
      <w:marTop w:val="0"/>
      <w:marBottom w:val="0"/>
      <w:divBdr>
        <w:top w:val="none" w:sz="0" w:space="0" w:color="auto"/>
        <w:left w:val="none" w:sz="0" w:space="0" w:color="auto"/>
        <w:bottom w:val="none" w:sz="0" w:space="0" w:color="auto"/>
        <w:right w:val="none" w:sz="0" w:space="0" w:color="auto"/>
      </w:divBdr>
    </w:div>
    <w:div w:id="985284996">
      <w:bodyDiv w:val="1"/>
      <w:marLeft w:val="0"/>
      <w:marRight w:val="0"/>
      <w:marTop w:val="0"/>
      <w:marBottom w:val="0"/>
      <w:divBdr>
        <w:top w:val="none" w:sz="0" w:space="0" w:color="auto"/>
        <w:left w:val="none" w:sz="0" w:space="0" w:color="auto"/>
        <w:bottom w:val="none" w:sz="0" w:space="0" w:color="auto"/>
        <w:right w:val="none" w:sz="0" w:space="0" w:color="auto"/>
      </w:divBdr>
    </w:div>
    <w:div w:id="1015153564">
      <w:bodyDiv w:val="1"/>
      <w:marLeft w:val="0"/>
      <w:marRight w:val="0"/>
      <w:marTop w:val="0"/>
      <w:marBottom w:val="0"/>
      <w:divBdr>
        <w:top w:val="none" w:sz="0" w:space="0" w:color="auto"/>
        <w:left w:val="none" w:sz="0" w:space="0" w:color="auto"/>
        <w:bottom w:val="none" w:sz="0" w:space="0" w:color="auto"/>
        <w:right w:val="none" w:sz="0" w:space="0" w:color="auto"/>
      </w:divBdr>
    </w:div>
    <w:div w:id="1018579728">
      <w:bodyDiv w:val="1"/>
      <w:marLeft w:val="0"/>
      <w:marRight w:val="0"/>
      <w:marTop w:val="0"/>
      <w:marBottom w:val="0"/>
      <w:divBdr>
        <w:top w:val="none" w:sz="0" w:space="0" w:color="auto"/>
        <w:left w:val="none" w:sz="0" w:space="0" w:color="auto"/>
        <w:bottom w:val="none" w:sz="0" w:space="0" w:color="auto"/>
        <w:right w:val="none" w:sz="0" w:space="0" w:color="auto"/>
      </w:divBdr>
    </w:div>
    <w:div w:id="1026325624">
      <w:bodyDiv w:val="1"/>
      <w:marLeft w:val="0"/>
      <w:marRight w:val="0"/>
      <w:marTop w:val="0"/>
      <w:marBottom w:val="0"/>
      <w:divBdr>
        <w:top w:val="none" w:sz="0" w:space="0" w:color="auto"/>
        <w:left w:val="none" w:sz="0" w:space="0" w:color="auto"/>
        <w:bottom w:val="none" w:sz="0" w:space="0" w:color="auto"/>
        <w:right w:val="none" w:sz="0" w:space="0" w:color="auto"/>
      </w:divBdr>
    </w:div>
    <w:div w:id="1055279126">
      <w:bodyDiv w:val="1"/>
      <w:marLeft w:val="0"/>
      <w:marRight w:val="0"/>
      <w:marTop w:val="0"/>
      <w:marBottom w:val="0"/>
      <w:divBdr>
        <w:top w:val="none" w:sz="0" w:space="0" w:color="auto"/>
        <w:left w:val="none" w:sz="0" w:space="0" w:color="auto"/>
        <w:bottom w:val="none" w:sz="0" w:space="0" w:color="auto"/>
        <w:right w:val="none" w:sz="0" w:space="0" w:color="auto"/>
      </w:divBdr>
    </w:div>
    <w:div w:id="1070813479">
      <w:bodyDiv w:val="1"/>
      <w:marLeft w:val="0"/>
      <w:marRight w:val="0"/>
      <w:marTop w:val="0"/>
      <w:marBottom w:val="0"/>
      <w:divBdr>
        <w:top w:val="none" w:sz="0" w:space="0" w:color="auto"/>
        <w:left w:val="none" w:sz="0" w:space="0" w:color="auto"/>
        <w:bottom w:val="none" w:sz="0" w:space="0" w:color="auto"/>
        <w:right w:val="none" w:sz="0" w:space="0" w:color="auto"/>
      </w:divBdr>
    </w:div>
    <w:div w:id="1071925929">
      <w:bodyDiv w:val="1"/>
      <w:marLeft w:val="0"/>
      <w:marRight w:val="0"/>
      <w:marTop w:val="0"/>
      <w:marBottom w:val="0"/>
      <w:divBdr>
        <w:top w:val="none" w:sz="0" w:space="0" w:color="auto"/>
        <w:left w:val="none" w:sz="0" w:space="0" w:color="auto"/>
        <w:bottom w:val="none" w:sz="0" w:space="0" w:color="auto"/>
        <w:right w:val="none" w:sz="0" w:space="0" w:color="auto"/>
      </w:divBdr>
    </w:div>
    <w:div w:id="1096705153">
      <w:bodyDiv w:val="1"/>
      <w:marLeft w:val="0"/>
      <w:marRight w:val="0"/>
      <w:marTop w:val="0"/>
      <w:marBottom w:val="0"/>
      <w:divBdr>
        <w:top w:val="none" w:sz="0" w:space="0" w:color="auto"/>
        <w:left w:val="none" w:sz="0" w:space="0" w:color="auto"/>
        <w:bottom w:val="none" w:sz="0" w:space="0" w:color="auto"/>
        <w:right w:val="none" w:sz="0" w:space="0" w:color="auto"/>
      </w:divBdr>
    </w:div>
    <w:div w:id="1105462477">
      <w:bodyDiv w:val="1"/>
      <w:marLeft w:val="0"/>
      <w:marRight w:val="0"/>
      <w:marTop w:val="0"/>
      <w:marBottom w:val="0"/>
      <w:divBdr>
        <w:top w:val="none" w:sz="0" w:space="0" w:color="auto"/>
        <w:left w:val="none" w:sz="0" w:space="0" w:color="auto"/>
        <w:bottom w:val="none" w:sz="0" w:space="0" w:color="auto"/>
        <w:right w:val="none" w:sz="0" w:space="0" w:color="auto"/>
      </w:divBdr>
    </w:div>
    <w:div w:id="1107306832">
      <w:bodyDiv w:val="1"/>
      <w:marLeft w:val="0"/>
      <w:marRight w:val="0"/>
      <w:marTop w:val="0"/>
      <w:marBottom w:val="0"/>
      <w:divBdr>
        <w:top w:val="none" w:sz="0" w:space="0" w:color="auto"/>
        <w:left w:val="none" w:sz="0" w:space="0" w:color="auto"/>
        <w:bottom w:val="none" w:sz="0" w:space="0" w:color="auto"/>
        <w:right w:val="none" w:sz="0" w:space="0" w:color="auto"/>
      </w:divBdr>
    </w:div>
    <w:div w:id="1109281085">
      <w:bodyDiv w:val="1"/>
      <w:marLeft w:val="0"/>
      <w:marRight w:val="0"/>
      <w:marTop w:val="0"/>
      <w:marBottom w:val="0"/>
      <w:divBdr>
        <w:top w:val="none" w:sz="0" w:space="0" w:color="auto"/>
        <w:left w:val="none" w:sz="0" w:space="0" w:color="auto"/>
        <w:bottom w:val="none" w:sz="0" w:space="0" w:color="auto"/>
        <w:right w:val="none" w:sz="0" w:space="0" w:color="auto"/>
      </w:divBdr>
    </w:div>
    <w:div w:id="1130368718">
      <w:bodyDiv w:val="1"/>
      <w:marLeft w:val="0"/>
      <w:marRight w:val="0"/>
      <w:marTop w:val="0"/>
      <w:marBottom w:val="0"/>
      <w:divBdr>
        <w:top w:val="none" w:sz="0" w:space="0" w:color="auto"/>
        <w:left w:val="none" w:sz="0" w:space="0" w:color="auto"/>
        <w:bottom w:val="none" w:sz="0" w:space="0" w:color="auto"/>
        <w:right w:val="none" w:sz="0" w:space="0" w:color="auto"/>
      </w:divBdr>
    </w:div>
    <w:div w:id="1132670758">
      <w:bodyDiv w:val="1"/>
      <w:marLeft w:val="0"/>
      <w:marRight w:val="0"/>
      <w:marTop w:val="0"/>
      <w:marBottom w:val="0"/>
      <w:divBdr>
        <w:top w:val="none" w:sz="0" w:space="0" w:color="auto"/>
        <w:left w:val="none" w:sz="0" w:space="0" w:color="auto"/>
        <w:bottom w:val="none" w:sz="0" w:space="0" w:color="auto"/>
        <w:right w:val="none" w:sz="0" w:space="0" w:color="auto"/>
      </w:divBdr>
    </w:div>
    <w:div w:id="1173953864">
      <w:bodyDiv w:val="1"/>
      <w:marLeft w:val="0"/>
      <w:marRight w:val="0"/>
      <w:marTop w:val="0"/>
      <w:marBottom w:val="0"/>
      <w:divBdr>
        <w:top w:val="none" w:sz="0" w:space="0" w:color="auto"/>
        <w:left w:val="none" w:sz="0" w:space="0" w:color="auto"/>
        <w:bottom w:val="none" w:sz="0" w:space="0" w:color="auto"/>
        <w:right w:val="none" w:sz="0" w:space="0" w:color="auto"/>
      </w:divBdr>
    </w:div>
    <w:div w:id="1180241748">
      <w:bodyDiv w:val="1"/>
      <w:marLeft w:val="0"/>
      <w:marRight w:val="0"/>
      <w:marTop w:val="0"/>
      <w:marBottom w:val="0"/>
      <w:divBdr>
        <w:top w:val="none" w:sz="0" w:space="0" w:color="auto"/>
        <w:left w:val="none" w:sz="0" w:space="0" w:color="auto"/>
        <w:bottom w:val="none" w:sz="0" w:space="0" w:color="auto"/>
        <w:right w:val="none" w:sz="0" w:space="0" w:color="auto"/>
      </w:divBdr>
    </w:div>
    <w:div w:id="1188758378">
      <w:bodyDiv w:val="1"/>
      <w:marLeft w:val="0"/>
      <w:marRight w:val="0"/>
      <w:marTop w:val="0"/>
      <w:marBottom w:val="0"/>
      <w:divBdr>
        <w:top w:val="none" w:sz="0" w:space="0" w:color="auto"/>
        <w:left w:val="none" w:sz="0" w:space="0" w:color="auto"/>
        <w:bottom w:val="none" w:sz="0" w:space="0" w:color="auto"/>
        <w:right w:val="none" w:sz="0" w:space="0" w:color="auto"/>
      </w:divBdr>
    </w:div>
    <w:div w:id="1215388758">
      <w:bodyDiv w:val="1"/>
      <w:marLeft w:val="0"/>
      <w:marRight w:val="0"/>
      <w:marTop w:val="0"/>
      <w:marBottom w:val="0"/>
      <w:divBdr>
        <w:top w:val="none" w:sz="0" w:space="0" w:color="auto"/>
        <w:left w:val="none" w:sz="0" w:space="0" w:color="auto"/>
        <w:bottom w:val="none" w:sz="0" w:space="0" w:color="auto"/>
        <w:right w:val="none" w:sz="0" w:space="0" w:color="auto"/>
      </w:divBdr>
    </w:div>
    <w:div w:id="1244026948">
      <w:bodyDiv w:val="1"/>
      <w:marLeft w:val="0"/>
      <w:marRight w:val="0"/>
      <w:marTop w:val="0"/>
      <w:marBottom w:val="0"/>
      <w:divBdr>
        <w:top w:val="none" w:sz="0" w:space="0" w:color="auto"/>
        <w:left w:val="none" w:sz="0" w:space="0" w:color="auto"/>
        <w:bottom w:val="none" w:sz="0" w:space="0" w:color="auto"/>
        <w:right w:val="none" w:sz="0" w:space="0" w:color="auto"/>
      </w:divBdr>
    </w:div>
    <w:div w:id="1248156762">
      <w:bodyDiv w:val="1"/>
      <w:marLeft w:val="0"/>
      <w:marRight w:val="0"/>
      <w:marTop w:val="0"/>
      <w:marBottom w:val="0"/>
      <w:divBdr>
        <w:top w:val="none" w:sz="0" w:space="0" w:color="auto"/>
        <w:left w:val="none" w:sz="0" w:space="0" w:color="auto"/>
        <w:bottom w:val="none" w:sz="0" w:space="0" w:color="auto"/>
        <w:right w:val="none" w:sz="0" w:space="0" w:color="auto"/>
      </w:divBdr>
    </w:div>
    <w:div w:id="1258904691">
      <w:bodyDiv w:val="1"/>
      <w:marLeft w:val="0"/>
      <w:marRight w:val="0"/>
      <w:marTop w:val="0"/>
      <w:marBottom w:val="0"/>
      <w:divBdr>
        <w:top w:val="none" w:sz="0" w:space="0" w:color="auto"/>
        <w:left w:val="none" w:sz="0" w:space="0" w:color="auto"/>
        <w:bottom w:val="none" w:sz="0" w:space="0" w:color="auto"/>
        <w:right w:val="none" w:sz="0" w:space="0" w:color="auto"/>
      </w:divBdr>
    </w:div>
    <w:div w:id="1271084122">
      <w:bodyDiv w:val="1"/>
      <w:marLeft w:val="0"/>
      <w:marRight w:val="0"/>
      <w:marTop w:val="0"/>
      <w:marBottom w:val="0"/>
      <w:divBdr>
        <w:top w:val="none" w:sz="0" w:space="0" w:color="auto"/>
        <w:left w:val="none" w:sz="0" w:space="0" w:color="auto"/>
        <w:bottom w:val="none" w:sz="0" w:space="0" w:color="auto"/>
        <w:right w:val="none" w:sz="0" w:space="0" w:color="auto"/>
      </w:divBdr>
    </w:div>
    <w:div w:id="1281108136">
      <w:bodyDiv w:val="1"/>
      <w:marLeft w:val="0"/>
      <w:marRight w:val="0"/>
      <w:marTop w:val="0"/>
      <w:marBottom w:val="0"/>
      <w:divBdr>
        <w:top w:val="none" w:sz="0" w:space="0" w:color="auto"/>
        <w:left w:val="none" w:sz="0" w:space="0" w:color="auto"/>
        <w:bottom w:val="none" w:sz="0" w:space="0" w:color="auto"/>
        <w:right w:val="none" w:sz="0" w:space="0" w:color="auto"/>
      </w:divBdr>
    </w:div>
    <w:div w:id="1285620601">
      <w:bodyDiv w:val="1"/>
      <w:marLeft w:val="0"/>
      <w:marRight w:val="0"/>
      <w:marTop w:val="0"/>
      <w:marBottom w:val="0"/>
      <w:divBdr>
        <w:top w:val="none" w:sz="0" w:space="0" w:color="auto"/>
        <w:left w:val="none" w:sz="0" w:space="0" w:color="auto"/>
        <w:bottom w:val="none" w:sz="0" w:space="0" w:color="auto"/>
        <w:right w:val="none" w:sz="0" w:space="0" w:color="auto"/>
      </w:divBdr>
    </w:div>
    <w:div w:id="1295254461">
      <w:bodyDiv w:val="1"/>
      <w:marLeft w:val="0"/>
      <w:marRight w:val="0"/>
      <w:marTop w:val="0"/>
      <w:marBottom w:val="0"/>
      <w:divBdr>
        <w:top w:val="none" w:sz="0" w:space="0" w:color="auto"/>
        <w:left w:val="none" w:sz="0" w:space="0" w:color="auto"/>
        <w:bottom w:val="none" w:sz="0" w:space="0" w:color="auto"/>
        <w:right w:val="none" w:sz="0" w:space="0" w:color="auto"/>
      </w:divBdr>
    </w:div>
    <w:div w:id="1354572826">
      <w:bodyDiv w:val="1"/>
      <w:marLeft w:val="0"/>
      <w:marRight w:val="0"/>
      <w:marTop w:val="0"/>
      <w:marBottom w:val="0"/>
      <w:divBdr>
        <w:top w:val="none" w:sz="0" w:space="0" w:color="auto"/>
        <w:left w:val="none" w:sz="0" w:space="0" w:color="auto"/>
        <w:bottom w:val="none" w:sz="0" w:space="0" w:color="auto"/>
        <w:right w:val="none" w:sz="0" w:space="0" w:color="auto"/>
      </w:divBdr>
    </w:div>
    <w:div w:id="1355686869">
      <w:bodyDiv w:val="1"/>
      <w:marLeft w:val="0"/>
      <w:marRight w:val="0"/>
      <w:marTop w:val="0"/>
      <w:marBottom w:val="0"/>
      <w:divBdr>
        <w:top w:val="none" w:sz="0" w:space="0" w:color="auto"/>
        <w:left w:val="none" w:sz="0" w:space="0" w:color="auto"/>
        <w:bottom w:val="none" w:sz="0" w:space="0" w:color="auto"/>
        <w:right w:val="none" w:sz="0" w:space="0" w:color="auto"/>
      </w:divBdr>
    </w:div>
    <w:div w:id="1358509511">
      <w:bodyDiv w:val="1"/>
      <w:marLeft w:val="0"/>
      <w:marRight w:val="0"/>
      <w:marTop w:val="0"/>
      <w:marBottom w:val="0"/>
      <w:divBdr>
        <w:top w:val="none" w:sz="0" w:space="0" w:color="auto"/>
        <w:left w:val="none" w:sz="0" w:space="0" w:color="auto"/>
        <w:bottom w:val="none" w:sz="0" w:space="0" w:color="auto"/>
        <w:right w:val="none" w:sz="0" w:space="0" w:color="auto"/>
      </w:divBdr>
    </w:div>
    <w:div w:id="1364093311">
      <w:bodyDiv w:val="1"/>
      <w:marLeft w:val="0"/>
      <w:marRight w:val="0"/>
      <w:marTop w:val="0"/>
      <w:marBottom w:val="0"/>
      <w:divBdr>
        <w:top w:val="none" w:sz="0" w:space="0" w:color="auto"/>
        <w:left w:val="none" w:sz="0" w:space="0" w:color="auto"/>
        <w:bottom w:val="none" w:sz="0" w:space="0" w:color="auto"/>
        <w:right w:val="none" w:sz="0" w:space="0" w:color="auto"/>
      </w:divBdr>
    </w:div>
    <w:div w:id="1377197169">
      <w:bodyDiv w:val="1"/>
      <w:marLeft w:val="0"/>
      <w:marRight w:val="0"/>
      <w:marTop w:val="0"/>
      <w:marBottom w:val="0"/>
      <w:divBdr>
        <w:top w:val="none" w:sz="0" w:space="0" w:color="auto"/>
        <w:left w:val="none" w:sz="0" w:space="0" w:color="auto"/>
        <w:bottom w:val="none" w:sz="0" w:space="0" w:color="auto"/>
        <w:right w:val="none" w:sz="0" w:space="0" w:color="auto"/>
      </w:divBdr>
    </w:div>
    <w:div w:id="1382905090">
      <w:bodyDiv w:val="1"/>
      <w:marLeft w:val="0"/>
      <w:marRight w:val="0"/>
      <w:marTop w:val="0"/>
      <w:marBottom w:val="0"/>
      <w:divBdr>
        <w:top w:val="none" w:sz="0" w:space="0" w:color="auto"/>
        <w:left w:val="none" w:sz="0" w:space="0" w:color="auto"/>
        <w:bottom w:val="none" w:sz="0" w:space="0" w:color="auto"/>
        <w:right w:val="none" w:sz="0" w:space="0" w:color="auto"/>
      </w:divBdr>
    </w:div>
    <w:div w:id="1401168842">
      <w:bodyDiv w:val="1"/>
      <w:marLeft w:val="0"/>
      <w:marRight w:val="0"/>
      <w:marTop w:val="0"/>
      <w:marBottom w:val="0"/>
      <w:divBdr>
        <w:top w:val="none" w:sz="0" w:space="0" w:color="auto"/>
        <w:left w:val="none" w:sz="0" w:space="0" w:color="auto"/>
        <w:bottom w:val="none" w:sz="0" w:space="0" w:color="auto"/>
        <w:right w:val="none" w:sz="0" w:space="0" w:color="auto"/>
      </w:divBdr>
    </w:div>
    <w:div w:id="1405303256">
      <w:bodyDiv w:val="1"/>
      <w:marLeft w:val="0"/>
      <w:marRight w:val="0"/>
      <w:marTop w:val="0"/>
      <w:marBottom w:val="0"/>
      <w:divBdr>
        <w:top w:val="none" w:sz="0" w:space="0" w:color="auto"/>
        <w:left w:val="none" w:sz="0" w:space="0" w:color="auto"/>
        <w:bottom w:val="none" w:sz="0" w:space="0" w:color="auto"/>
        <w:right w:val="none" w:sz="0" w:space="0" w:color="auto"/>
      </w:divBdr>
    </w:div>
    <w:div w:id="1414668704">
      <w:bodyDiv w:val="1"/>
      <w:marLeft w:val="0"/>
      <w:marRight w:val="0"/>
      <w:marTop w:val="0"/>
      <w:marBottom w:val="0"/>
      <w:divBdr>
        <w:top w:val="none" w:sz="0" w:space="0" w:color="auto"/>
        <w:left w:val="none" w:sz="0" w:space="0" w:color="auto"/>
        <w:bottom w:val="none" w:sz="0" w:space="0" w:color="auto"/>
        <w:right w:val="none" w:sz="0" w:space="0" w:color="auto"/>
      </w:divBdr>
    </w:div>
    <w:div w:id="1419013763">
      <w:bodyDiv w:val="1"/>
      <w:marLeft w:val="0"/>
      <w:marRight w:val="0"/>
      <w:marTop w:val="0"/>
      <w:marBottom w:val="0"/>
      <w:divBdr>
        <w:top w:val="none" w:sz="0" w:space="0" w:color="auto"/>
        <w:left w:val="none" w:sz="0" w:space="0" w:color="auto"/>
        <w:bottom w:val="none" w:sz="0" w:space="0" w:color="auto"/>
        <w:right w:val="none" w:sz="0" w:space="0" w:color="auto"/>
      </w:divBdr>
    </w:div>
    <w:div w:id="1419987897">
      <w:bodyDiv w:val="1"/>
      <w:marLeft w:val="0"/>
      <w:marRight w:val="0"/>
      <w:marTop w:val="0"/>
      <w:marBottom w:val="0"/>
      <w:divBdr>
        <w:top w:val="none" w:sz="0" w:space="0" w:color="auto"/>
        <w:left w:val="none" w:sz="0" w:space="0" w:color="auto"/>
        <w:bottom w:val="none" w:sz="0" w:space="0" w:color="auto"/>
        <w:right w:val="none" w:sz="0" w:space="0" w:color="auto"/>
      </w:divBdr>
    </w:div>
    <w:div w:id="1445151148">
      <w:bodyDiv w:val="1"/>
      <w:marLeft w:val="0"/>
      <w:marRight w:val="0"/>
      <w:marTop w:val="0"/>
      <w:marBottom w:val="0"/>
      <w:divBdr>
        <w:top w:val="none" w:sz="0" w:space="0" w:color="auto"/>
        <w:left w:val="none" w:sz="0" w:space="0" w:color="auto"/>
        <w:bottom w:val="none" w:sz="0" w:space="0" w:color="auto"/>
        <w:right w:val="none" w:sz="0" w:space="0" w:color="auto"/>
      </w:divBdr>
    </w:div>
    <w:div w:id="1475221875">
      <w:bodyDiv w:val="1"/>
      <w:marLeft w:val="0"/>
      <w:marRight w:val="0"/>
      <w:marTop w:val="0"/>
      <w:marBottom w:val="0"/>
      <w:divBdr>
        <w:top w:val="none" w:sz="0" w:space="0" w:color="auto"/>
        <w:left w:val="none" w:sz="0" w:space="0" w:color="auto"/>
        <w:bottom w:val="none" w:sz="0" w:space="0" w:color="auto"/>
        <w:right w:val="none" w:sz="0" w:space="0" w:color="auto"/>
      </w:divBdr>
    </w:div>
    <w:div w:id="1480730587">
      <w:bodyDiv w:val="1"/>
      <w:marLeft w:val="0"/>
      <w:marRight w:val="0"/>
      <w:marTop w:val="0"/>
      <w:marBottom w:val="0"/>
      <w:divBdr>
        <w:top w:val="none" w:sz="0" w:space="0" w:color="auto"/>
        <w:left w:val="none" w:sz="0" w:space="0" w:color="auto"/>
        <w:bottom w:val="none" w:sz="0" w:space="0" w:color="auto"/>
        <w:right w:val="none" w:sz="0" w:space="0" w:color="auto"/>
      </w:divBdr>
    </w:div>
    <w:div w:id="1495418347">
      <w:bodyDiv w:val="1"/>
      <w:marLeft w:val="0"/>
      <w:marRight w:val="0"/>
      <w:marTop w:val="0"/>
      <w:marBottom w:val="0"/>
      <w:divBdr>
        <w:top w:val="none" w:sz="0" w:space="0" w:color="auto"/>
        <w:left w:val="none" w:sz="0" w:space="0" w:color="auto"/>
        <w:bottom w:val="none" w:sz="0" w:space="0" w:color="auto"/>
        <w:right w:val="none" w:sz="0" w:space="0" w:color="auto"/>
      </w:divBdr>
    </w:div>
    <w:div w:id="1503550927">
      <w:bodyDiv w:val="1"/>
      <w:marLeft w:val="0"/>
      <w:marRight w:val="0"/>
      <w:marTop w:val="0"/>
      <w:marBottom w:val="0"/>
      <w:divBdr>
        <w:top w:val="none" w:sz="0" w:space="0" w:color="auto"/>
        <w:left w:val="none" w:sz="0" w:space="0" w:color="auto"/>
        <w:bottom w:val="none" w:sz="0" w:space="0" w:color="auto"/>
        <w:right w:val="none" w:sz="0" w:space="0" w:color="auto"/>
      </w:divBdr>
    </w:div>
    <w:div w:id="1503736174">
      <w:bodyDiv w:val="1"/>
      <w:marLeft w:val="0"/>
      <w:marRight w:val="0"/>
      <w:marTop w:val="0"/>
      <w:marBottom w:val="0"/>
      <w:divBdr>
        <w:top w:val="none" w:sz="0" w:space="0" w:color="auto"/>
        <w:left w:val="none" w:sz="0" w:space="0" w:color="auto"/>
        <w:bottom w:val="none" w:sz="0" w:space="0" w:color="auto"/>
        <w:right w:val="none" w:sz="0" w:space="0" w:color="auto"/>
      </w:divBdr>
    </w:div>
    <w:div w:id="1528329108">
      <w:bodyDiv w:val="1"/>
      <w:marLeft w:val="0"/>
      <w:marRight w:val="0"/>
      <w:marTop w:val="0"/>
      <w:marBottom w:val="0"/>
      <w:divBdr>
        <w:top w:val="none" w:sz="0" w:space="0" w:color="auto"/>
        <w:left w:val="none" w:sz="0" w:space="0" w:color="auto"/>
        <w:bottom w:val="none" w:sz="0" w:space="0" w:color="auto"/>
        <w:right w:val="none" w:sz="0" w:space="0" w:color="auto"/>
      </w:divBdr>
    </w:div>
    <w:div w:id="1529023851">
      <w:bodyDiv w:val="1"/>
      <w:marLeft w:val="0"/>
      <w:marRight w:val="0"/>
      <w:marTop w:val="0"/>
      <w:marBottom w:val="0"/>
      <w:divBdr>
        <w:top w:val="none" w:sz="0" w:space="0" w:color="auto"/>
        <w:left w:val="none" w:sz="0" w:space="0" w:color="auto"/>
        <w:bottom w:val="none" w:sz="0" w:space="0" w:color="auto"/>
        <w:right w:val="none" w:sz="0" w:space="0" w:color="auto"/>
      </w:divBdr>
    </w:div>
    <w:div w:id="1539313981">
      <w:bodyDiv w:val="1"/>
      <w:marLeft w:val="0"/>
      <w:marRight w:val="0"/>
      <w:marTop w:val="0"/>
      <w:marBottom w:val="0"/>
      <w:divBdr>
        <w:top w:val="none" w:sz="0" w:space="0" w:color="auto"/>
        <w:left w:val="none" w:sz="0" w:space="0" w:color="auto"/>
        <w:bottom w:val="none" w:sz="0" w:space="0" w:color="auto"/>
        <w:right w:val="none" w:sz="0" w:space="0" w:color="auto"/>
      </w:divBdr>
    </w:div>
    <w:div w:id="1551963208">
      <w:bodyDiv w:val="1"/>
      <w:marLeft w:val="0"/>
      <w:marRight w:val="0"/>
      <w:marTop w:val="0"/>
      <w:marBottom w:val="0"/>
      <w:divBdr>
        <w:top w:val="none" w:sz="0" w:space="0" w:color="auto"/>
        <w:left w:val="none" w:sz="0" w:space="0" w:color="auto"/>
        <w:bottom w:val="none" w:sz="0" w:space="0" w:color="auto"/>
        <w:right w:val="none" w:sz="0" w:space="0" w:color="auto"/>
      </w:divBdr>
    </w:div>
    <w:div w:id="1581862549">
      <w:bodyDiv w:val="1"/>
      <w:marLeft w:val="0"/>
      <w:marRight w:val="0"/>
      <w:marTop w:val="0"/>
      <w:marBottom w:val="0"/>
      <w:divBdr>
        <w:top w:val="none" w:sz="0" w:space="0" w:color="auto"/>
        <w:left w:val="none" w:sz="0" w:space="0" w:color="auto"/>
        <w:bottom w:val="none" w:sz="0" w:space="0" w:color="auto"/>
        <w:right w:val="none" w:sz="0" w:space="0" w:color="auto"/>
      </w:divBdr>
    </w:div>
    <w:div w:id="1590116866">
      <w:bodyDiv w:val="1"/>
      <w:marLeft w:val="0"/>
      <w:marRight w:val="0"/>
      <w:marTop w:val="0"/>
      <w:marBottom w:val="0"/>
      <w:divBdr>
        <w:top w:val="none" w:sz="0" w:space="0" w:color="auto"/>
        <w:left w:val="none" w:sz="0" w:space="0" w:color="auto"/>
        <w:bottom w:val="none" w:sz="0" w:space="0" w:color="auto"/>
        <w:right w:val="none" w:sz="0" w:space="0" w:color="auto"/>
      </w:divBdr>
    </w:div>
    <w:div w:id="1603613311">
      <w:bodyDiv w:val="1"/>
      <w:marLeft w:val="0"/>
      <w:marRight w:val="0"/>
      <w:marTop w:val="0"/>
      <w:marBottom w:val="0"/>
      <w:divBdr>
        <w:top w:val="none" w:sz="0" w:space="0" w:color="auto"/>
        <w:left w:val="none" w:sz="0" w:space="0" w:color="auto"/>
        <w:bottom w:val="none" w:sz="0" w:space="0" w:color="auto"/>
        <w:right w:val="none" w:sz="0" w:space="0" w:color="auto"/>
      </w:divBdr>
    </w:div>
    <w:div w:id="1635064075">
      <w:bodyDiv w:val="1"/>
      <w:marLeft w:val="0"/>
      <w:marRight w:val="0"/>
      <w:marTop w:val="0"/>
      <w:marBottom w:val="0"/>
      <w:divBdr>
        <w:top w:val="none" w:sz="0" w:space="0" w:color="auto"/>
        <w:left w:val="none" w:sz="0" w:space="0" w:color="auto"/>
        <w:bottom w:val="none" w:sz="0" w:space="0" w:color="auto"/>
        <w:right w:val="none" w:sz="0" w:space="0" w:color="auto"/>
      </w:divBdr>
    </w:div>
    <w:div w:id="1637448628">
      <w:bodyDiv w:val="1"/>
      <w:marLeft w:val="0"/>
      <w:marRight w:val="0"/>
      <w:marTop w:val="0"/>
      <w:marBottom w:val="0"/>
      <w:divBdr>
        <w:top w:val="none" w:sz="0" w:space="0" w:color="auto"/>
        <w:left w:val="none" w:sz="0" w:space="0" w:color="auto"/>
        <w:bottom w:val="none" w:sz="0" w:space="0" w:color="auto"/>
        <w:right w:val="none" w:sz="0" w:space="0" w:color="auto"/>
      </w:divBdr>
    </w:div>
    <w:div w:id="1649479967">
      <w:bodyDiv w:val="1"/>
      <w:marLeft w:val="0"/>
      <w:marRight w:val="0"/>
      <w:marTop w:val="0"/>
      <w:marBottom w:val="0"/>
      <w:divBdr>
        <w:top w:val="none" w:sz="0" w:space="0" w:color="auto"/>
        <w:left w:val="none" w:sz="0" w:space="0" w:color="auto"/>
        <w:bottom w:val="none" w:sz="0" w:space="0" w:color="auto"/>
        <w:right w:val="none" w:sz="0" w:space="0" w:color="auto"/>
      </w:divBdr>
    </w:div>
    <w:div w:id="1655984530">
      <w:bodyDiv w:val="1"/>
      <w:marLeft w:val="0"/>
      <w:marRight w:val="0"/>
      <w:marTop w:val="0"/>
      <w:marBottom w:val="0"/>
      <w:divBdr>
        <w:top w:val="none" w:sz="0" w:space="0" w:color="auto"/>
        <w:left w:val="none" w:sz="0" w:space="0" w:color="auto"/>
        <w:bottom w:val="none" w:sz="0" w:space="0" w:color="auto"/>
        <w:right w:val="none" w:sz="0" w:space="0" w:color="auto"/>
      </w:divBdr>
    </w:div>
    <w:div w:id="1692606698">
      <w:bodyDiv w:val="1"/>
      <w:marLeft w:val="0"/>
      <w:marRight w:val="0"/>
      <w:marTop w:val="0"/>
      <w:marBottom w:val="0"/>
      <w:divBdr>
        <w:top w:val="none" w:sz="0" w:space="0" w:color="auto"/>
        <w:left w:val="none" w:sz="0" w:space="0" w:color="auto"/>
        <w:bottom w:val="none" w:sz="0" w:space="0" w:color="auto"/>
        <w:right w:val="none" w:sz="0" w:space="0" w:color="auto"/>
      </w:divBdr>
    </w:div>
    <w:div w:id="1694306659">
      <w:bodyDiv w:val="1"/>
      <w:marLeft w:val="0"/>
      <w:marRight w:val="0"/>
      <w:marTop w:val="0"/>
      <w:marBottom w:val="0"/>
      <w:divBdr>
        <w:top w:val="none" w:sz="0" w:space="0" w:color="auto"/>
        <w:left w:val="none" w:sz="0" w:space="0" w:color="auto"/>
        <w:bottom w:val="none" w:sz="0" w:space="0" w:color="auto"/>
        <w:right w:val="none" w:sz="0" w:space="0" w:color="auto"/>
      </w:divBdr>
    </w:div>
    <w:div w:id="1708337430">
      <w:bodyDiv w:val="1"/>
      <w:marLeft w:val="0"/>
      <w:marRight w:val="0"/>
      <w:marTop w:val="0"/>
      <w:marBottom w:val="0"/>
      <w:divBdr>
        <w:top w:val="none" w:sz="0" w:space="0" w:color="auto"/>
        <w:left w:val="none" w:sz="0" w:space="0" w:color="auto"/>
        <w:bottom w:val="none" w:sz="0" w:space="0" w:color="auto"/>
        <w:right w:val="none" w:sz="0" w:space="0" w:color="auto"/>
      </w:divBdr>
    </w:div>
    <w:div w:id="1719284788">
      <w:bodyDiv w:val="1"/>
      <w:marLeft w:val="0"/>
      <w:marRight w:val="0"/>
      <w:marTop w:val="0"/>
      <w:marBottom w:val="0"/>
      <w:divBdr>
        <w:top w:val="none" w:sz="0" w:space="0" w:color="auto"/>
        <w:left w:val="none" w:sz="0" w:space="0" w:color="auto"/>
        <w:bottom w:val="none" w:sz="0" w:space="0" w:color="auto"/>
        <w:right w:val="none" w:sz="0" w:space="0" w:color="auto"/>
      </w:divBdr>
    </w:div>
    <w:div w:id="1733458782">
      <w:bodyDiv w:val="1"/>
      <w:marLeft w:val="0"/>
      <w:marRight w:val="0"/>
      <w:marTop w:val="0"/>
      <w:marBottom w:val="0"/>
      <w:divBdr>
        <w:top w:val="none" w:sz="0" w:space="0" w:color="auto"/>
        <w:left w:val="none" w:sz="0" w:space="0" w:color="auto"/>
        <w:bottom w:val="none" w:sz="0" w:space="0" w:color="auto"/>
        <w:right w:val="none" w:sz="0" w:space="0" w:color="auto"/>
      </w:divBdr>
    </w:div>
    <w:div w:id="1750417485">
      <w:bodyDiv w:val="1"/>
      <w:marLeft w:val="0"/>
      <w:marRight w:val="0"/>
      <w:marTop w:val="0"/>
      <w:marBottom w:val="0"/>
      <w:divBdr>
        <w:top w:val="none" w:sz="0" w:space="0" w:color="auto"/>
        <w:left w:val="none" w:sz="0" w:space="0" w:color="auto"/>
        <w:bottom w:val="none" w:sz="0" w:space="0" w:color="auto"/>
        <w:right w:val="none" w:sz="0" w:space="0" w:color="auto"/>
      </w:divBdr>
    </w:div>
    <w:div w:id="1754624389">
      <w:bodyDiv w:val="1"/>
      <w:marLeft w:val="0"/>
      <w:marRight w:val="0"/>
      <w:marTop w:val="0"/>
      <w:marBottom w:val="0"/>
      <w:divBdr>
        <w:top w:val="none" w:sz="0" w:space="0" w:color="auto"/>
        <w:left w:val="none" w:sz="0" w:space="0" w:color="auto"/>
        <w:bottom w:val="none" w:sz="0" w:space="0" w:color="auto"/>
        <w:right w:val="none" w:sz="0" w:space="0" w:color="auto"/>
      </w:divBdr>
    </w:div>
    <w:div w:id="1783569818">
      <w:bodyDiv w:val="1"/>
      <w:marLeft w:val="0"/>
      <w:marRight w:val="0"/>
      <w:marTop w:val="0"/>
      <w:marBottom w:val="0"/>
      <w:divBdr>
        <w:top w:val="none" w:sz="0" w:space="0" w:color="auto"/>
        <w:left w:val="none" w:sz="0" w:space="0" w:color="auto"/>
        <w:bottom w:val="none" w:sz="0" w:space="0" w:color="auto"/>
        <w:right w:val="none" w:sz="0" w:space="0" w:color="auto"/>
      </w:divBdr>
    </w:div>
    <w:div w:id="1788961156">
      <w:bodyDiv w:val="1"/>
      <w:marLeft w:val="0"/>
      <w:marRight w:val="0"/>
      <w:marTop w:val="0"/>
      <w:marBottom w:val="0"/>
      <w:divBdr>
        <w:top w:val="none" w:sz="0" w:space="0" w:color="auto"/>
        <w:left w:val="none" w:sz="0" w:space="0" w:color="auto"/>
        <w:bottom w:val="none" w:sz="0" w:space="0" w:color="auto"/>
        <w:right w:val="none" w:sz="0" w:space="0" w:color="auto"/>
      </w:divBdr>
    </w:div>
    <w:div w:id="1789815940">
      <w:bodyDiv w:val="1"/>
      <w:marLeft w:val="0"/>
      <w:marRight w:val="0"/>
      <w:marTop w:val="0"/>
      <w:marBottom w:val="0"/>
      <w:divBdr>
        <w:top w:val="none" w:sz="0" w:space="0" w:color="auto"/>
        <w:left w:val="none" w:sz="0" w:space="0" w:color="auto"/>
        <w:bottom w:val="none" w:sz="0" w:space="0" w:color="auto"/>
        <w:right w:val="none" w:sz="0" w:space="0" w:color="auto"/>
      </w:divBdr>
    </w:div>
    <w:div w:id="1792506274">
      <w:bodyDiv w:val="1"/>
      <w:marLeft w:val="0"/>
      <w:marRight w:val="0"/>
      <w:marTop w:val="0"/>
      <w:marBottom w:val="0"/>
      <w:divBdr>
        <w:top w:val="none" w:sz="0" w:space="0" w:color="auto"/>
        <w:left w:val="none" w:sz="0" w:space="0" w:color="auto"/>
        <w:bottom w:val="none" w:sz="0" w:space="0" w:color="auto"/>
        <w:right w:val="none" w:sz="0" w:space="0" w:color="auto"/>
      </w:divBdr>
    </w:div>
    <w:div w:id="1805074693">
      <w:bodyDiv w:val="1"/>
      <w:marLeft w:val="0"/>
      <w:marRight w:val="0"/>
      <w:marTop w:val="0"/>
      <w:marBottom w:val="0"/>
      <w:divBdr>
        <w:top w:val="none" w:sz="0" w:space="0" w:color="auto"/>
        <w:left w:val="none" w:sz="0" w:space="0" w:color="auto"/>
        <w:bottom w:val="none" w:sz="0" w:space="0" w:color="auto"/>
        <w:right w:val="none" w:sz="0" w:space="0" w:color="auto"/>
      </w:divBdr>
    </w:div>
    <w:div w:id="1809518442">
      <w:bodyDiv w:val="1"/>
      <w:marLeft w:val="0"/>
      <w:marRight w:val="0"/>
      <w:marTop w:val="0"/>
      <w:marBottom w:val="0"/>
      <w:divBdr>
        <w:top w:val="none" w:sz="0" w:space="0" w:color="auto"/>
        <w:left w:val="none" w:sz="0" w:space="0" w:color="auto"/>
        <w:bottom w:val="none" w:sz="0" w:space="0" w:color="auto"/>
        <w:right w:val="none" w:sz="0" w:space="0" w:color="auto"/>
      </w:divBdr>
    </w:div>
    <w:div w:id="1812407668">
      <w:bodyDiv w:val="1"/>
      <w:marLeft w:val="0"/>
      <w:marRight w:val="0"/>
      <w:marTop w:val="0"/>
      <w:marBottom w:val="0"/>
      <w:divBdr>
        <w:top w:val="none" w:sz="0" w:space="0" w:color="auto"/>
        <w:left w:val="none" w:sz="0" w:space="0" w:color="auto"/>
        <w:bottom w:val="none" w:sz="0" w:space="0" w:color="auto"/>
        <w:right w:val="none" w:sz="0" w:space="0" w:color="auto"/>
      </w:divBdr>
    </w:div>
    <w:div w:id="1825314258">
      <w:bodyDiv w:val="1"/>
      <w:marLeft w:val="0"/>
      <w:marRight w:val="0"/>
      <w:marTop w:val="0"/>
      <w:marBottom w:val="0"/>
      <w:divBdr>
        <w:top w:val="none" w:sz="0" w:space="0" w:color="auto"/>
        <w:left w:val="none" w:sz="0" w:space="0" w:color="auto"/>
        <w:bottom w:val="none" w:sz="0" w:space="0" w:color="auto"/>
        <w:right w:val="none" w:sz="0" w:space="0" w:color="auto"/>
      </w:divBdr>
    </w:div>
    <w:div w:id="1827016258">
      <w:bodyDiv w:val="1"/>
      <w:marLeft w:val="0"/>
      <w:marRight w:val="0"/>
      <w:marTop w:val="0"/>
      <w:marBottom w:val="0"/>
      <w:divBdr>
        <w:top w:val="none" w:sz="0" w:space="0" w:color="auto"/>
        <w:left w:val="none" w:sz="0" w:space="0" w:color="auto"/>
        <w:bottom w:val="none" w:sz="0" w:space="0" w:color="auto"/>
        <w:right w:val="none" w:sz="0" w:space="0" w:color="auto"/>
      </w:divBdr>
    </w:div>
    <w:div w:id="1835105092">
      <w:bodyDiv w:val="1"/>
      <w:marLeft w:val="0"/>
      <w:marRight w:val="0"/>
      <w:marTop w:val="0"/>
      <w:marBottom w:val="0"/>
      <w:divBdr>
        <w:top w:val="none" w:sz="0" w:space="0" w:color="auto"/>
        <w:left w:val="none" w:sz="0" w:space="0" w:color="auto"/>
        <w:bottom w:val="none" w:sz="0" w:space="0" w:color="auto"/>
        <w:right w:val="none" w:sz="0" w:space="0" w:color="auto"/>
      </w:divBdr>
    </w:div>
    <w:div w:id="1835414730">
      <w:bodyDiv w:val="1"/>
      <w:marLeft w:val="0"/>
      <w:marRight w:val="0"/>
      <w:marTop w:val="0"/>
      <w:marBottom w:val="0"/>
      <w:divBdr>
        <w:top w:val="none" w:sz="0" w:space="0" w:color="auto"/>
        <w:left w:val="none" w:sz="0" w:space="0" w:color="auto"/>
        <w:bottom w:val="none" w:sz="0" w:space="0" w:color="auto"/>
        <w:right w:val="none" w:sz="0" w:space="0" w:color="auto"/>
      </w:divBdr>
    </w:div>
    <w:div w:id="1860579752">
      <w:bodyDiv w:val="1"/>
      <w:marLeft w:val="0"/>
      <w:marRight w:val="0"/>
      <w:marTop w:val="0"/>
      <w:marBottom w:val="0"/>
      <w:divBdr>
        <w:top w:val="none" w:sz="0" w:space="0" w:color="auto"/>
        <w:left w:val="none" w:sz="0" w:space="0" w:color="auto"/>
        <w:bottom w:val="none" w:sz="0" w:space="0" w:color="auto"/>
        <w:right w:val="none" w:sz="0" w:space="0" w:color="auto"/>
      </w:divBdr>
    </w:div>
    <w:div w:id="1869102629">
      <w:bodyDiv w:val="1"/>
      <w:marLeft w:val="0"/>
      <w:marRight w:val="0"/>
      <w:marTop w:val="0"/>
      <w:marBottom w:val="0"/>
      <w:divBdr>
        <w:top w:val="none" w:sz="0" w:space="0" w:color="auto"/>
        <w:left w:val="none" w:sz="0" w:space="0" w:color="auto"/>
        <w:bottom w:val="none" w:sz="0" w:space="0" w:color="auto"/>
        <w:right w:val="none" w:sz="0" w:space="0" w:color="auto"/>
      </w:divBdr>
    </w:div>
    <w:div w:id="1875968397">
      <w:bodyDiv w:val="1"/>
      <w:marLeft w:val="0"/>
      <w:marRight w:val="0"/>
      <w:marTop w:val="0"/>
      <w:marBottom w:val="0"/>
      <w:divBdr>
        <w:top w:val="none" w:sz="0" w:space="0" w:color="auto"/>
        <w:left w:val="none" w:sz="0" w:space="0" w:color="auto"/>
        <w:bottom w:val="none" w:sz="0" w:space="0" w:color="auto"/>
        <w:right w:val="none" w:sz="0" w:space="0" w:color="auto"/>
      </w:divBdr>
    </w:div>
    <w:div w:id="1884096927">
      <w:bodyDiv w:val="1"/>
      <w:marLeft w:val="0"/>
      <w:marRight w:val="0"/>
      <w:marTop w:val="0"/>
      <w:marBottom w:val="0"/>
      <w:divBdr>
        <w:top w:val="none" w:sz="0" w:space="0" w:color="auto"/>
        <w:left w:val="none" w:sz="0" w:space="0" w:color="auto"/>
        <w:bottom w:val="none" w:sz="0" w:space="0" w:color="auto"/>
        <w:right w:val="none" w:sz="0" w:space="0" w:color="auto"/>
      </w:divBdr>
    </w:div>
    <w:div w:id="1887330762">
      <w:bodyDiv w:val="1"/>
      <w:marLeft w:val="0"/>
      <w:marRight w:val="0"/>
      <w:marTop w:val="0"/>
      <w:marBottom w:val="0"/>
      <w:divBdr>
        <w:top w:val="none" w:sz="0" w:space="0" w:color="auto"/>
        <w:left w:val="none" w:sz="0" w:space="0" w:color="auto"/>
        <w:bottom w:val="none" w:sz="0" w:space="0" w:color="auto"/>
        <w:right w:val="none" w:sz="0" w:space="0" w:color="auto"/>
      </w:divBdr>
    </w:div>
    <w:div w:id="1898276110">
      <w:bodyDiv w:val="1"/>
      <w:marLeft w:val="0"/>
      <w:marRight w:val="0"/>
      <w:marTop w:val="0"/>
      <w:marBottom w:val="0"/>
      <w:divBdr>
        <w:top w:val="none" w:sz="0" w:space="0" w:color="auto"/>
        <w:left w:val="none" w:sz="0" w:space="0" w:color="auto"/>
        <w:bottom w:val="none" w:sz="0" w:space="0" w:color="auto"/>
        <w:right w:val="none" w:sz="0" w:space="0" w:color="auto"/>
      </w:divBdr>
    </w:div>
    <w:div w:id="1902715322">
      <w:bodyDiv w:val="1"/>
      <w:marLeft w:val="0"/>
      <w:marRight w:val="0"/>
      <w:marTop w:val="0"/>
      <w:marBottom w:val="0"/>
      <w:divBdr>
        <w:top w:val="none" w:sz="0" w:space="0" w:color="auto"/>
        <w:left w:val="none" w:sz="0" w:space="0" w:color="auto"/>
        <w:bottom w:val="none" w:sz="0" w:space="0" w:color="auto"/>
        <w:right w:val="none" w:sz="0" w:space="0" w:color="auto"/>
      </w:divBdr>
    </w:div>
    <w:div w:id="1913855374">
      <w:bodyDiv w:val="1"/>
      <w:marLeft w:val="0"/>
      <w:marRight w:val="0"/>
      <w:marTop w:val="0"/>
      <w:marBottom w:val="0"/>
      <w:divBdr>
        <w:top w:val="none" w:sz="0" w:space="0" w:color="auto"/>
        <w:left w:val="none" w:sz="0" w:space="0" w:color="auto"/>
        <w:bottom w:val="none" w:sz="0" w:space="0" w:color="auto"/>
        <w:right w:val="none" w:sz="0" w:space="0" w:color="auto"/>
      </w:divBdr>
    </w:div>
    <w:div w:id="1922905017">
      <w:bodyDiv w:val="1"/>
      <w:marLeft w:val="0"/>
      <w:marRight w:val="0"/>
      <w:marTop w:val="0"/>
      <w:marBottom w:val="0"/>
      <w:divBdr>
        <w:top w:val="none" w:sz="0" w:space="0" w:color="auto"/>
        <w:left w:val="none" w:sz="0" w:space="0" w:color="auto"/>
        <w:bottom w:val="none" w:sz="0" w:space="0" w:color="auto"/>
        <w:right w:val="none" w:sz="0" w:space="0" w:color="auto"/>
      </w:divBdr>
    </w:div>
    <w:div w:id="1928076873">
      <w:bodyDiv w:val="1"/>
      <w:marLeft w:val="0"/>
      <w:marRight w:val="0"/>
      <w:marTop w:val="0"/>
      <w:marBottom w:val="0"/>
      <w:divBdr>
        <w:top w:val="none" w:sz="0" w:space="0" w:color="auto"/>
        <w:left w:val="none" w:sz="0" w:space="0" w:color="auto"/>
        <w:bottom w:val="none" w:sz="0" w:space="0" w:color="auto"/>
        <w:right w:val="none" w:sz="0" w:space="0" w:color="auto"/>
      </w:divBdr>
    </w:div>
    <w:div w:id="1937905303">
      <w:bodyDiv w:val="1"/>
      <w:marLeft w:val="0"/>
      <w:marRight w:val="0"/>
      <w:marTop w:val="0"/>
      <w:marBottom w:val="0"/>
      <w:divBdr>
        <w:top w:val="none" w:sz="0" w:space="0" w:color="auto"/>
        <w:left w:val="none" w:sz="0" w:space="0" w:color="auto"/>
        <w:bottom w:val="none" w:sz="0" w:space="0" w:color="auto"/>
        <w:right w:val="none" w:sz="0" w:space="0" w:color="auto"/>
      </w:divBdr>
    </w:div>
    <w:div w:id="1945720695">
      <w:bodyDiv w:val="1"/>
      <w:marLeft w:val="0"/>
      <w:marRight w:val="0"/>
      <w:marTop w:val="0"/>
      <w:marBottom w:val="0"/>
      <w:divBdr>
        <w:top w:val="none" w:sz="0" w:space="0" w:color="auto"/>
        <w:left w:val="none" w:sz="0" w:space="0" w:color="auto"/>
        <w:bottom w:val="none" w:sz="0" w:space="0" w:color="auto"/>
        <w:right w:val="none" w:sz="0" w:space="0" w:color="auto"/>
      </w:divBdr>
    </w:div>
    <w:div w:id="1950425134">
      <w:bodyDiv w:val="1"/>
      <w:marLeft w:val="0"/>
      <w:marRight w:val="0"/>
      <w:marTop w:val="0"/>
      <w:marBottom w:val="0"/>
      <w:divBdr>
        <w:top w:val="none" w:sz="0" w:space="0" w:color="auto"/>
        <w:left w:val="none" w:sz="0" w:space="0" w:color="auto"/>
        <w:bottom w:val="none" w:sz="0" w:space="0" w:color="auto"/>
        <w:right w:val="none" w:sz="0" w:space="0" w:color="auto"/>
      </w:divBdr>
    </w:div>
    <w:div w:id="1961691428">
      <w:bodyDiv w:val="1"/>
      <w:marLeft w:val="0"/>
      <w:marRight w:val="0"/>
      <w:marTop w:val="0"/>
      <w:marBottom w:val="0"/>
      <w:divBdr>
        <w:top w:val="none" w:sz="0" w:space="0" w:color="auto"/>
        <w:left w:val="none" w:sz="0" w:space="0" w:color="auto"/>
        <w:bottom w:val="none" w:sz="0" w:space="0" w:color="auto"/>
        <w:right w:val="none" w:sz="0" w:space="0" w:color="auto"/>
      </w:divBdr>
    </w:div>
    <w:div w:id="1982227891">
      <w:bodyDiv w:val="1"/>
      <w:marLeft w:val="0"/>
      <w:marRight w:val="0"/>
      <w:marTop w:val="0"/>
      <w:marBottom w:val="0"/>
      <w:divBdr>
        <w:top w:val="none" w:sz="0" w:space="0" w:color="auto"/>
        <w:left w:val="none" w:sz="0" w:space="0" w:color="auto"/>
        <w:bottom w:val="none" w:sz="0" w:space="0" w:color="auto"/>
        <w:right w:val="none" w:sz="0" w:space="0" w:color="auto"/>
      </w:divBdr>
    </w:div>
    <w:div w:id="1988852746">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1992442703">
      <w:bodyDiv w:val="1"/>
      <w:marLeft w:val="0"/>
      <w:marRight w:val="0"/>
      <w:marTop w:val="0"/>
      <w:marBottom w:val="0"/>
      <w:divBdr>
        <w:top w:val="none" w:sz="0" w:space="0" w:color="auto"/>
        <w:left w:val="none" w:sz="0" w:space="0" w:color="auto"/>
        <w:bottom w:val="none" w:sz="0" w:space="0" w:color="auto"/>
        <w:right w:val="none" w:sz="0" w:space="0" w:color="auto"/>
      </w:divBdr>
    </w:div>
    <w:div w:id="1996762421">
      <w:bodyDiv w:val="1"/>
      <w:marLeft w:val="0"/>
      <w:marRight w:val="0"/>
      <w:marTop w:val="0"/>
      <w:marBottom w:val="0"/>
      <w:divBdr>
        <w:top w:val="none" w:sz="0" w:space="0" w:color="auto"/>
        <w:left w:val="none" w:sz="0" w:space="0" w:color="auto"/>
        <w:bottom w:val="none" w:sz="0" w:space="0" w:color="auto"/>
        <w:right w:val="none" w:sz="0" w:space="0" w:color="auto"/>
      </w:divBdr>
    </w:div>
    <w:div w:id="2012370732">
      <w:bodyDiv w:val="1"/>
      <w:marLeft w:val="0"/>
      <w:marRight w:val="0"/>
      <w:marTop w:val="0"/>
      <w:marBottom w:val="0"/>
      <w:divBdr>
        <w:top w:val="none" w:sz="0" w:space="0" w:color="auto"/>
        <w:left w:val="none" w:sz="0" w:space="0" w:color="auto"/>
        <w:bottom w:val="none" w:sz="0" w:space="0" w:color="auto"/>
        <w:right w:val="none" w:sz="0" w:space="0" w:color="auto"/>
      </w:divBdr>
    </w:div>
    <w:div w:id="2031180653">
      <w:bodyDiv w:val="1"/>
      <w:marLeft w:val="0"/>
      <w:marRight w:val="0"/>
      <w:marTop w:val="0"/>
      <w:marBottom w:val="0"/>
      <w:divBdr>
        <w:top w:val="none" w:sz="0" w:space="0" w:color="auto"/>
        <w:left w:val="none" w:sz="0" w:space="0" w:color="auto"/>
        <w:bottom w:val="none" w:sz="0" w:space="0" w:color="auto"/>
        <w:right w:val="none" w:sz="0" w:space="0" w:color="auto"/>
      </w:divBdr>
    </w:div>
    <w:div w:id="2036611449">
      <w:bodyDiv w:val="1"/>
      <w:marLeft w:val="0"/>
      <w:marRight w:val="0"/>
      <w:marTop w:val="0"/>
      <w:marBottom w:val="0"/>
      <w:divBdr>
        <w:top w:val="none" w:sz="0" w:space="0" w:color="auto"/>
        <w:left w:val="none" w:sz="0" w:space="0" w:color="auto"/>
        <w:bottom w:val="none" w:sz="0" w:space="0" w:color="auto"/>
        <w:right w:val="none" w:sz="0" w:space="0" w:color="auto"/>
      </w:divBdr>
    </w:div>
    <w:div w:id="2047178356">
      <w:bodyDiv w:val="1"/>
      <w:marLeft w:val="0"/>
      <w:marRight w:val="0"/>
      <w:marTop w:val="0"/>
      <w:marBottom w:val="0"/>
      <w:divBdr>
        <w:top w:val="none" w:sz="0" w:space="0" w:color="auto"/>
        <w:left w:val="none" w:sz="0" w:space="0" w:color="auto"/>
        <w:bottom w:val="none" w:sz="0" w:space="0" w:color="auto"/>
        <w:right w:val="none" w:sz="0" w:space="0" w:color="auto"/>
      </w:divBdr>
    </w:div>
    <w:div w:id="2054186526">
      <w:bodyDiv w:val="1"/>
      <w:marLeft w:val="0"/>
      <w:marRight w:val="0"/>
      <w:marTop w:val="0"/>
      <w:marBottom w:val="0"/>
      <w:divBdr>
        <w:top w:val="none" w:sz="0" w:space="0" w:color="auto"/>
        <w:left w:val="none" w:sz="0" w:space="0" w:color="auto"/>
        <w:bottom w:val="none" w:sz="0" w:space="0" w:color="auto"/>
        <w:right w:val="none" w:sz="0" w:space="0" w:color="auto"/>
      </w:divBdr>
    </w:div>
    <w:div w:id="2055349697">
      <w:bodyDiv w:val="1"/>
      <w:marLeft w:val="0"/>
      <w:marRight w:val="0"/>
      <w:marTop w:val="0"/>
      <w:marBottom w:val="0"/>
      <w:divBdr>
        <w:top w:val="none" w:sz="0" w:space="0" w:color="auto"/>
        <w:left w:val="none" w:sz="0" w:space="0" w:color="auto"/>
        <w:bottom w:val="none" w:sz="0" w:space="0" w:color="auto"/>
        <w:right w:val="none" w:sz="0" w:space="0" w:color="auto"/>
      </w:divBdr>
    </w:div>
    <w:div w:id="2090806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4682D6-0135-46B2-AC35-CE980DB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4</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吴有生</dc:creator>
  <cp:lastModifiedBy>ZHONGM</cp:lastModifiedBy>
  <cp:revision>2</cp:revision>
  <dcterms:created xsi:type="dcterms:W3CDTF">2023-09-17T16:00:00Z</dcterms:created>
  <dcterms:modified xsi:type="dcterms:W3CDTF">2023-09-17T16:00:00Z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