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EF" w:rsidRPr="00AF66BB" w:rsidRDefault="00396165" w:rsidP="00396165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AF66BB">
        <w:rPr>
          <w:rFonts w:ascii="宋体" w:eastAsia="宋体" w:hAnsi="宋体" w:hint="eastAsia"/>
          <w:b/>
          <w:sz w:val="30"/>
          <w:szCs w:val="30"/>
        </w:rPr>
        <w:t>关于鹏华基金管理有限公司旗下部分基金调整申购费率的公告</w:t>
      </w:r>
    </w:p>
    <w:p w:rsidR="00396165" w:rsidRPr="00AF66BB" w:rsidRDefault="00396165" w:rsidP="00396165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:rsidR="00B438EF" w:rsidRPr="00AF66BB" w:rsidRDefault="005B3170" w:rsidP="00B438E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 w:hint="eastAsia"/>
          <w:sz w:val="24"/>
          <w:szCs w:val="24"/>
        </w:rPr>
        <w:t>为</w:t>
      </w:r>
      <w:r w:rsidRPr="00AF66BB">
        <w:rPr>
          <w:rFonts w:ascii="宋体" w:eastAsia="宋体" w:hAnsi="宋体"/>
          <w:sz w:val="24"/>
          <w:szCs w:val="24"/>
        </w:rPr>
        <w:t>更好</w:t>
      </w:r>
      <w:r w:rsidRPr="00AF66BB">
        <w:rPr>
          <w:rFonts w:ascii="宋体" w:eastAsia="宋体" w:hAnsi="宋体" w:hint="eastAsia"/>
          <w:sz w:val="24"/>
          <w:szCs w:val="24"/>
        </w:rPr>
        <w:t>地</w:t>
      </w:r>
      <w:r w:rsidRPr="00AF66BB">
        <w:rPr>
          <w:rFonts w:ascii="宋体" w:eastAsia="宋体" w:hAnsi="宋体"/>
          <w:sz w:val="24"/>
          <w:szCs w:val="24"/>
        </w:rPr>
        <w:t>满足投资者的投资需求，</w:t>
      </w:r>
      <w:r w:rsidRPr="00AF66BB">
        <w:rPr>
          <w:rFonts w:ascii="宋体" w:eastAsia="宋体" w:hAnsi="宋体" w:hint="eastAsia"/>
          <w:sz w:val="24"/>
          <w:szCs w:val="24"/>
        </w:rPr>
        <w:t>降低</w:t>
      </w:r>
      <w:r w:rsidRPr="00AF66BB">
        <w:rPr>
          <w:rFonts w:ascii="宋体" w:eastAsia="宋体" w:hAnsi="宋体"/>
          <w:sz w:val="24"/>
          <w:szCs w:val="24"/>
        </w:rPr>
        <w:t>投资者的投资成本</w:t>
      </w:r>
      <w:r w:rsidR="00B438EF" w:rsidRPr="00AF66BB">
        <w:rPr>
          <w:rFonts w:ascii="宋体" w:eastAsia="宋体" w:hAnsi="宋体"/>
          <w:sz w:val="24"/>
          <w:szCs w:val="24"/>
        </w:rPr>
        <w:t>，</w:t>
      </w:r>
      <w:r w:rsidRPr="00AF66BB">
        <w:rPr>
          <w:rFonts w:ascii="宋体" w:eastAsia="宋体" w:hAnsi="宋体" w:hint="eastAsia"/>
          <w:sz w:val="24"/>
          <w:szCs w:val="24"/>
        </w:rPr>
        <w:t>经</w:t>
      </w:r>
      <w:r w:rsidRPr="00AF66BB">
        <w:rPr>
          <w:rFonts w:ascii="宋体" w:eastAsia="宋体" w:hAnsi="宋体"/>
          <w:sz w:val="24"/>
          <w:szCs w:val="24"/>
        </w:rPr>
        <w:t>与基金托管人</w:t>
      </w:r>
      <w:r w:rsidRPr="00AF66BB">
        <w:rPr>
          <w:rFonts w:ascii="宋体" w:eastAsia="宋体" w:hAnsi="宋体" w:hint="eastAsia"/>
          <w:sz w:val="24"/>
          <w:szCs w:val="24"/>
        </w:rPr>
        <w:t>协商</w:t>
      </w:r>
      <w:r w:rsidRPr="00AF66BB">
        <w:rPr>
          <w:rFonts w:ascii="宋体" w:eastAsia="宋体" w:hAnsi="宋体"/>
          <w:sz w:val="24"/>
          <w:szCs w:val="24"/>
        </w:rPr>
        <w:t>一致，</w:t>
      </w:r>
      <w:r w:rsidR="00B438EF" w:rsidRPr="00AF66BB">
        <w:rPr>
          <w:rFonts w:ascii="宋体" w:eastAsia="宋体" w:hAnsi="宋体"/>
          <w:sz w:val="24"/>
          <w:szCs w:val="24"/>
        </w:rPr>
        <w:t>鹏华基金管理有限公司（以下简称</w:t>
      </w:r>
      <w:r w:rsidR="000C2FB5" w:rsidRPr="00AF66BB">
        <w:rPr>
          <w:rFonts w:ascii="宋体" w:eastAsia="宋体" w:hAnsi="宋体"/>
          <w:sz w:val="24"/>
          <w:szCs w:val="24"/>
        </w:rPr>
        <w:t>“</w:t>
      </w:r>
      <w:r w:rsidR="00B438EF" w:rsidRPr="00AF66BB">
        <w:rPr>
          <w:rFonts w:ascii="宋体" w:eastAsia="宋体" w:hAnsi="宋体"/>
          <w:sz w:val="24"/>
          <w:szCs w:val="24"/>
        </w:rPr>
        <w:t>本公司</w:t>
      </w:r>
      <w:r w:rsidR="000C2FB5" w:rsidRPr="00AF66BB">
        <w:rPr>
          <w:rFonts w:ascii="宋体" w:eastAsia="宋体" w:hAnsi="宋体"/>
          <w:sz w:val="24"/>
          <w:szCs w:val="24"/>
        </w:rPr>
        <w:t>”</w:t>
      </w:r>
      <w:r w:rsidR="00B438EF" w:rsidRPr="00AF66BB">
        <w:rPr>
          <w:rFonts w:ascii="宋体" w:eastAsia="宋体" w:hAnsi="宋体"/>
          <w:sz w:val="24"/>
          <w:szCs w:val="24"/>
        </w:rPr>
        <w:t>）决定调整旗下</w:t>
      </w:r>
      <w:r w:rsidRPr="00AF66BB">
        <w:rPr>
          <w:rFonts w:ascii="宋体" w:eastAsia="宋体" w:hAnsi="宋体" w:hint="eastAsia"/>
          <w:sz w:val="24"/>
          <w:szCs w:val="24"/>
        </w:rPr>
        <w:t>部分</w:t>
      </w:r>
      <w:r w:rsidR="008759D9" w:rsidRPr="00AF66BB">
        <w:rPr>
          <w:rFonts w:ascii="宋体" w:eastAsia="宋体" w:hAnsi="宋体"/>
          <w:sz w:val="24"/>
          <w:szCs w:val="24"/>
        </w:rPr>
        <w:t>基金</w:t>
      </w:r>
      <w:r w:rsidR="00B438EF" w:rsidRPr="00AF66BB">
        <w:rPr>
          <w:rFonts w:ascii="宋体" w:eastAsia="宋体" w:hAnsi="宋体"/>
          <w:sz w:val="24"/>
          <w:szCs w:val="24"/>
        </w:rPr>
        <w:t>的申购费率</w:t>
      </w:r>
      <w:r w:rsidR="00967CF0" w:rsidRPr="00AF66BB">
        <w:rPr>
          <w:rFonts w:ascii="宋体" w:eastAsia="宋体" w:hAnsi="宋体"/>
          <w:sz w:val="24"/>
          <w:szCs w:val="24"/>
        </w:rPr>
        <w:t>。</w:t>
      </w:r>
      <w:r w:rsidR="00967CF0" w:rsidRPr="00AF66BB">
        <w:rPr>
          <w:rFonts w:ascii="宋体" w:eastAsia="宋体" w:hAnsi="宋体" w:hint="eastAsia"/>
          <w:sz w:val="24"/>
          <w:szCs w:val="24"/>
        </w:rPr>
        <w:t>详情</w:t>
      </w:r>
      <w:r w:rsidR="00B438EF" w:rsidRPr="00AF66BB">
        <w:rPr>
          <w:rFonts w:ascii="宋体" w:eastAsia="宋体" w:hAnsi="宋体"/>
          <w:sz w:val="24"/>
          <w:szCs w:val="24"/>
        </w:rPr>
        <w:t xml:space="preserve">如下： </w:t>
      </w:r>
    </w:p>
    <w:p w:rsidR="00967CF0" w:rsidRPr="00AF66BB" w:rsidRDefault="00967CF0" w:rsidP="00B438EF">
      <w:pPr>
        <w:spacing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AF66BB">
        <w:rPr>
          <w:rFonts w:ascii="宋体" w:eastAsia="宋体" w:hAnsi="宋体" w:hint="eastAsia"/>
          <w:b/>
          <w:sz w:val="24"/>
          <w:szCs w:val="24"/>
        </w:rPr>
        <w:t>一</w:t>
      </w:r>
      <w:r w:rsidRPr="00AF66BB">
        <w:rPr>
          <w:rFonts w:ascii="宋体" w:eastAsia="宋体" w:hAnsi="宋体"/>
          <w:b/>
          <w:sz w:val="24"/>
          <w:szCs w:val="24"/>
        </w:rPr>
        <w:t>、</w:t>
      </w:r>
      <w:r w:rsidRPr="00AF66BB">
        <w:rPr>
          <w:rFonts w:ascii="宋体" w:eastAsia="宋体" w:hAnsi="宋体" w:hint="eastAsia"/>
          <w:b/>
          <w:sz w:val="24"/>
          <w:szCs w:val="24"/>
        </w:rPr>
        <w:t>调整</w:t>
      </w:r>
      <w:r w:rsidRPr="00AF66BB">
        <w:rPr>
          <w:rFonts w:ascii="宋体" w:eastAsia="宋体" w:hAnsi="宋体"/>
          <w:b/>
          <w:sz w:val="24"/>
          <w:szCs w:val="24"/>
        </w:rPr>
        <w:t>方案</w:t>
      </w:r>
    </w:p>
    <w:p w:rsidR="00967CF0" w:rsidRPr="00AF66BB" w:rsidRDefault="00285BDD" w:rsidP="00B438E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 w:hint="eastAsia"/>
          <w:sz w:val="24"/>
          <w:szCs w:val="24"/>
        </w:rPr>
        <w:t>本公司</w:t>
      </w:r>
      <w:r w:rsidRPr="00AF66BB">
        <w:rPr>
          <w:rFonts w:ascii="宋体" w:eastAsia="宋体" w:hAnsi="宋体"/>
          <w:sz w:val="24"/>
          <w:szCs w:val="24"/>
        </w:rPr>
        <w:t>决定自2023年</w:t>
      </w:r>
      <w:r w:rsidR="00AF66BB" w:rsidRPr="00AF66BB">
        <w:rPr>
          <w:rFonts w:ascii="宋体" w:eastAsia="宋体" w:hAnsi="宋体" w:hint="eastAsia"/>
          <w:sz w:val="24"/>
          <w:szCs w:val="24"/>
        </w:rPr>
        <w:t>9</w:t>
      </w:r>
      <w:r w:rsidRPr="00AF66BB">
        <w:rPr>
          <w:rFonts w:ascii="宋体" w:eastAsia="宋体" w:hAnsi="宋体" w:hint="eastAsia"/>
          <w:sz w:val="24"/>
          <w:szCs w:val="24"/>
        </w:rPr>
        <w:t>月</w:t>
      </w:r>
      <w:r w:rsidR="00AF66BB" w:rsidRPr="00AF66BB">
        <w:rPr>
          <w:rFonts w:ascii="宋体" w:eastAsia="宋体" w:hAnsi="宋体" w:hint="eastAsia"/>
          <w:sz w:val="24"/>
          <w:szCs w:val="24"/>
        </w:rPr>
        <w:t>11</w:t>
      </w:r>
      <w:r w:rsidRPr="00AF66BB">
        <w:rPr>
          <w:rFonts w:ascii="宋体" w:eastAsia="宋体" w:hAnsi="宋体"/>
          <w:sz w:val="24"/>
          <w:szCs w:val="24"/>
        </w:rPr>
        <w:t>日起，</w:t>
      </w:r>
      <w:r w:rsidR="005B3170" w:rsidRPr="00AF66BB">
        <w:rPr>
          <w:rFonts w:ascii="宋体" w:eastAsia="宋体" w:hAnsi="宋体" w:hint="eastAsia"/>
          <w:sz w:val="24"/>
          <w:szCs w:val="24"/>
        </w:rPr>
        <w:t>将</w:t>
      </w:r>
      <w:r w:rsidRPr="00AF66BB">
        <w:rPr>
          <w:rFonts w:ascii="宋体" w:eastAsia="宋体" w:hAnsi="宋体" w:hint="eastAsia"/>
          <w:sz w:val="24"/>
          <w:szCs w:val="24"/>
        </w:rPr>
        <w:t>下述</w:t>
      </w:r>
      <w:r w:rsidR="00331DE9">
        <w:rPr>
          <w:rFonts w:ascii="宋体" w:eastAsia="宋体" w:hAnsi="宋体" w:hint="eastAsia"/>
          <w:sz w:val="24"/>
          <w:szCs w:val="24"/>
        </w:rPr>
        <w:t>基金</w:t>
      </w:r>
      <w:r w:rsidR="00331DE9">
        <w:rPr>
          <w:rFonts w:ascii="宋体" w:eastAsia="宋体" w:hAnsi="宋体"/>
          <w:sz w:val="24"/>
          <w:szCs w:val="24"/>
        </w:rPr>
        <w:t>的</w:t>
      </w:r>
      <w:r w:rsidR="00331DE9">
        <w:rPr>
          <w:rFonts w:ascii="宋体" w:eastAsia="宋体" w:hAnsi="宋体" w:hint="eastAsia"/>
          <w:sz w:val="24"/>
          <w:szCs w:val="24"/>
        </w:rPr>
        <w:t>C类</w:t>
      </w:r>
      <w:r w:rsidR="00331DE9">
        <w:rPr>
          <w:rFonts w:ascii="宋体" w:eastAsia="宋体" w:hAnsi="宋体"/>
          <w:sz w:val="24"/>
          <w:szCs w:val="24"/>
        </w:rPr>
        <w:t>基金份额适用</w:t>
      </w:r>
      <w:r w:rsidRPr="00AF66BB">
        <w:rPr>
          <w:rFonts w:ascii="宋体" w:eastAsia="宋体" w:hAnsi="宋体"/>
          <w:sz w:val="24"/>
          <w:szCs w:val="24"/>
        </w:rPr>
        <w:t>的申购费率调整为</w:t>
      </w:r>
      <w:r w:rsidRPr="00AF66BB">
        <w:rPr>
          <w:rFonts w:ascii="宋体" w:eastAsia="宋体" w:hAnsi="宋体" w:hint="eastAsia"/>
          <w:sz w:val="24"/>
          <w:szCs w:val="24"/>
        </w:rPr>
        <w:t>0，即</w:t>
      </w:r>
      <w:r w:rsidR="00331DE9">
        <w:rPr>
          <w:rFonts w:ascii="宋体" w:eastAsia="宋体" w:hAnsi="宋体" w:hint="eastAsia"/>
          <w:sz w:val="24"/>
          <w:szCs w:val="24"/>
        </w:rPr>
        <w:t>对</w:t>
      </w:r>
      <w:r w:rsidR="005B3170" w:rsidRPr="00AF66BB">
        <w:rPr>
          <w:rFonts w:ascii="宋体" w:eastAsia="宋体" w:hAnsi="宋体" w:hint="eastAsia"/>
          <w:sz w:val="24"/>
          <w:szCs w:val="24"/>
        </w:rPr>
        <w:t>下述</w:t>
      </w:r>
      <w:r w:rsidR="005B3170" w:rsidRPr="00AF66BB">
        <w:rPr>
          <w:rFonts w:ascii="宋体" w:eastAsia="宋体" w:hAnsi="宋体"/>
          <w:sz w:val="24"/>
          <w:szCs w:val="24"/>
        </w:rPr>
        <w:t>基金</w:t>
      </w:r>
      <w:r w:rsidR="00331DE9">
        <w:rPr>
          <w:rFonts w:ascii="宋体" w:eastAsia="宋体" w:hAnsi="宋体" w:hint="eastAsia"/>
          <w:sz w:val="24"/>
          <w:szCs w:val="24"/>
        </w:rPr>
        <w:t>的C类</w:t>
      </w:r>
      <w:r w:rsidR="00331DE9">
        <w:rPr>
          <w:rFonts w:ascii="宋体" w:eastAsia="宋体" w:hAnsi="宋体"/>
          <w:sz w:val="24"/>
          <w:szCs w:val="24"/>
        </w:rPr>
        <w:t>基金份额</w:t>
      </w:r>
      <w:r w:rsidRPr="00AF66BB">
        <w:rPr>
          <w:rFonts w:ascii="宋体" w:eastAsia="宋体" w:hAnsi="宋体"/>
          <w:sz w:val="24"/>
          <w:szCs w:val="24"/>
        </w:rPr>
        <w:t>不</w:t>
      </w:r>
      <w:r w:rsidR="00331DE9">
        <w:rPr>
          <w:rFonts w:ascii="宋体" w:eastAsia="宋体" w:hAnsi="宋体" w:hint="eastAsia"/>
          <w:sz w:val="24"/>
          <w:szCs w:val="24"/>
        </w:rPr>
        <w:t>再</w:t>
      </w:r>
      <w:r w:rsidRPr="00AF66BB">
        <w:rPr>
          <w:rFonts w:ascii="宋体" w:eastAsia="宋体" w:hAnsi="宋体"/>
          <w:sz w:val="24"/>
          <w:szCs w:val="24"/>
        </w:rPr>
        <w:t>收取申购费用</w:t>
      </w:r>
      <w:r w:rsidRPr="00AF66BB">
        <w:rPr>
          <w:rFonts w:ascii="宋体" w:eastAsia="宋体" w:hAnsi="宋体" w:hint="eastAsia"/>
          <w:sz w:val="24"/>
          <w:szCs w:val="24"/>
        </w:rPr>
        <w:t>。</w:t>
      </w:r>
    </w:p>
    <w:p w:rsidR="00BA7ACB" w:rsidRPr="00AF66BB" w:rsidRDefault="00BA7ACB" w:rsidP="00BA7AC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 w:hint="eastAsia"/>
          <w:sz w:val="24"/>
          <w:szCs w:val="24"/>
        </w:rPr>
        <w:t>本次申购费</w:t>
      </w:r>
      <w:r w:rsidR="00C52C1D" w:rsidRPr="00AF66BB">
        <w:rPr>
          <w:rFonts w:ascii="宋体" w:eastAsia="宋体" w:hAnsi="宋体" w:hint="eastAsia"/>
          <w:sz w:val="24"/>
          <w:szCs w:val="24"/>
        </w:rPr>
        <w:t>率</w:t>
      </w:r>
      <w:r w:rsidRPr="00AF66BB">
        <w:rPr>
          <w:rFonts w:ascii="宋体" w:eastAsia="宋体" w:hAnsi="宋体" w:hint="eastAsia"/>
          <w:sz w:val="24"/>
          <w:szCs w:val="24"/>
        </w:rPr>
        <w:t>调整事项符合相关法律法规及基金合同的规定，对基金份额持有人的利益无实质性不利影响，无需召开基金份额持有人大会</w:t>
      </w:r>
      <w:r w:rsidR="00CA3BD5" w:rsidRPr="00AF66BB">
        <w:rPr>
          <w:rFonts w:ascii="宋体" w:eastAsia="宋体" w:hAnsi="宋体" w:hint="eastAsia"/>
          <w:sz w:val="24"/>
          <w:szCs w:val="24"/>
        </w:rPr>
        <w:t>审议</w:t>
      </w:r>
      <w:r w:rsidRPr="00AF66BB">
        <w:rPr>
          <w:rFonts w:ascii="宋体" w:eastAsia="宋体" w:hAnsi="宋体" w:hint="eastAsia"/>
          <w:sz w:val="24"/>
          <w:szCs w:val="24"/>
        </w:rPr>
        <w:t>。</w:t>
      </w:r>
    </w:p>
    <w:p w:rsidR="00967CF0" w:rsidRPr="00AF66BB" w:rsidRDefault="00967CF0" w:rsidP="00B438EF">
      <w:pPr>
        <w:spacing w:line="360" w:lineRule="auto"/>
        <w:ind w:firstLine="480"/>
        <w:rPr>
          <w:rFonts w:ascii="宋体" w:eastAsia="宋体" w:hAnsi="宋体"/>
          <w:b/>
          <w:sz w:val="24"/>
          <w:szCs w:val="24"/>
        </w:rPr>
      </w:pPr>
      <w:r w:rsidRPr="00AF66BB">
        <w:rPr>
          <w:rFonts w:ascii="宋体" w:eastAsia="宋体" w:hAnsi="宋体" w:hint="eastAsia"/>
          <w:b/>
          <w:sz w:val="24"/>
          <w:szCs w:val="24"/>
        </w:rPr>
        <w:t>二</w:t>
      </w:r>
      <w:r w:rsidRPr="00AF66BB">
        <w:rPr>
          <w:rFonts w:ascii="宋体" w:eastAsia="宋体" w:hAnsi="宋体"/>
          <w:b/>
          <w:sz w:val="24"/>
          <w:szCs w:val="24"/>
        </w:rPr>
        <w:t>、适用基金</w:t>
      </w:r>
    </w:p>
    <w:tbl>
      <w:tblPr>
        <w:tblStyle w:val="aa"/>
        <w:tblW w:w="0" w:type="auto"/>
        <w:tblLook w:val="04A0"/>
      </w:tblPr>
      <w:tblGrid>
        <w:gridCol w:w="988"/>
        <w:gridCol w:w="1701"/>
        <w:gridCol w:w="5607"/>
      </w:tblGrid>
      <w:tr w:rsidR="00127B65" w:rsidRPr="001F79D5" w:rsidTr="008759D9">
        <w:tc>
          <w:tcPr>
            <w:tcW w:w="988" w:type="dxa"/>
          </w:tcPr>
          <w:p w:rsidR="00127B65" w:rsidRPr="001F79D5" w:rsidRDefault="00127B65" w:rsidP="00127B6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127B65" w:rsidRPr="001F79D5" w:rsidRDefault="00127B65" w:rsidP="008759D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b/>
                <w:sz w:val="24"/>
                <w:szCs w:val="24"/>
              </w:rPr>
              <w:t>基金</w:t>
            </w:r>
            <w:r w:rsidRPr="001F79D5">
              <w:rPr>
                <w:rFonts w:ascii="宋体" w:eastAsia="宋体" w:hAnsi="宋体"/>
                <w:b/>
                <w:sz w:val="24"/>
                <w:szCs w:val="24"/>
              </w:rPr>
              <w:t>代码</w:t>
            </w:r>
          </w:p>
        </w:tc>
        <w:tc>
          <w:tcPr>
            <w:tcW w:w="5607" w:type="dxa"/>
          </w:tcPr>
          <w:p w:rsidR="00127B65" w:rsidRPr="001F79D5" w:rsidRDefault="00127B65" w:rsidP="00127B6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b/>
                <w:sz w:val="24"/>
                <w:szCs w:val="24"/>
              </w:rPr>
              <w:t>基金</w:t>
            </w:r>
            <w:r w:rsidRPr="001F79D5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</w:tr>
      <w:tr w:rsidR="00AF66BB" w:rsidRPr="001F79D5" w:rsidTr="008759D9">
        <w:tc>
          <w:tcPr>
            <w:tcW w:w="988" w:type="dxa"/>
          </w:tcPr>
          <w:p w:rsidR="00AF66BB" w:rsidRPr="001F79D5" w:rsidRDefault="00AF66BB" w:rsidP="00127B6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66BB" w:rsidRPr="001F79D5" w:rsidRDefault="00AF66BB" w:rsidP="008759D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003166</w:t>
            </w:r>
          </w:p>
        </w:tc>
        <w:tc>
          <w:tcPr>
            <w:tcW w:w="5607" w:type="dxa"/>
          </w:tcPr>
          <w:p w:rsidR="00AF66BB" w:rsidRPr="001F79D5" w:rsidRDefault="00AF66BB" w:rsidP="00B438E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鹏华弘嘉灵活配置混合型证券投资基金C类</w:t>
            </w:r>
          </w:p>
        </w:tc>
      </w:tr>
      <w:tr w:rsidR="00AF66BB" w:rsidRPr="001F79D5" w:rsidTr="008759D9">
        <w:tc>
          <w:tcPr>
            <w:tcW w:w="988" w:type="dxa"/>
          </w:tcPr>
          <w:p w:rsidR="00AF66BB" w:rsidRPr="001F79D5" w:rsidRDefault="00AF66BB" w:rsidP="00127B6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66BB" w:rsidRPr="001F79D5" w:rsidRDefault="00AF66BB" w:rsidP="008759D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001381</w:t>
            </w:r>
          </w:p>
        </w:tc>
        <w:tc>
          <w:tcPr>
            <w:tcW w:w="5607" w:type="dxa"/>
          </w:tcPr>
          <w:p w:rsidR="00AF66BB" w:rsidRPr="001F79D5" w:rsidRDefault="00AF66BB" w:rsidP="00B438E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鹏华弘泽灵活配置混合型证券投资基金C类</w:t>
            </w:r>
          </w:p>
        </w:tc>
      </w:tr>
      <w:tr w:rsidR="00AF66BB" w:rsidRPr="001F79D5" w:rsidTr="008759D9">
        <w:tc>
          <w:tcPr>
            <w:tcW w:w="988" w:type="dxa"/>
          </w:tcPr>
          <w:p w:rsidR="00AF66BB" w:rsidRPr="001F79D5" w:rsidRDefault="00AF66BB" w:rsidP="00127B6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F66BB" w:rsidRPr="001F79D5" w:rsidRDefault="00AF66BB" w:rsidP="008759D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003496</w:t>
            </w:r>
          </w:p>
        </w:tc>
        <w:tc>
          <w:tcPr>
            <w:tcW w:w="5607" w:type="dxa"/>
          </w:tcPr>
          <w:p w:rsidR="00AF66BB" w:rsidRPr="001F79D5" w:rsidRDefault="00AF66BB" w:rsidP="00B438E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鹏华弘尚灵活配置混合型证券投资基金C类</w:t>
            </w:r>
          </w:p>
        </w:tc>
      </w:tr>
      <w:tr w:rsidR="00AF66BB" w:rsidRPr="001F79D5" w:rsidTr="008759D9">
        <w:tc>
          <w:tcPr>
            <w:tcW w:w="988" w:type="dxa"/>
          </w:tcPr>
          <w:p w:rsidR="00AF66BB" w:rsidRPr="001F79D5" w:rsidRDefault="00AF66BB" w:rsidP="00127B6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F66BB" w:rsidRPr="001F79D5" w:rsidRDefault="00AF66BB" w:rsidP="008759D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002019</w:t>
            </w:r>
          </w:p>
        </w:tc>
        <w:tc>
          <w:tcPr>
            <w:tcW w:w="5607" w:type="dxa"/>
          </w:tcPr>
          <w:p w:rsidR="00AF66BB" w:rsidRPr="001F79D5" w:rsidRDefault="00AF66BB" w:rsidP="00B438E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鹏华弘安灵活配置混合型证券投资基金C类</w:t>
            </w:r>
          </w:p>
        </w:tc>
      </w:tr>
      <w:tr w:rsidR="00AF66BB" w:rsidRPr="001F79D5" w:rsidTr="008759D9">
        <w:tc>
          <w:tcPr>
            <w:tcW w:w="988" w:type="dxa"/>
          </w:tcPr>
          <w:p w:rsidR="00AF66BB" w:rsidRPr="001F79D5" w:rsidRDefault="00AF66BB" w:rsidP="00127B6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F66BB" w:rsidRPr="001F79D5" w:rsidRDefault="00AF66BB" w:rsidP="008759D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003344</w:t>
            </w:r>
          </w:p>
        </w:tc>
        <w:tc>
          <w:tcPr>
            <w:tcW w:w="5607" w:type="dxa"/>
          </w:tcPr>
          <w:p w:rsidR="00AF66BB" w:rsidRPr="001F79D5" w:rsidRDefault="00AF66BB" w:rsidP="00B438E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F79D5">
              <w:rPr>
                <w:rFonts w:ascii="宋体" w:eastAsia="宋体" w:hAnsi="宋体" w:hint="eastAsia"/>
                <w:sz w:val="24"/>
                <w:szCs w:val="24"/>
              </w:rPr>
              <w:t>鹏华弘惠灵活配置混合型证券投资基金C类</w:t>
            </w:r>
          </w:p>
        </w:tc>
      </w:tr>
    </w:tbl>
    <w:p w:rsidR="00B438EF" w:rsidRPr="00AF66BB" w:rsidRDefault="00BA7ACB" w:rsidP="003D3AAF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66BB">
        <w:rPr>
          <w:rFonts w:ascii="宋体" w:eastAsia="宋体" w:hAnsi="宋体" w:hint="eastAsia"/>
          <w:b/>
          <w:sz w:val="24"/>
          <w:szCs w:val="24"/>
        </w:rPr>
        <w:t>三</w:t>
      </w:r>
      <w:r w:rsidRPr="00AF66BB">
        <w:rPr>
          <w:rFonts w:ascii="宋体" w:eastAsia="宋体" w:hAnsi="宋体"/>
          <w:b/>
          <w:sz w:val="24"/>
          <w:szCs w:val="24"/>
        </w:rPr>
        <w:t>、重要提示</w:t>
      </w:r>
    </w:p>
    <w:p w:rsidR="00B438EF" w:rsidRPr="00AF66BB" w:rsidRDefault="00F53CE1" w:rsidP="00F53CE1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 w:hint="eastAsia"/>
          <w:sz w:val="24"/>
          <w:szCs w:val="24"/>
        </w:rPr>
        <w:t>1、上述调整</w:t>
      </w:r>
      <w:r w:rsidRPr="00AF66BB">
        <w:rPr>
          <w:rFonts w:ascii="宋体" w:eastAsia="宋体" w:hAnsi="宋体"/>
          <w:sz w:val="24"/>
          <w:szCs w:val="24"/>
        </w:rPr>
        <w:t>事项</w:t>
      </w:r>
      <w:r w:rsidR="00331DE9">
        <w:rPr>
          <w:rFonts w:ascii="宋体" w:eastAsia="宋体" w:hAnsi="宋体"/>
          <w:sz w:val="24"/>
          <w:szCs w:val="24"/>
        </w:rPr>
        <w:t>不涉及基金合同和托管协议的修订</w:t>
      </w:r>
      <w:r w:rsidRPr="00AF66BB">
        <w:rPr>
          <w:rFonts w:ascii="宋体" w:eastAsia="宋体" w:hAnsi="宋体"/>
          <w:sz w:val="24"/>
          <w:szCs w:val="24"/>
        </w:rPr>
        <w:t>，本</w:t>
      </w:r>
      <w:r w:rsidRPr="00AF66BB">
        <w:rPr>
          <w:rFonts w:ascii="宋体" w:eastAsia="宋体" w:hAnsi="宋体" w:hint="eastAsia"/>
          <w:sz w:val="24"/>
          <w:szCs w:val="24"/>
        </w:rPr>
        <w:t>公司</w:t>
      </w:r>
      <w:r w:rsidRPr="00AF66BB">
        <w:rPr>
          <w:rFonts w:ascii="宋体" w:eastAsia="宋体" w:hAnsi="宋体"/>
          <w:sz w:val="24"/>
          <w:szCs w:val="24"/>
        </w:rPr>
        <w:t>将根据《</w:t>
      </w:r>
      <w:r w:rsidRPr="00AF66BB">
        <w:rPr>
          <w:rFonts w:ascii="宋体" w:eastAsia="宋体" w:hAnsi="宋体" w:hint="eastAsia"/>
          <w:sz w:val="24"/>
          <w:szCs w:val="24"/>
        </w:rPr>
        <w:t>公开</w:t>
      </w:r>
      <w:r w:rsidRPr="00AF66BB">
        <w:rPr>
          <w:rFonts w:ascii="宋体" w:eastAsia="宋体" w:hAnsi="宋体"/>
          <w:sz w:val="24"/>
          <w:szCs w:val="24"/>
        </w:rPr>
        <w:t>募集证券投资基金信息披露管理办法》</w:t>
      </w:r>
      <w:r w:rsidRPr="00AF66BB">
        <w:rPr>
          <w:rFonts w:ascii="宋体" w:eastAsia="宋体" w:hAnsi="宋体" w:hint="eastAsia"/>
          <w:sz w:val="24"/>
          <w:szCs w:val="24"/>
        </w:rPr>
        <w:t>的</w:t>
      </w:r>
      <w:r w:rsidR="00C52C1D" w:rsidRPr="00AF66BB">
        <w:rPr>
          <w:rFonts w:ascii="宋体" w:eastAsia="宋体" w:hAnsi="宋体"/>
          <w:sz w:val="24"/>
          <w:szCs w:val="24"/>
        </w:rPr>
        <w:t>规定对</w:t>
      </w:r>
      <w:r w:rsidR="00C52C1D" w:rsidRPr="00AF66BB">
        <w:rPr>
          <w:rFonts w:ascii="宋体" w:eastAsia="宋体" w:hAnsi="宋体" w:hint="eastAsia"/>
          <w:sz w:val="24"/>
          <w:szCs w:val="24"/>
        </w:rPr>
        <w:t>上述</w:t>
      </w:r>
      <w:bookmarkStart w:id="0" w:name="_GoBack"/>
      <w:bookmarkEnd w:id="0"/>
      <w:r w:rsidRPr="00AF66BB">
        <w:rPr>
          <w:rFonts w:ascii="宋体" w:eastAsia="宋体" w:hAnsi="宋体"/>
          <w:sz w:val="24"/>
          <w:szCs w:val="24"/>
        </w:rPr>
        <w:t>基金</w:t>
      </w:r>
      <w:r w:rsidR="00331DE9">
        <w:rPr>
          <w:rFonts w:ascii="宋体" w:eastAsia="宋体" w:hAnsi="宋体" w:hint="eastAsia"/>
          <w:sz w:val="24"/>
          <w:szCs w:val="24"/>
        </w:rPr>
        <w:t>的</w:t>
      </w:r>
      <w:r w:rsidRPr="00AF66BB">
        <w:rPr>
          <w:rFonts w:ascii="宋体" w:eastAsia="宋体" w:hAnsi="宋体"/>
          <w:sz w:val="24"/>
          <w:szCs w:val="24"/>
        </w:rPr>
        <w:t>招募说明书及基金产品资料概要相应更新</w:t>
      </w:r>
      <w:r w:rsidR="00B438EF" w:rsidRPr="00AF66BB">
        <w:rPr>
          <w:rFonts w:ascii="宋体" w:eastAsia="宋体" w:hAnsi="宋体"/>
          <w:sz w:val="24"/>
          <w:szCs w:val="24"/>
        </w:rPr>
        <w:t xml:space="preserve">。 </w:t>
      </w:r>
    </w:p>
    <w:p w:rsidR="00B438EF" w:rsidRPr="00AF66BB" w:rsidRDefault="00B438EF" w:rsidP="00B438E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/>
          <w:sz w:val="24"/>
          <w:szCs w:val="24"/>
        </w:rPr>
        <w:t>2、投资者可访问本公司网站（www.phfund.com</w:t>
      </w:r>
      <w:r w:rsidR="00CA3BD5" w:rsidRPr="00AF66BB">
        <w:rPr>
          <w:rFonts w:ascii="宋体" w:eastAsia="宋体" w:hAnsi="宋体"/>
          <w:sz w:val="24"/>
          <w:szCs w:val="24"/>
        </w:rPr>
        <w:t>.cn</w:t>
      </w:r>
      <w:r w:rsidRPr="00AF66BB">
        <w:rPr>
          <w:rFonts w:ascii="宋体" w:eastAsia="宋体" w:hAnsi="宋体"/>
          <w:sz w:val="24"/>
          <w:szCs w:val="24"/>
        </w:rPr>
        <w:t>），或拨打客户服务电话 （</w:t>
      </w:r>
      <w:r w:rsidR="00DC7183" w:rsidRPr="00AF66BB">
        <w:rPr>
          <w:rFonts w:ascii="宋体" w:eastAsia="宋体" w:hAnsi="宋体"/>
          <w:sz w:val="24"/>
          <w:szCs w:val="24"/>
        </w:rPr>
        <w:t>400-6788-533</w:t>
      </w:r>
      <w:r w:rsidRPr="00AF66BB">
        <w:rPr>
          <w:rFonts w:ascii="宋体" w:eastAsia="宋体" w:hAnsi="宋体"/>
          <w:sz w:val="24"/>
          <w:szCs w:val="24"/>
        </w:rPr>
        <w:t xml:space="preserve">）咨询相关信息。 </w:t>
      </w:r>
    </w:p>
    <w:p w:rsidR="00B438EF" w:rsidRPr="00AF66BB" w:rsidRDefault="00B438EF" w:rsidP="00B438E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/>
          <w:sz w:val="24"/>
          <w:szCs w:val="24"/>
        </w:rPr>
        <w:t>风险提示：本公司承诺以诚实信用、勤勉尽责的原则管理和运用基金财产，但不保证基金一定盈利，也不保证最低收益。投资者进行基金投资时应认真阅读相关基金合同、招募说明书</w:t>
      </w:r>
      <w:r w:rsidR="002058C6" w:rsidRPr="00AF66BB">
        <w:rPr>
          <w:rFonts w:ascii="宋体" w:eastAsia="宋体" w:hAnsi="宋体" w:hint="eastAsia"/>
          <w:sz w:val="24"/>
          <w:szCs w:val="24"/>
        </w:rPr>
        <w:t>（更新）、</w:t>
      </w:r>
      <w:r w:rsidR="002058C6" w:rsidRPr="00AF66BB">
        <w:rPr>
          <w:rFonts w:ascii="宋体" w:eastAsia="宋体" w:hAnsi="宋体"/>
          <w:sz w:val="24"/>
          <w:szCs w:val="24"/>
        </w:rPr>
        <w:t>基金产品资料概要（</w:t>
      </w:r>
      <w:r w:rsidR="002058C6" w:rsidRPr="00AF66BB">
        <w:rPr>
          <w:rFonts w:ascii="宋体" w:eastAsia="宋体" w:hAnsi="宋体" w:hint="eastAsia"/>
          <w:sz w:val="24"/>
          <w:szCs w:val="24"/>
        </w:rPr>
        <w:t>更新</w:t>
      </w:r>
      <w:r w:rsidR="002058C6" w:rsidRPr="00AF66BB">
        <w:rPr>
          <w:rFonts w:ascii="宋体" w:eastAsia="宋体" w:hAnsi="宋体"/>
          <w:sz w:val="24"/>
          <w:szCs w:val="24"/>
        </w:rPr>
        <w:t>）</w:t>
      </w:r>
      <w:r w:rsidRPr="00AF66BB">
        <w:rPr>
          <w:rFonts w:ascii="宋体" w:eastAsia="宋体" w:hAnsi="宋体"/>
          <w:sz w:val="24"/>
          <w:szCs w:val="24"/>
        </w:rPr>
        <w:t xml:space="preserve">等文件，并根据自身风险承受能力选择适合自己的基金产品。敬请投资者注意投资风险。 </w:t>
      </w:r>
    </w:p>
    <w:p w:rsidR="00B438EF" w:rsidRDefault="00B438EF" w:rsidP="00B438E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/>
          <w:sz w:val="24"/>
          <w:szCs w:val="24"/>
        </w:rPr>
        <w:t xml:space="preserve">特此公告。 </w:t>
      </w:r>
    </w:p>
    <w:p w:rsidR="004F45D8" w:rsidRPr="00AF66BB" w:rsidRDefault="004F45D8" w:rsidP="00B438EF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:rsidR="00B438EF" w:rsidRPr="00AF66BB" w:rsidRDefault="00B438EF" w:rsidP="00B438EF">
      <w:pPr>
        <w:spacing w:line="360" w:lineRule="auto"/>
        <w:ind w:firstLine="480"/>
        <w:jc w:val="right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/>
          <w:sz w:val="24"/>
          <w:szCs w:val="24"/>
        </w:rPr>
        <w:lastRenderedPageBreak/>
        <w:t xml:space="preserve">鹏华基金管理有限公司 </w:t>
      </w:r>
    </w:p>
    <w:p w:rsidR="009D103F" w:rsidRPr="00B438EF" w:rsidRDefault="00B9476A" w:rsidP="00B438EF">
      <w:pPr>
        <w:spacing w:line="360" w:lineRule="auto"/>
        <w:ind w:firstLine="480"/>
        <w:jc w:val="right"/>
        <w:rPr>
          <w:rFonts w:ascii="宋体" w:eastAsia="宋体" w:hAnsi="宋体"/>
          <w:sz w:val="24"/>
          <w:szCs w:val="24"/>
        </w:rPr>
      </w:pPr>
      <w:r w:rsidRPr="00AF66BB">
        <w:rPr>
          <w:rFonts w:ascii="宋体" w:eastAsia="宋体" w:hAnsi="宋体"/>
          <w:sz w:val="24"/>
          <w:szCs w:val="24"/>
        </w:rPr>
        <w:t>202</w:t>
      </w:r>
      <w:r w:rsidR="00BA7ACB" w:rsidRPr="00AF66BB">
        <w:rPr>
          <w:rFonts w:ascii="宋体" w:eastAsia="宋体" w:hAnsi="宋体"/>
          <w:sz w:val="24"/>
          <w:szCs w:val="24"/>
        </w:rPr>
        <w:t>3</w:t>
      </w:r>
      <w:r w:rsidR="00B438EF" w:rsidRPr="00AF66BB">
        <w:rPr>
          <w:rFonts w:ascii="宋体" w:eastAsia="宋体" w:hAnsi="宋体"/>
          <w:sz w:val="24"/>
          <w:szCs w:val="24"/>
        </w:rPr>
        <w:t>年</w:t>
      </w:r>
      <w:r w:rsidR="00AF66BB" w:rsidRPr="00AF66BB">
        <w:rPr>
          <w:rFonts w:ascii="宋体" w:eastAsia="宋体" w:hAnsi="宋体" w:hint="eastAsia"/>
          <w:sz w:val="24"/>
          <w:szCs w:val="24"/>
        </w:rPr>
        <w:t>9</w:t>
      </w:r>
      <w:r w:rsidR="00B438EF" w:rsidRPr="00AF66BB">
        <w:rPr>
          <w:rFonts w:ascii="宋体" w:eastAsia="宋体" w:hAnsi="宋体"/>
          <w:sz w:val="24"/>
          <w:szCs w:val="24"/>
        </w:rPr>
        <w:t>月</w:t>
      </w:r>
      <w:r w:rsidR="00AF66BB" w:rsidRPr="00AF66BB">
        <w:rPr>
          <w:rFonts w:ascii="宋体" w:eastAsia="宋体" w:hAnsi="宋体" w:hint="eastAsia"/>
          <w:sz w:val="24"/>
          <w:szCs w:val="24"/>
        </w:rPr>
        <w:t>11</w:t>
      </w:r>
      <w:r w:rsidR="00B438EF" w:rsidRPr="00AF66BB">
        <w:rPr>
          <w:rFonts w:ascii="宋体" w:eastAsia="宋体" w:hAnsi="宋体"/>
          <w:sz w:val="24"/>
          <w:szCs w:val="24"/>
        </w:rPr>
        <w:t>日</w:t>
      </w:r>
    </w:p>
    <w:sectPr w:rsidR="009D103F" w:rsidRPr="00B438EF" w:rsidSect="009B4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73" w:rsidRDefault="00094373" w:rsidP="002058C6">
      <w:r>
        <w:separator/>
      </w:r>
    </w:p>
  </w:endnote>
  <w:endnote w:type="continuationSeparator" w:id="0">
    <w:p w:rsidR="00094373" w:rsidRDefault="00094373" w:rsidP="00205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73" w:rsidRDefault="00094373" w:rsidP="002058C6">
      <w:r>
        <w:separator/>
      </w:r>
    </w:p>
  </w:footnote>
  <w:footnote w:type="continuationSeparator" w:id="0">
    <w:p w:rsidR="00094373" w:rsidRDefault="00094373" w:rsidP="00205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6DBA"/>
    <w:multiLevelType w:val="hybridMultilevel"/>
    <w:tmpl w:val="EE34F96C"/>
    <w:lvl w:ilvl="0" w:tplc="B3E281C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194"/>
    <w:rsid w:val="00094373"/>
    <w:rsid w:val="000C162E"/>
    <w:rsid w:val="000C2FB5"/>
    <w:rsid w:val="00127B65"/>
    <w:rsid w:val="001F79D5"/>
    <w:rsid w:val="002058C6"/>
    <w:rsid w:val="00221C46"/>
    <w:rsid w:val="00285BDD"/>
    <w:rsid w:val="002D3C98"/>
    <w:rsid w:val="00315A1C"/>
    <w:rsid w:val="00331DE9"/>
    <w:rsid w:val="00346AE2"/>
    <w:rsid w:val="00396165"/>
    <w:rsid w:val="003D3AAF"/>
    <w:rsid w:val="004651F3"/>
    <w:rsid w:val="004D543A"/>
    <w:rsid w:val="004F45D8"/>
    <w:rsid w:val="00587C88"/>
    <w:rsid w:val="005B3170"/>
    <w:rsid w:val="005F3F55"/>
    <w:rsid w:val="00834BBA"/>
    <w:rsid w:val="008759D9"/>
    <w:rsid w:val="008A5869"/>
    <w:rsid w:val="00933D5F"/>
    <w:rsid w:val="00960C40"/>
    <w:rsid w:val="00967CF0"/>
    <w:rsid w:val="009B4DFE"/>
    <w:rsid w:val="009C7EA4"/>
    <w:rsid w:val="009D103F"/>
    <w:rsid w:val="00A10E8F"/>
    <w:rsid w:val="00A34E9C"/>
    <w:rsid w:val="00A6035E"/>
    <w:rsid w:val="00A90510"/>
    <w:rsid w:val="00AC4317"/>
    <w:rsid w:val="00AF041F"/>
    <w:rsid w:val="00AF66BB"/>
    <w:rsid w:val="00B36544"/>
    <w:rsid w:val="00B438EF"/>
    <w:rsid w:val="00B90DA8"/>
    <w:rsid w:val="00B9476A"/>
    <w:rsid w:val="00BA7ACB"/>
    <w:rsid w:val="00BB209F"/>
    <w:rsid w:val="00C132F2"/>
    <w:rsid w:val="00C52C1D"/>
    <w:rsid w:val="00C664E8"/>
    <w:rsid w:val="00CA3BD5"/>
    <w:rsid w:val="00D00330"/>
    <w:rsid w:val="00D16731"/>
    <w:rsid w:val="00DC7183"/>
    <w:rsid w:val="00E55137"/>
    <w:rsid w:val="00E7412A"/>
    <w:rsid w:val="00F53CE1"/>
    <w:rsid w:val="00F873A4"/>
    <w:rsid w:val="00FE5194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8EF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B438EF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B438EF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438EF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B438EF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438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38EF"/>
    <w:rPr>
      <w:sz w:val="18"/>
      <w:szCs w:val="18"/>
    </w:rPr>
  </w:style>
  <w:style w:type="paragraph" w:styleId="a7">
    <w:name w:val="List Paragraph"/>
    <w:basedOn w:val="a"/>
    <w:uiPriority w:val="34"/>
    <w:qFormat/>
    <w:rsid w:val="00F53CE1"/>
    <w:pPr>
      <w:ind w:firstLineChars="200" w:firstLine="420"/>
    </w:pPr>
  </w:style>
  <w:style w:type="paragraph" w:styleId="a8">
    <w:name w:val="header"/>
    <w:basedOn w:val="a"/>
    <w:link w:val="Char2"/>
    <w:uiPriority w:val="99"/>
    <w:unhideWhenUsed/>
    <w:rsid w:val="00205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058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05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058C6"/>
    <w:rPr>
      <w:sz w:val="18"/>
      <w:szCs w:val="18"/>
    </w:rPr>
  </w:style>
  <w:style w:type="table" w:styleId="aa">
    <w:name w:val="Table Grid"/>
    <w:basedOn w:val="a1"/>
    <w:uiPriority w:val="39"/>
    <w:rsid w:val="00127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4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</dc:creator>
  <cp:keywords/>
  <dc:description/>
  <cp:lastModifiedBy>ZHONGM</cp:lastModifiedBy>
  <cp:revision>2</cp:revision>
  <dcterms:created xsi:type="dcterms:W3CDTF">2023-09-10T16:01:00Z</dcterms:created>
  <dcterms:modified xsi:type="dcterms:W3CDTF">2023-09-10T16:01:00Z</dcterms:modified>
</cp:coreProperties>
</file>