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E0" w:rsidRPr="0041032B" w:rsidRDefault="00260776" w:rsidP="0041032B">
      <w:pPr>
        <w:jc w:val="center"/>
        <w:rPr>
          <w:rFonts w:ascii="宋体" w:eastAsia="宋体" w:hAnsi="宋体"/>
          <w:b/>
          <w:sz w:val="32"/>
        </w:rPr>
      </w:pPr>
      <w:bookmarkStart w:id="0" w:name="_GoBack"/>
      <w:bookmarkEnd w:id="0"/>
      <w:r w:rsidRPr="00260776">
        <w:rPr>
          <w:rFonts w:ascii="宋体" w:eastAsia="宋体" w:hAnsi="宋体" w:hint="eastAsia"/>
          <w:b/>
          <w:sz w:val="32"/>
        </w:rPr>
        <w:t>关于南方</w:t>
      </w:r>
      <w:r w:rsidR="00A01987">
        <w:rPr>
          <w:rFonts w:ascii="宋体" w:eastAsia="宋体" w:hAnsi="宋体" w:hint="eastAsia"/>
          <w:b/>
          <w:sz w:val="32"/>
        </w:rPr>
        <w:t>基金管理股份有限公司旗下部分</w:t>
      </w:r>
      <w:r w:rsidR="009B7520">
        <w:rPr>
          <w:rFonts w:ascii="宋体" w:eastAsia="宋体" w:hAnsi="宋体" w:hint="eastAsia"/>
          <w:b/>
          <w:sz w:val="32"/>
        </w:rPr>
        <w:t>深市L</w:t>
      </w:r>
      <w:r w:rsidR="009B7520">
        <w:rPr>
          <w:rFonts w:ascii="宋体" w:eastAsia="宋体" w:hAnsi="宋体"/>
          <w:b/>
          <w:sz w:val="32"/>
        </w:rPr>
        <w:t>OF</w:t>
      </w:r>
      <w:r w:rsidR="00A01987">
        <w:rPr>
          <w:rFonts w:ascii="宋体" w:eastAsia="宋体" w:hAnsi="宋体" w:hint="eastAsia"/>
          <w:b/>
          <w:sz w:val="32"/>
        </w:rPr>
        <w:t>基金</w:t>
      </w:r>
      <w:r w:rsidR="00CA7C3B" w:rsidRPr="00CA7C3B">
        <w:rPr>
          <w:rFonts w:ascii="宋体" w:eastAsia="宋体" w:hAnsi="宋体"/>
          <w:b/>
          <w:sz w:val="32"/>
        </w:rPr>
        <w:t>2023年9月8日</w:t>
      </w:r>
      <w:r w:rsidRPr="00260776">
        <w:rPr>
          <w:rFonts w:ascii="宋体" w:eastAsia="宋体" w:hAnsi="宋体"/>
          <w:b/>
          <w:sz w:val="32"/>
        </w:rPr>
        <w:t>暂停申购</w:t>
      </w:r>
      <w:r w:rsidR="00DA647D">
        <w:rPr>
          <w:rFonts w:ascii="宋体" w:eastAsia="宋体" w:hAnsi="宋体" w:hint="eastAsia"/>
          <w:b/>
          <w:sz w:val="32"/>
        </w:rPr>
        <w:t>、</w:t>
      </w:r>
      <w:r w:rsidRPr="00260776">
        <w:rPr>
          <w:rFonts w:ascii="宋体" w:eastAsia="宋体" w:hAnsi="宋体"/>
          <w:b/>
          <w:sz w:val="32"/>
        </w:rPr>
        <w:t>赎回</w:t>
      </w:r>
      <w:r w:rsidR="00DA647D" w:rsidRPr="00DA647D">
        <w:rPr>
          <w:rFonts w:ascii="宋体" w:eastAsia="宋体" w:hAnsi="宋体" w:hint="eastAsia"/>
          <w:b/>
          <w:sz w:val="32"/>
        </w:rPr>
        <w:t>和定投</w:t>
      </w:r>
      <w:r w:rsidRPr="00260776">
        <w:rPr>
          <w:rFonts w:ascii="宋体" w:eastAsia="宋体" w:hAnsi="宋体"/>
          <w:b/>
          <w:sz w:val="32"/>
        </w:rPr>
        <w:t>业务的</w:t>
      </w:r>
      <w:r w:rsidR="00546725">
        <w:rPr>
          <w:rFonts w:ascii="宋体" w:eastAsia="宋体" w:hAnsi="宋体" w:hint="eastAsia"/>
          <w:b/>
          <w:sz w:val="32"/>
        </w:rPr>
        <w:t>公告</w:t>
      </w:r>
    </w:p>
    <w:p w:rsidR="0041032B" w:rsidRPr="0041032B" w:rsidRDefault="0041032B" w:rsidP="0041032B">
      <w:pPr>
        <w:jc w:val="center"/>
        <w:rPr>
          <w:rFonts w:ascii="宋体" w:eastAsia="宋体" w:hAnsi="宋体"/>
          <w:color w:val="333333"/>
          <w:sz w:val="36"/>
          <w:szCs w:val="36"/>
        </w:rPr>
      </w:pPr>
    </w:p>
    <w:p w:rsidR="00C777CB" w:rsidRDefault="004C775E" w:rsidP="00127CB0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宋体"/>
          <w:kern w:val="0"/>
          <w:szCs w:val="18"/>
        </w:rPr>
      </w:pPr>
      <w:r>
        <w:rPr>
          <w:rFonts w:ascii="宋体" w:eastAsia="宋体" w:hAnsi="宋体" w:cs="宋体" w:hint="eastAsia"/>
          <w:kern w:val="0"/>
          <w:szCs w:val="18"/>
        </w:rPr>
        <w:t>由于</w:t>
      </w:r>
      <w:r w:rsidR="00127CB0" w:rsidRPr="00127CB0">
        <w:rPr>
          <w:rFonts w:ascii="宋体" w:eastAsia="宋体" w:hAnsi="宋体" w:cs="宋体" w:hint="eastAsia"/>
          <w:kern w:val="0"/>
          <w:szCs w:val="18"/>
        </w:rPr>
        <w:t>天气原因，香港交易所于</w:t>
      </w:r>
      <w:r w:rsidR="00CA7C3B">
        <w:rPr>
          <w:rFonts w:ascii="宋体" w:eastAsia="宋体" w:hAnsi="宋体" w:cs="宋体"/>
          <w:kern w:val="0"/>
          <w:szCs w:val="18"/>
        </w:rPr>
        <w:t>2023年9月8日</w:t>
      </w:r>
      <w:r w:rsidR="00127CB0" w:rsidRPr="00127CB0">
        <w:rPr>
          <w:rFonts w:ascii="宋体" w:eastAsia="宋体" w:hAnsi="宋体" w:cs="宋体"/>
          <w:kern w:val="0"/>
          <w:szCs w:val="18"/>
        </w:rPr>
        <w:t>暂停交易。根据</w:t>
      </w:r>
      <w:r w:rsidR="00C777CB">
        <w:rPr>
          <w:rFonts w:ascii="宋体" w:eastAsia="宋体" w:hAnsi="宋体" w:cs="宋体" w:hint="eastAsia"/>
          <w:kern w:val="0"/>
          <w:szCs w:val="18"/>
        </w:rPr>
        <w:t>相关</w:t>
      </w:r>
      <w:r w:rsidR="00127CB0" w:rsidRPr="00127CB0">
        <w:rPr>
          <w:rFonts w:ascii="宋体" w:eastAsia="宋体" w:hAnsi="宋体" w:cs="宋体"/>
          <w:kern w:val="0"/>
          <w:szCs w:val="18"/>
        </w:rPr>
        <w:t>基金合同的</w:t>
      </w:r>
      <w:r w:rsidR="00632FBB">
        <w:rPr>
          <w:rFonts w:ascii="宋体" w:eastAsia="宋体" w:hAnsi="宋体" w:cs="宋体" w:hint="eastAsia"/>
          <w:kern w:val="0"/>
          <w:szCs w:val="18"/>
        </w:rPr>
        <w:t>约定</w:t>
      </w:r>
      <w:r w:rsidR="00127CB0" w:rsidRPr="00127CB0">
        <w:rPr>
          <w:rFonts w:ascii="宋体" w:eastAsia="宋体" w:hAnsi="宋体" w:cs="宋体"/>
          <w:kern w:val="0"/>
          <w:szCs w:val="18"/>
        </w:rPr>
        <w:t>，</w:t>
      </w:r>
      <w:r w:rsidR="00744A27" w:rsidRPr="00744A27">
        <w:rPr>
          <w:rFonts w:ascii="宋体" w:eastAsia="宋体" w:hAnsi="宋体" w:cs="宋体" w:hint="eastAsia"/>
          <w:kern w:val="0"/>
          <w:szCs w:val="18"/>
        </w:rPr>
        <w:t>南方基金管理股份有限公司</w:t>
      </w:r>
      <w:r w:rsidR="00744A27">
        <w:rPr>
          <w:rFonts w:ascii="宋体" w:eastAsia="宋体" w:hAnsi="宋体" w:cs="宋体" w:hint="eastAsia"/>
          <w:kern w:val="0"/>
          <w:szCs w:val="18"/>
        </w:rPr>
        <w:t>（以下简称“</w:t>
      </w:r>
      <w:r w:rsidR="00127CB0" w:rsidRPr="00127CB0">
        <w:rPr>
          <w:rFonts w:ascii="宋体" w:eastAsia="宋体" w:hAnsi="宋体" w:cs="宋体"/>
          <w:kern w:val="0"/>
          <w:szCs w:val="18"/>
        </w:rPr>
        <w:t>本基金管理人</w:t>
      </w:r>
      <w:r w:rsidR="00744A27">
        <w:rPr>
          <w:rFonts w:ascii="宋体" w:eastAsia="宋体" w:hAnsi="宋体" w:cs="宋体" w:hint="eastAsia"/>
          <w:kern w:val="0"/>
          <w:szCs w:val="18"/>
        </w:rPr>
        <w:t>”）</w:t>
      </w:r>
      <w:r w:rsidR="00127CB0" w:rsidRPr="00127CB0">
        <w:rPr>
          <w:rFonts w:ascii="宋体" w:eastAsia="宋体" w:hAnsi="宋体" w:cs="宋体"/>
          <w:kern w:val="0"/>
          <w:szCs w:val="18"/>
        </w:rPr>
        <w:t>决定于当日暂停</w:t>
      </w:r>
      <w:r w:rsidR="00C777CB">
        <w:rPr>
          <w:rFonts w:ascii="宋体" w:eastAsia="宋体" w:hAnsi="宋体" w:cs="宋体" w:hint="eastAsia"/>
          <w:kern w:val="0"/>
          <w:szCs w:val="18"/>
        </w:rPr>
        <w:t>下列</w:t>
      </w:r>
      <w:r w:rsidR="00260731" w:rsidRPr="00260731">
        <w:rPr>
          <w:rFonts w:ascii="宋体" w:eastAsia="宋体" w:hAnsi="宋体" w:cs="宋体" w:hint="eastAsia"/>
          <w:kern w:val="0"/>
          <w:szCs w:val="18"/>
        </w:rPr>
        <w:t>深圳证券交易所</w:t>
      </w:r>
      <w:r w:rsidR="00744A27" w:rsidRPr="00744A27">
        <w:rPr>
          <w:rFonts w:ascii="宋体" w:eastAsia="宋体" w:hAnsi="宋体" w:cs="宋体"/>
          <w:kern w:val="0"/>
          <w:szCs w:val="18"/>
        </w:rPr>
        <w:t>LOF基金</w:t>
      </w:r>
      <w:r w:rsidR="00D30937">
        <w:rPr>
          <w:rFonts w:ascii="宋体" w:eastAsia="宋体" w:hAnsi="宋体" w:cs="宋体" w:hint="eastAsia"/>
          <w:kern w:val="0"/>
          <w:szCs w:val="18"/>
        </w:rPr>
        <w:t>已开通</w:t>
      </w:r>
      <w:r w:rsidR="0095012D">
        <w:rPr>
          <w:rFonts w:ascii="宋体" w:eastAsia="宋体" w:hAnsi="宋体" w:cs="宋体"/>
          <w:kern w:val="0"/>
          <w:szCs w:val="18"/>
        </w:rPr>
        <w:t>的申购、赎回</w:t>
      </w:r>
      <w:r w:rsidR="0095012D">
        <w:rPr>
          <w:rFonts w:ascii="宋体" w:eastAsia="宋体" w:hAnsi="宋体" w:cs="宋体" w:hint="eastAsia"/>
          <w:kern w:val="0"/>
          <w:szCs w:val="18"/>
        </w:rPr>
        <w:t>、</w:t>
      </w:r>
      <w:r w:rsidR="00127CB0" w:rsidRPr="00127CB0">
        <w:rPr>
          <w:rFonts w:ascii="宋体" w:eastAsia="宋体" w:hAnsi="宋体" w:cs="宋体"/>
          <w:kern w:val="0"/>
          <w:szCs w:val="18"/>
        </w:rPr>
        <w:t>定投业务</w:t>
      </w:r>
      <w:r w:rsidR="00C777CB">
        <w:rPr>
          <w:rFonts w:ascii="宋体" w:eastAsia="宋体" w:hAnsi="宋体" w:cs="宋体" w:hint="eastAsia"/>
          <w:kern w:val="0"/>
          <w:szCs w:val="18"/>
        </w:rPr>
        <w:t>，详见下表</w:t>
      </w:r>
      <w:r w:rsidR="00127CB0" w:rsidRPr="00127CB0">
        <w:rPr>
          <w:rFonts w:ascii="宋体" w:eastAsia="宋体" w:hAnsi="宋体" w:cs="宋体"/>
          <w:kern w:val="0"/>
          <w:szCs w:val="18"/>
        </w:rPr>
        <w:t>。</w:t>
      </w:r>
    </w:p>
    <w:tbl>
      <w:tblPr>
        <w:tblW w:w="8120" w:type="dxa"/>
        <w:tblInd w:w="-5" w:type="dxa"/>
        <w:tblLook w:val="04A0"/>
      </w:tblPr>
      <w:tblGrid>
        <w:gridCol w:w="1134"/>
        <w:gridCol w:w="5026"/>
        <w:gridCol w:w="1960"/>
      </w:tblGrid>
      <w:tr w:rsidR="009B7520" w:rsidRPr="009B7520" w:rsidTr="00443C69">
        <w:trPr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20" w:rsidRPr="009B7520" w:rsidRDefault="00CC0E5E" w:rsidP="00CC0E5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基金</w:t>
            </w:r>
            <w:r w:rsidR="009B7520" w:rsidRPr="009B7520">
              <w:rPr>
                <w:rFonts w:ascii="宋体" w:eastAsia="宋体" w:hAnsi="宋体" w:cs="宋体" w:hint="eastAsia"/>
                <w:b/>
                <w:kern w:val="0"/>
                <w:szCs w:val="21"/>
              </w:rPr>
              <w:t>代码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20" w:rsidRPr="009B7520" w:rsidRDefault="009B7520" w:rsidP="00CC0E5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B7520">
              <w:rPr>
                <w:rFonts w:ascii="宋体" w:eastAsia="宋体" w:hAnsi="宋体" w:cs="宋体" w:hint="eastAsia"/>
                <w:b/>
                <w:kern w:val="0"/>
                <w:szCs w:val="21"/>
              </w:rPr>
              <w:t>基金</w:t>
            </w:r>
            <w:r w:rsidR="00CC0E5E" w:rsidRPr="00CC0E5E">
              <w:rPr>
                <w:rFonts w:ascii="宋体" w:eastAsia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20" w:rsidRPr="009B7520" w:rsidRDefault="00CC0E5E" w:rsidP="00CC0E5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C0E5E">
              <w:rPr>
                <w:rFonts w:ascii="宋体" w:eastAsia="宋体" w:hAnsi="宋体" w:cs="宋体" w:hint="eastAsia"/>
                <w:b/>
                <w:kern w:val="0"/>
                <w:szCs w:val="21"/>
              </w:rPr>
              <w:t>场内简称</w:t>
            </w:r>
          </w:p>
        </w:tc>
      </w:tr>
      <w:tr w:rsidR="009B7520" w:rsidRPr="009B7520" w:rsidTr="00443C69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20" w:rsidRPr="009B7520" w:rsidRDefault="009B7520" w:rsidP="00CC0E5E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9B7520">
              <w:rPr>
                <w:rFonts w:ascii="宋体" w:eastAsia="宋体" w:hAnsi="宋体" w:hint="eastAsia"/>
                <w:color w:val="000000"/>
                <w:szCs w:val="21"/>
              </w:rPr>
              <w:t>160125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20" w:rsidRPr="009B7520" w:rsidRDefault="009B7520" w:rsidP="00CC0E5E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9B7520">
              <w:rPr>
                <w:rFonts w:ascii="宋体" w:eastAsia="宋体" w:hAnsi="宋体" w:hint="eastAsia"/>
                <w:color w:val="000000"/>
                <w:szCs w:val="21"/>
              </w:rPr>
              <w:t>南方香港优选股票型证券投资基金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20" w:rsidRPr="009B7520" w:rsidRDefault="009B7520" w:rsidP="00CC0E5E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9B7520">
              <w:rPr>
                <w:rFonts w:ascii="宋体" w:eastAsia="宋体" w:hAnsi="宋体" w:hint="eastAsia"/>
                <w:color w:val="000000"/>
                <w:szCs w:val="21"/>
              </w:rPr>
              <w:t>南方香港LOF</w:t>
            </w:r>
          </w:p>
        </w:tc>
      </w:tr>
      <w:tr w:rsidR="009B7520" w:rsidRPr="009B7520" w:rsidTr="00443C69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20" w:rsidRPr="009B7520" w:rsidRDefault="009B7520" w:rsidP="00CC0E5E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9B7520">
              <w:rPr>
                <w:rFonts w:ascii="宋体" w:eastAsia="宋体" w:hAnsi="宋体" w:hint="eastAsia"/>
                <w:color w:val="000000"/>
                <w:szCs w:val="21"/>
              </w:rPr>
              <w:t>160127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20" w:rsidRPr="009B7520" w:rsidRDefault="009B7520" w:rsidP="00CC0E5E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9B7520">
              <w:rPr>
                <w:rFonts w:ascii="宋体" w:eastAsia="宋体" w:hAnsi="宋体" w:hint="eastAsia"/>
                <w:color w:val="000000"/>
                <w:szCs w:val="21"/>
              </w:rPr>
              <w:t>南方新兴消费增长股票型证券投资基金（LOF）（A类份额）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20" w:rsidRPr="009B7520" w:rsidRDefault="009B7520" w:rsidP="00CC0E5E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9B7520">
              <w:rPr>
                <w:rFonts w:ascii="宋体" w:eastAsia="宋体" w:hAnsi="宋体" w:hint="eastAsia"/>
                <w:color w:val="000000"/>
                <w:szCs w:val="21"/>
              </w:rPr>
              <w:t>南方消费LOF</w:t>
            </w:r>
          </w:p>
        </w:tc>
      </w:tr>
      <w:tr w:rsidR="009B7520" w:rsidRPr="009B7520" w:rsidTr="00443C69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20" w:rsidRPr="009B7520" w:rsidRDefault="009B7520" w:rsidP="00CC0E5E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9B7520">
              <w:rPr>
                <w:rFonts w:ascii="宋体" w:eastAsia="宋体" w:hAnsi="宋体" w:hint="eastAsia"/>
                <w:color w:val="000000"/>
                <w:szCs w:val="21"/>
              </w:rPr>
              <w:t>160142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20" w:rsidRPr="009B7520" w:rsidRDefault="009B7520" w:rsidP="00CC0E5E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9B7520">
              <w:rPr>
                <w:rFonts w:ascii="宋体" w:eastAsia="宋体" w:hAnsi="宋体" w:hint="eastAsia"/>
                <w:color w:val="000000"/>
                <w:szCs w:val="21"/>
              </w:rPr>
              <w:t>南方优势产业灵活配置混合型证券投资基金（LOF）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20" w:rsidRPr="009B7520" w:rsidRDefault="009B7520" w:rsidP="00CC0E5E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9B7520">
              <w:rPr>
                <w:rFonts w:ascii="宋体" w:eastAsia="宋体" w:hAnsi="宋体" w:hint="eastAsia"/>
                <w:color w:val="000000"/>
                <w:szCs w:val="21"/>
              </w:rPr>
              <w:t>南方优势产业LOF</w:t>
            </w:r>
          </w:p>
        </w:tc>
      </w:tr>
    </w:tbl>
    <w:p w:rsidR="00127CB0" w:rsidRPr="00127CB0" w:rsidRDefault="00127CB0" w:rsidP="00127CB0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宋体"/>
          <w:kern w:val="0"/>
          <w:szCs w:val="18"/>
        </w:rPr>
      </w:pPr>
      <w:r w:rsidRPr="00127CB0">
        <w:rPr>
          <w:rFonts w:ascii="宋体" w:eastAsia="宋体" w:hAnsi="宋体" w:cs="宋体"/>
          <w:kern w:val="0"/>
          <w:szCs w:val="18"/>
        </w:rPr>
        <w:t>投资者于</w:t>
      </w:r>
      <w:r w:rsidR="00CA7C3B">
        <w:rPr>
          <w:rFonts w:ascii="宋体" w:eastAsia="宋体" w:hAnsi="宋体" w:cs="宋体"/>
          <w:kern w:val="0"/>
          <w:szCs w:val="18"/>
        </w:rPr>
        <w:t>2023年9月8日</w:t>
      </w:r>
      <w:r w:rsidRPr="00127CB0">
        <w:rPr>
          <w:rFonts w:ascii="宋体" w:eastAsia="宋体" w:hAnsi="宋体" w:cs="宋体"/>
          <w:kern w:val="0"/>
          <w:szCs w:val="18"/>
        </w:rPr>
        <w:t>提交的申购、</w:t>
      </w:r>
      <w:r w:rsidR="00E032A7">
        <w:rPr>
          <w:rFonts w:ascii="宋体" w:eastAsia="宋体" w:hAnsi="宋体" w:cs="宋体"/>
          <w:kern w:val="0"/>
          <w:szCs w:val="18"/>
        </w:rPr>
        <w:t>赎回</w:t>
      </w:r>
      <w:r w:rsidR="003A069A" w:rsidRPr="003A069A">
        <w:rPr>
          <w:rFonts w:ascii="宋体" w:eastAsia="宋体" w:hAnsi="宋体" w:cs="宋体" w:hint="eastAsia"/>
          <w:kern w:val="0"/>
          <w:szCs w:val="18"/>
        </w:rPr>
        <w:t>、定投</w:t>
      </w:r>
      <w:r w:rsidRPr="00127CB0">
        <w:rPr>
          <w:rFonts w:ascii="宋体" w:eastAsia="宋体" w:hAnsi="宋体" w:cs="宋体"/>
          <w:kern w:val="0"/>
          <w:szCs w:val="18"/>
        </w:rPr>
        <w:t>业务申请，本基金管理人将不予确认，申购和定投款项将退回投资者账户，由此给投资者带来的不便，敬请谅解。</w:t>
      </w:r>
    </w:p>
    <w:p w:rsidR="0041032B" w:rsidRPr="0041032B" w:rsidRDefault="0095012D" w:rsidP="00127CB0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宋体"/>
          <w:kern w:val="0"/>
          <w:szCs w:val="18"/>
        </w:rPr>
      </w:pPr>
      <w:r>
        <w:rPr>
          <w:rFonts w:ascii="宋体" w:eastAsia="宋体" w:hAnsi="宋体" w:cs="宋体" w:hint="eastAsia"/>
          <w:kern w:val="0"/>
          <w:szCs w:val="18"/>
        </w:rPr>
        <w:t>若</w:t>
      </w:r>
      <w:r w:rsidR="00FA0A4E" w:rsidRPr="00FA0A4E">
        <w:rPr>
          <w:rFonts w:ascii="宋体" w:eastAsia="宋体" w:hAnsi="宋体" w:cs="宋体"/>
          <w:kern w:val="0"/>
          <w:szCs w:val="18"/>
        </w:rPr>
        <w:t>2023年9月11日</w:t>
      </w:r>
      <w:r w:rsidR="004768DB">
        <w:rPr>
          <w:rFonts w:ascii="宋体" w:eastAsia="宋体" w:hAnsi="宋体" w:cs="宋体"/>
          <w:kern w:val="0"/>
          <w:szCs w:val="18"/>
        </w:rPr>
        <w:t>香港交易所恢复正常交易，</w:t>
      </w:r>
      <w:r w:rsidR="004768DB">
        <w:rPr>
          <w:rFonts w:ascii="宋体" w:eastAsia="宋体" w:hAnsi="宋体" w:cs="宋体" w:hint="eastAsia"/>
          <w:kern w:val="0"/>
          <w:szCs w:val="18"/>
        </w:rPr>
        <w:t>上述</w:t>
      </w:r>
      <w:r w:rsidR="00127CB0" w:rsidRPr="00127CB0">
        <w:rPr>
          <w:rFonts w:ascii="宋体" w:eastAsia="宋体" w:hAnsi="宋体" w:cs="宋体"/>
          <w:kern w:val="0"/>
          <w:szCs w:val="18"/>
        </w:rPr>
        <w:t>基金也将于同日恢复申购、</w:t>
      </w:r>
      <w:r w:rsidR="00E032A7">
        <w:rPr>
          <w:rFonts w:ascii="宋体" w:eastAsia="宋体" w:hAnsi="宋体" w:cs="宋体"/>
          <w:kern w:val="0"/>
          <w:szCs w:val="18"/>
        </w:rPr>
        <w:t>赎回</w:t>
      </w:r>
      <w:r w:rsidR="003A069A">
        <w:rPr>
          <w:rFonts w:ascii="宋体" w:eastAsia="宋体" w:hAnsi="宋体" w:cs="宋体" w:hint="eastAsia"/>
          <w:kern w:val="0"/>
          <w:szCs w:val="18"/>
        </w:rPr>
        <w:t>、</w:t>
      </w:r>
      <w:r w:rsidR="003A069A" w:rsidRPr="00127CB0">
        <w:rPr>
          <w:rFonts w:ascii="宋体" w:eastAsia="宋体" w:hAnsi="宋体" w:cs="宋体"/>
          <w:kern w:val="0"/>
          <w:szCs w:val="18"/>
        </w:rPr>
        <w:t>定投</w:t>
      </w:r>
      <w:r w:rsidR="00127CB0" w:rsidRPr="00127CB0">
        <w:rPr>
          <w:rFonts w:ascii="宋体" w:eastAsia="宋体" w:hAnsi="宋体" w:cs="宋体"/>
          <w:kern w:val="0"/>
          <w:szCs w:val="18"/>
        </w:rPr>
        <w:t>业务</w:t>
      </w:r>
      <w:r w:rsidR="00DA647D" w:rsidRPr="00DA647D">
        <w:rPr>
          <w:rFonts w:ascii="宋体" w:eastAsia="宋体" w:hAnsi="宋体" w:cs="宋体" w:hint="eastAsia"/>
          <w:kern w:val="0"/>
          <w:szCs w:val="18"/>
        </w:rPr>
        <w:t>，届时不再另行公告</w:t>
      </w:r>
      <w:r w:rsidR="00127CB0" w:rsidRPr="00127CB0">
        <w:rPr>
          <w:rFonts w:ascii="宋体" w:eastAsia="宋体" w:hAnsi="宋体" w:cs="宋体"/>
          <w:kern w:val="0"/>
          <w:szCs w:val="18"/>
        </w:rPr>
        <w:t>。若香港交易所继续全天暂停交易，</w:t>
      </w:r>
      <w:r w:rsidR="008342F2">
        <w:rPr>
          <w:rFonts w:ascii="宋体" w:eastAsia="宋体" w:hAnsi="宋体" w:cs="宋体" w:hint="eastAsia"/>
          <w:kern w:val="0"/>
          <w:szCs w:val="18"/>
        </w:rPr>
        <w:t>上述</w:t>
      </w:r>
      <w:r w:rsidR="00127CB0" w:rsidRPr="00127CB0">
        <w:rPr>
          <w:rFonts w:ascii="宋体" w:eastAsia="宋体" w:hAnsi="宋体" w:cs="宋体"/>
          <w:kern w:val="0"/>
          <w:szCs w:val="18"/>
        </w:rPr>
        <w:t>基金也将继续暂停当日申购、</w:t>
      </w:r>
      <w:r w:rsidR="00E032A7">
        <w:rPr>
          <w:rFonts w:ascii="宋体" w:eastAsia="宋体" w:hAnsi="宋体" w:cs="宋体"/>
          <w:kern w:val="0"/>
          <w:szCs w:val="18"/>
        </w:rPr>
        <w:t>赎回</w:t>
      </w:r>
      <w:r w:rsidR="003A069A">
        <w:rPr>
          <w:rFonts w:ascii="宋体" w:eastAsia="宋体" w:hAnsi="宋体" w:cs="宋体" w:hint="eastAsia"/>
          <w:kern w:val="0"/>
          <w:szCs w:val="18"/>
        </w:rPr>
        <w:t>、</w:t>
      </w:r>
      <w:r w:rsidR="003A069A" w:rsidRPr="00127CB0">
        <w:rPr>
          <w:rFonts w:ascii="宋体" w:eastAsia="宋体" w:hAnsi="宋体" w:cs="宋体"/>
          <w:kern w:val="0"/>
          <w:szCs w:val="18"/>
        </w:rPr>
        <w:t>定投</w:t>
      </w:r>
      <w:r w:rsidR="00127CB0" w:rsidRPr="00127CB0">
        <w:rPr>
          <w:rFonts w:ascii="宋体" w:eastAsia="宋体" w:hAnsi="宋体" w:cs="宋体"/>
          <w:kern w:val="0"/>
          <w:szCs w:val="18"/>
        </w:rPr>
        <w:t>业务，详情见届时公告。</w:t>
      </w:r>
      <w:r w:rsidR="0041032B" w:rsidRPr="0041032B">
        <w:rPr>
          <w:rFonts w:ascii="宋体" w:eastAsia="宋体" w:hAnsi="宋体" w:cs="宋体"/>
          <w:kern w:val="0"/>
          <w:szCs w:val="18"/>
        </w:rPr>
        <w:t xml:space="preserve"> </w:t>
      </w:r>
    </w:p>
    <w:p w:rsidR="0041032B" w:rsidRDefault="0041032B" w:rsidP="0041032B">
      <w:pPr>
        <w:jc w:val="center"/>
        <w:rPr>
          <w:rFonts w:ascii="宋体" w:eastAsia="宋体" w:hAnsi="宋体"/>
        </w:rPr>
      </w:pPr>
    </w:p>
    <w:p w:rsidR="00621C45" w:rsidRDefault="00621C45" w:rsidP="0041032B">
      <w:pPr>
        <w:jc w:val="center"/>
        <w:rPr>
          <w:rFonts w:ascii="宋体" w:eastAsia="宋体" w:hAnsi="宋体"/>
        </w:rPr>
      </w:pPr>
    </w:p>
    <w:p w:rsidR="00621C45" w:rsidRPr="00621C45" w:rsidRDefault="00621C45" w:rsidP="00621C45">
      <w:pPr>
        <w:widowControl/>
        <w:spacing w:line="331" w:lineRule="auto"/>
        <w:jc w:val="right"/>
        <w:rPr>
          <w:rFonts w:ascii="宋体" w:eastAsia="宋体" w:hAnsi="宋体" w:cs="宋体"/>
          <w:kern w:val="0"/>
          <w:szCs w:val="18"/>
        </w:rPr>
      </w:pPr>
      <w:r w:rsidRPr="00621C45">
        <w:rPr>
          <w:rFonts w:ascii="宋体" w:eastAsia="宋体" w:hAnsi="宋体" w:cs="宋体" w:hint="eastAsia"/>
          <w:kern w:val="0"/>
          <w:szCs w:val="18"/>
        </w:rPr>
        <w:t>南方基金管理股份有限公司</w:t>
      </w:r>
    </w:p>
    <w:p w:rsidR="00621C45" w:rsidRPr="0041032B" w:rsidRDefault="00CA7C3B" w:rsidP="007E4EA1">
      <w:pPr>
        <w:widowControl/>
        <w:spacing w:line="331" w:lineRule="auto"/>
        <w:jc w:val="right"/>
        <w:rPr>
          <w:rFonts w:ascii="宋体" w:eastAsia="宋体" w:hAnsi="宋体"/>
        </w:rPr>
      </w:pPr>
      <w:r>
        <w:rPr>
          <w:rFonts w:ascii="宋体" w:eastAsia="宋体" w:hAnsi="宋体" w:cs="宋体"/>
          <w:kern w:val="0"/>
          <w:szCs w:val="18"/>
        </w:rPr>
        <w:t>2023年9月8日</w:t>
      </w:r>
    </w:p>
    <w:sectPr w:rsidR="00621C45" w:rsidRPr="0041032B" w:rsidSect="00AA1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B1" w:rsidRDefault="004F1BB1" w:rsidP="005B43CF">
      <w:r>
        <w:separator/>
      </w:r>
    </w:p>
  </w:endnote>
  <w:endnote w:type="continuationSeparator" w:id="0">
    <w:p w:rsidR="004F1BB1" w:rsidRDefault="004F1BB1" w:rsidP="005B4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B1" w:rsidRDefault="004F1BB1" w:rsidP="005B43CF">
      <w:r>
        <w:separator/>
      </w:r>
    </w:p>
  </w:footnote>
  <w:footnote w:type="continuationSeparator" w:id="0">
    <w:p w:rsidR="004F1BB1" w:rsidRDefault="004F1BB1" w:rsidP="005B4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32B"/>
    <w:rsid w:val="00000106"/>
    <w:rsid w:val="000114A7"/>
    <w:rsid w:val="00016983"/>
    <w:rsid w:val="00021C20"/>
    <w:rsid w:val="000461F9"/>
    <w:rsid w:val="000961A3"/>
    <w:rsid w:val="000C55FE"/>
    <w:rsid w:val="000C65BC"/>
    <w:rsid w:val="000F2B41"/>
    <w:rsid w:val="000F7444"/>
    <w:rsid w:val="00104843"/>
    <w:rsid w:val="00121FBC"/>
    <w:rsid w:val="00127CB0"/>
    <w:rsid w:val="00140A73"/>
    <w:rsid w:val="00141F8E"/>
    <w:rsid w:val="00154458"/>
    <w:rsid w:val="00171400"/>
    <w:rsid w:val="00173571"/>
    <w:rsid w:val="00175901"/>
    <w:rsid w:val="00191E89"/>
    <w:rsid w:val="001937D5"/>
    <w:rsid w:val="001B4E8F"/>
    <w:rsid w:val="001C626C"/>
    <w:rsid w:val="001E1D85"/>
    <w:rsid w:val="001F3383"/>
    <w:rsid w:val="001F43CD"/>
    <w:rsid w:val="002113D5"/>
    <w:rsid w:val="002168BC"/>
    <w:rsid w:val="00221111"/>
    <w:rsid w:val="002438EA"/>
    <w:rsid w:val="00260731"/>
    <w:rsid w:val="00260776"/>
    <w:rsid w:val="00283C34"/>
    <w:rsid w:val="00313080"/>
    <w:rsid w:val="00313242"/>
    <w:rsid w:val="003A069A"/>
    <w:rsid w:val="003A51C2"/>
    <w:rsid w:val="003B004B"/>
    <w:rsid w:val="003B7762"/>
    <w:rsid w:val="0041032B"/>
    <w:rsid w:val="00443C69"/>
    <w:rsid w:val="004768DB"/>
    <w:rsid w:val="00481B4E"/>
    <w:rsid w:val="004C775E"/>
    <w:rsid w:val="004E0946"/>
    <w:rsid w:val="004F1BB1"/>
    <w:rsid w:val="005012D6"/>
    <w:rsid w:val="00517E12"/>
    <w:rsid w:val="0053229B"/>
    <w:rsid w:val="00546725"/>
    <w:rsid w:val="00583DDC"/>
    <w:rsid w:val="00593F9E"/>
    <w:rsid w:val="005B43CF"/>
    <w:rsid w:val="005B7A47"/>
    <w:rsid w:val="005E14C8"/>
    <w:rsid w:val="005E5040"/>
    <w:rsid w:val="005E524E"/>
    <w:rsid w:val="005E5C3B"/>
    <w:rsid w:val="005F07C9"/>
    <w:rsid w:val="00606645"/>
    <w:rsid w:val="00620D79"/>
    <w:rsid w:val="00621C45"/>
    <w:rsid w:val="00632FBB"/>
    <w:rsid w:val="0065635A"/>
    <w:rsid w:val="00665649"/>
    <w:rsid w:val="0067287A"/>
    <w:rsid w:val="00681B1F"/>
    <w:rsid w:val="00693983"/>
    <w:rsid w:val="006B5087"/>
    <w:rsid w:val="006F0DEA"/>
    <w:rsid w:val="006F24D3"/>
    <w:rsid w:val="00701405"/>
    <w:rsid w:val="007074B8"/>
    <w:rsid w:val="0071720C"/>
    <w:rsid w:val="007321F9"/>
    <w:rsid w:val="00744A27"/>
    <w:rsid w:val="007565FF"/>
    <w:rsid w:val="007E4EA1"/>
    <w:rsid w:val="007F70E2"/>
    <w:rsid w:val="008342F2"/>
    <w:rsid w:val="0086032B"/>
    <w:rsid w:val="00862BCC"/>
    <w:rsid w:val="00886918"/>
    <w:rsid w:val="008E0929"/>
    <w:rsid w:val="008E301A"/>
    <w:rsid w:val="008F2F39"/>
    <w:rsid w:val="00904C6C"/>
    <w:rsid w:val="00905223"/>
    <w:rsid w:val="0091051A"/>
    <w:rsid w:val="0095012D"/>
    <w:rsid w:val="009A6A53"/>
    <w:rsid w:val="009B7520"/>
    <w:rsid w:val="009C08F6"/>
    <w:rsid w:val="009C6819"/>
    <w:rsid w:val="009F7B70"/>
    <w:rsid w:val="00A01987"/>
    <w:rsid w:val="00A163E9"/>
    <w:rsid w:val="00A41067"/>
    <w:rsid w:val="00A434FD"/>
    <w:rsid w:val="00A604AC"/>
    <w:rsid w:val="00A61CC7"/>
    <w:rsid w:val="00A624F5"/>
    <w:rsid w:val="00A63EDE"/>
    <w:rsid w:val="00A805BE"/>
    <w:rsid w:val="00AA1EFB"/>
    <w:rsid w:val="00AE08A6"/>
    <w:rsid w:val="00B009B8"/>
    <w:rsid w:val="00B14204"/>
    <w:rsid w:val="00B27438"/>
    <w:rsid w:val="00B2751F"/>
    <w:rsid w:val="00BB363A"/>
    <w:rsid w:val="00BC10F1"/>
    <w:rsid w:val="00BF4555"/>
    <w:rsid w:val="00C050EA"/>
    <w:rsid w:val="00C06666"/>
    <w:rsid w:val="00C6609B"/>
    <w:rsid w:val="00C71023"/>
    <w:rsid w:val="00C777CB"/>
    <w:rsid w:val="00CA7C3B"/>
    <w:rsid w:val="00CC0E5E"/>
    <w:rsid w:val="00CC5742"/>
    <w:rsid w:val="00CD2D3B"/>
    <w:rsid w:val="00CF700B"/>
    <w:rsid w:val="00D02FC5"/>
    <w:rsid w:val="00D05024"/>
    <w:rsid w:val="00D117FE"/>
    <w:rsid w:val="00D17C7D"/>
    <w:rsid w:val="00D30937"/>
    <w:rsid w:val="00D43A45"/>
    <w:rsid w:val="00D52888"/>
    <w:rsid w:val="00D549E0"/>
    <w:rsid w:val="00D6336D"/>
    <w:rsid w:val="00D8609D"/>
    <w:rsid w:val="00D94D12"/>
    <w:rsid w:val="00DA647D"/>
    <w:rsid w:val="00DB31B4"/>
    <w:rsid w:val="00DE39A2"/>
    <w:rsid w:val="00DF6645"/>
    <w:rsid w:val="00E032A7"/>
    <w:rsid w:val="00E330B7"/>
    <w:rsid w:val="00E63B75"/>
    <w:rsid w:val="00E66C45"/>
    <w:rsid w:val="00EB0C07"/>
    <w:rsid w:val="00EB3B63"/>
    <w:rsid w:val="00ED0A29"/>
    <w:rsid w:val="00EF38CB"/>
    <w:rsid w:val="00F13F0D"/>
    <w:rsid w:val="00F442C0"/>
    <w:rsid w:val="00F629A1"/>
    <w:rsid w:val="00FA0A4E"/>
    <w:rsid w:val="00FC146D"/>
    <w:rsid w:val="00F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3CF"/>
    <w:rPr>
      <w:sz w:val="18"/>
      <w:szCs w:val="18"/>
    </w:rPr>
  </w:style>
  <w:style w:type="table" w:styleId="a5">
    <w:name w:val="Table Grid"/>
    <w:basedOn w:val="a1"/>
    <w:uiPriority w:val="39"/>
    <w:rsid w:val="00C66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0140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0140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0140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0140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0140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0140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014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4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dc:description/>
  <cp:lastModifiedBy>ZHONGM</cp:lastModifiedBy>
  <cp:revision>2</cp:revision>
  <dcterms:created xsi:type="dcterms:W3CDTF">2023-09-08T16:03:00Z</dcterms:created>
  <dcterms:modified xsi:type="dcterms:W3CDTF">2023-09-08T16:03:00Z</dcterms:modified>
</cp:coreProperties>
</file>