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91" w:rsidRDefault="00A8155D" w:rsidP="000C4704">
      <w:pPr>
        <w:jc w:val="center"/>
        <w:rPr>
          <w:b/>
          <w:sz w:val="28"/>
          <w:szCs w:val="28"/>
        </w:rPr>
      </w:pPr>
      <w:r>
        <w:rPr>
          <w:b/>
          <w:sz w:val="28"/>
          <w:szCs w:val="28"/>
        </w:rPr>
        <w:t>华泰柏瑞基金管理有限公司关于终止</w:t>
      </w:r>
      <w:r w:rsidR="002C16FA" w:rsidRPr="00247304">
        <w:rPr>
          <w:b/>
          <w:sz w:val="28"/>
          <w:szCs w:val="28"/>
        </w:rPr>
        <w:t>凤凰金信（海口）基金销售有限公司</w:t>
      </w:r>
      <w:r>
        <w:rPr>
          <w:b/>
          <w:sz w:val="28"/>
          <w:szCs w:val="28"/>
        </w:rPr>
        <w:t>办理旗下基金相关业务公告</w:t>
      </w:r>
    </w:p>
    <w:p w:rsidR="00180C91" w:rsidRDefault="00180C91"/>
    <w:p w:rsidR="00180C91" w:rsidRDefault="00A8155D">
      <w:pPr>
        <w:spacing w:line="360" w:lineRule="auto"/>
        <w:ind w:firstLineChars="250" w:firstLine="525"/>
      </w:pPr>
      <w:r>
        <w:t>为维护投资者利益，</w:t>
      </w:r>
      <w:r w:rsidR="005A0CFB">
        <w:rPr>
          <w:rFonts w:hint="eastAsia"/>
        </w:rPr>
        <w:t>经与</w:t>
      </w:r>
      <w:r w:rsidR="002C16FA" w:rsidRPr="00247304">
        <w:t>凤凰金信（海口）基金销售有限公司</w:t>
      </w:r>
      <w:r w:rsidR="005A0CFB">
        <w:t>（以下简称</w:t>
      </w:r>
      <w:r w:rsidR="005A0CFB">
        <w:t>“</w:t>
      </w:r>
      <w:r w:rsidR="002C16FA" w:rsidRPr="00247304">
        <w:t>凤凰金信</w:t>
      </w:r>
      <w:r w:rsidR="005A0CFB">
        <w:t>”</w:t>
      </w:r>
      <w:r w:rsidR="005A0CFB">
        <w:t>）</w:t>
      </w:r>
      <w:r w:rsidR="005A0CFB" w:rsidRPr="005D6B00">
        <w:rPr>
          <w:rFonts w:hint="eastAsia"/>
        </w:rPr>
        <w:t>协商一致，</w:t>
      </w:r>
      <w:r>
        <w:t>华泰柏瑞基金管理有限公司（以下简称</w:t>
      </w:r>
      <w:r>
        <w:t>“</w:t>
      </w:r>
      <w:r>
        <w:t>本公司</w:t>
      </w:r>
      <w:r>
        <w:t>”</w:t>
      </w:r>
      <w:r>
        <w:t>）</w:t>
      </w:r>
      <w:r w:rsidR="005A0CFB">
        <w:rPr>
          <w:rFonts w:hint="eastAsia"/>
        </w:rPr>
        <w:t>自</w:t>
      </w:r>
      <w:r w:rsidR="002C16FA">
        <w:rPr>
          <w:rFonts w:hint="eastAsia"/>
        </w:rPr>
        <w:t>2</w:t>
      </w:r>
      <w:r w:rsidR="002C16FA">
        <w:t>023</w:t>
      </w:r>
      <w:r w:rsidR="002C16FA">
        <w:rPr>
          <w:rFonts w:hint="eastAsia"/>
        </w:rPr>
        <w:t>年</w:t>
      </w:r>
      <w:r w:rsidR="002C16FA">
        <w:t>9</w:t>
      </w:r>
      <w:r w:rsidR="002C16FA">
        <w:rPr>
          <w:rFonts w:hint="eastAsia"/>
        </w:rPr>
        <w:t>月</w:t>
      </w:r>
      <w:r w:rsidR="002C16FA">
        <w:t>8</w:t>
      </w:r>
      <w:r w:rsidR="005A0CFB">
        <w:rPr>
          <w:rFonts w:hint="eastAsia"/>
        </w:rPr>
        <w:t>日</w:t>
      </w:r>
      <w:r w:rsidR="00761250">
        <w:rPr>
          <w:rFonts w:hint="eastAsia"/>
        </w:rPr>
        <w:t>起</w:t>
      </w:r>
      <w:r w:rsidR="005A0CFB">
        <w:rPr>
          <w:rFonts w:hint="eastAsia"/>
        </w:rPr>
        <w:t>终止</w:t>
      </w:r>
      <w:r w:rsidR="002C16FA" w:rsidRPr="00247304">
        <w:t>凤凰金信</w:t>
      </w:r>
      <w:r>
        <w:t>办理本公司旗下基金</w:t>
      </w:r>
      <w:r w:rsidR="005A0CFB">
        <w:rPr>
          <w:rFonts w:hint="eastAsia"/>
        </w:rPr>
        <w:t>认购、申购、定期定额投资及转换等</w:t>
      </w:r>
      <w:r>
        <w:t>相关销售业务。</w:t>
      </w:r>
    </w:p>
    <w:p w:rsidR="002C16FA" w:rsidRDefault="008E1568">
      <w:pPr>
        <w:spacing w:line="360" w:lineRule="auto"/>
        <w:ind w:firstLineChars="250" w:firstLine="525"/>
      </w:pPr>
      <w:r w:rsidRPr="00EE2A38">
        <w:t>已通过凤凰金信持有本公司旗下基金</w:t>
      </w:r>
      <w:r w:rsidR="001F59E7">
        <w:rPr>
          <w:rFonts w:hint="eastAsia"/>
        </w:rPr>
        <w:t>基金份额</w:t>
      </w:r>
      <w:r w:rsidRPr="00EE2A38">
        <w:t>的投资者，可于</w:t>
      </w:r>
      <w:r w:rsidRPr="00EE2A38">
        <w:t>2023</w:t>
      </w:r>
      <w:r w:rsidRPr="00EE2A38">
        <w:t>年</w:t>
      </w:r>
      <w:r w:rsidRPr="00EE2A38">
        <w:t>9</w:t>
      </w:r>
      <w:r w:rsidRPr="00EE2A38">
        <w:t>月</w:t>
      </w:r>
      <w:r w:rsidRPr="00EE2A38">
        <w:t>8</w:t>
      </w:r>
      <w:r w:rsidRPr="00EE2A38">
        <w:t>日</w:t>
      </w:r>
      <w:r w:rsidRPr="00EE2A38">
        <w:t>(</w:t>
      </w:r>
      <w:r w:rsidRPr="00EE2A38">
        <w:t>含该日</w:t>
      </w:r>
      <w:r w:rsidRPr="00EE2A38">
        <w:t>)</w:t>
      </w:r>
      <w:r w:rsidRPr="00EE2A38">
        <w:t>前自行办理基金份额转托管或赎回业务。投资者未做处理的，本公司将直接为投资者将存量份额转至本公司直销平台</w:t>
      </w:r>
      <w:r w:rsidR="002C16FA" w:rsidRPr="00247304">
        <w:t>。</w:t>
      </w:r>
      <w:r w:rsidRPr="008E1568">
        <w:rPr>
          <w:rFonts w:hint="eastAsia"/>
        </w:rPr>
        <w:t>敬请投资者妥善做好安排，后续</w:t>
      </w:r>
      <w:r w:rsidR="002C16FA" w:rsidRPr="00247304">
        <w:t>投资者可通过本公司直销平台按照本公司的相关业务规则办理基金份额查询</w:t>
      </w:r>
      <w:r w:rsidR="002C16FA">
        <w:rPr>
          <w:rFonts w:hint="eastAsia"/>
        </w:rPr>
        <w:t>及交易</w:t>
      </w:r>
      <w:r w:rsidR="002C16FA" w:rsidRPr="00247304">
        <w:t>等相关业务。</w:t>
      </w:r>
    </w:p>
    <w:p w:rsidR="00180C91" w:rsidRDefault="00180C91">
      <w:pPr>
        <w:spacing w:line="360" w:lineRule="auto"/>
      </w:pPr>
    </w:p>
    <w:p w:rsidR="00180C91" w:rsidRDefault="00A8155D">
      <w:pPr>
        <w:spacing w:line="360" w:lineRule="auto"/>
        <w:ind w:firstLineChars="200" w:firstLine="420"/>
      </w:pPr>
      <w:r>
        <w:t>投资者可以通过以下途径</w:t>
      </w:r>
      <w:r w:rsidR="000C4704">
        <w:rPr>
          <w:rFonts w:hint="eastAsia"/>
        </w:rPr>
        <w:t>咨询</w:t>
      </w:r>
      <w:r>
        <w:t>：</w:t>
      </w:r>
    </w:p>
    <w:p w:rsidR="00180C91" w:rsidRDefault="00B96777">
      <w:pPr>
        <w:spacing w:line="360" w:lineRule="auto"/>
        <w:ind w:firstLineChars="200" w:firstLine="420"/>
      </w:pPr>
      <w:r>
        <w:t>1</w:t>
      </w:r>
      <w:r w:rsidR="00482851">
        <w:t>、</w:t>
      </w:r>
      <w:r w:rsidR="00A8155D">
        <w:t>华泰柏瑞基金管理有限公司</w:t>
      </w:r>
    </w:p>
    <w:p w:rsidR="00180C91" w:rsidRDefault="00A8155D">
      <w:pPr>
        <w:spacing w:line="360" w:lineRule="auto"/>
        <w:ind w:firstLineChars="200" w:firstLine="420"/>
      </w:pPr>
      <w:r>
        <w:t>客服热线：</w:t>
      </w:r>
      <w:r>
        <w:t>400-888-0001</w:t>
      </w:r>
    </w:p>
    <w:p w:rsidR="00180C91" w:rsidRDefault="00A8155D">
      <w:pPr>
        <w:spacing w:line="360" w:lineRule="auto"/>
        <w:ind w:firstLineChars="200" w:firstLine="420"/>
      </w:pPr>
      <w:r>
        <w:t>网站：</w:t>
      </w:r>
      <w:hyperlink r:id="rId8" w:history="1">
        <w:r w:rsidRPr="005D6B00">
          <w:t>www.huatai-pb.com</w:t>
        </w:r>
      </w:hyperlink>
    </w:p>
    <w:p w:rsidR="00180C91" w:rsidRDefault="00180C91">
      <w:pPr>
        <w:spacing w:line="360" w:lineRule="auto"/>
        <w:ind w:firstLineChars="200" w:firstLine="420"/>
      </w:pPr>
    </w:p>
    <w:p w:rsidR="00180C91" w:rsidRDefault="00A8155D">
      <w:pPr>
        <w:spacing w:line="360" w:lineRule="auto"/>
        <w:ind w:firstLineChars="200" w:firstLine="420"/>
      </w:pPr>
      <w:r>
        <w:t>风险提示：本公司承诺以诚实信用、勤勉尽责的原则管理和运用基金财产</w:t>
      </w:r>
      <w:r>
        <w:t>,</w:t>
      </w:r>
      <w:r>
        <w:t>但不保证基金一定盈利</w:t>
      </w:r>
      <w:r>
        <w:t>,</w:t>
      </w:r>
      <w:r>
        <w:t>也不保证最低收益。投资者投资于本公司基金时应认真阅读相关基金基金合同、招募说明书（更新）、基金产品资料概要（更新）文件，了解所投资基金的风险收益特征，并根据自身风险承受能力选择适合自己的基金产品。敬请投资者注意投资风险。</w:t>
      </w:r>
    </w:p>
    <w:p w:rsidR="00180C91" w:rsidRDefault="00A8155D">
      <w:pPr>
        <w:spacing w:line="360" w:lineRule="auto"/>
        <w:ind w:firstLineChars="200" w:firstLine="420"/>
      </w:pPr>
      <w:r>
        <w:t>特此公告。</w:t>
      </w:r>
    </w:p>
    <w:p w:rsidR="00180C91" w:rsidRDefault="00180C91">
      <w:pPr>
        <w:spacing w:line="360" w:lineRule="auto"/>
        <w:ind w:firstLineChars="200" w:firstLine="420"/>
      </w:pPr>
    </w:p>
    <w:p w:rsidR="00180C91" w:rsidRDefault="00A8155D">
      <w:pPr>
        <w:spacing w:line="360" w:lineRule="auto"/>
        <w:ind w:firstLineChars="200" w:firstLine="420"/>
        <w:jc w:val="right"/>
      </w:pPr>
      <w:r>
        <w:t>华泰柏瑞基金管理有限公司</w:t>
      </w:r>
    </w:p>
    <w:p w:rsidR="00180C91" w:rsidRDefault="00BC4677">
      <w:pPr>
        <w:spacing w:line="360" w:lineRule="auto"/>
        <w:ind w:firstLineChars="200" w:firstLine="420"/>
        <w:jc w:val="right"/>
      </w:pPr>
      <w:r>
        <w:t>2023</w:t>
      </w:r>
      <w:r>
        <w:t>年</w:t>
      </w:r>
      <w:r>
        <w:t>9</w:t>
      </w:r>
      <w:r>
        <w:t>月</w:t>
      </w:r>
      <w:r>
        <w:t>7</w:t>
      </w:r>
      <w:bookmarkStart w:id="0" w:name="_GoBack"/>
      <w:bookmarkEnd w:id="0"/>
      <w:r w:rsidR="00A8155D">
        <w:t>日</w:t>
      </w:r>
    </w:p>
    <w:sectPr w:rsidR="00180C91" w:rsidSect="00180C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205" w:rsidRDefault="000B7205"/>
  </w:endnote>
  <w:endnote w:type="continuationSeparator" w:id="0">
    <w:p w:rsidR="000B7205" w:rsidRDefault="000B720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205" w:rsidRDefault="000B7205"/>
  </w:footnote>
  <w:footnote w:type="continuationSeparator" w:id="0">
    <w:p w:rsidR="000B7205" w:rsidRDefault="000B720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C0F50"/>
    <w:multiLevelType w:val="hybridMultilevel"/>
    <w:tmpl w:val="A3B615A4"/>
    <w:lvl w:ilvl="0" w:tplc="57F00B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2FBA"/>
    <w:rsid w:val="000412AB"/>
    <w:rsid w:val="000B7205"/>
    <w:rsid w:val="000C4704"/>
    <w:rsid w:val="000F0BB0"/>
    <w:rsid w:val="00180C91"/>
    <w:rsid w:val="001A34AB"/>
    <w:rsid w:val="001F59E7"/>
    <w:rsid w:val="00247304"/>
    <w:rsid w:val="002858A1"/>
    <w:rsid w:val="002C16FA"/>
    <w:rsid w:val="002D2510"/>
    <w:rsid w:val="002D4498"/>
    <w:rsid w:val="00335E07"/>
    <w:rsid w:val="003D07CC"/>
    <w:rsid w:val="00443450"/>
    <w:rsid w:val="00482851"/>
    <w:rsid w:val="005950B1"/>
    <w:rsid w:val="005A0CFB"/>
    <w:rsid w:val="005D6B00"/>
    <w:rsid w:val="005E69F9"/>
    <w:rsid w:val="005F2BA1"/>
    <w:rsid w:val="006604DA"/>
    <w:rsid w:val="006B4200"/>
    <w:rsid w:val="006F5EC4"/>
    <w:rsid w:val="00727E98"/>
    <w:rsid w:val="00761250"/>
    <w:rsid w:val="00812729"/>
    <w:rsid w:val="008E1568"/>
    <w:rsid w:val="008E4C75"/>
    <w:rsid w:val="008F0D05"/>
    <w:rsid w:val="0093429C"/>
    <w:rsid w:val="009A2FBA"/>
    <w:rsid w:val="00A02680"/>
    <w:rsid w:val="00A15EE5"/>
    <w:rsid w:val="00A664A9"/>
    <w:rsid w:val="00A8155D"/>
    <w:rsid w:val="00B26AB2"/>
    <w:rsid w:val="00B62EEF"/>
    <w:rsid w:val="00B902C3"/>
    <w:rsid w:val="00B96777"/>
    <w:rsid w:val="00BC4677"/>
    <w:rsid w:val="00BC7C90"/>
    <w:rsid w:val="00C93DB1"/>
    <w:rsid w:val="00CD1B94"/>
    <w:rsid w:val="00CE5156"/>
    <w:rsid w:val="00D05A5A"/>
    <w:rsid w:val="00E44CCA"/>
    <w:rsid w:val="00EE2A38"/>
    <w:rsid w:val="00F4431D"/>
    <w:rsid w:val="00F53133"/>
    <w:rsid w:val="00F70ED1"/>
    <w:rsid w:val="00FC3C32"/>
    <w:rsid w:val="00FC5F2C"/>
    <w:rsid w:val="17885179"/>
    <w:rsid w:val="51C86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80C91"/>
    <w:pPr>
      <w:jc w:val="left"/>
    </w:pPr>
  </w:style>
  <w:style w:type="paragraph" w:styleId="a4">
    <w:name w:val="footer"/>
    <w:basedOn w:val="a"/>
    <w:link w:val="Char0"/>
    <w:uiPriority w:val="99"/>
    <w:unhideWhenUsed/>
    <w:rsid w:val="00180C91"/>
    <w:pPr>
      <w:tabs>
        <w:tab w:val="center" w:pos="4153"/>
        <w:tab w:val="right" w:pos="8306"/>
      </w:tabs>
      <w:snapToGrid w:val="0"/>
      <w:jc w:val="left"/>
    </w:pPr>
    <w:rPr>
      <w:sz w:val="18"/>
      <w:szCs w:val="18"/>
    </w:rPr>
  </w:style>
  <w:style w:type="paragraph" w:styleId="a5">
    <w:name w:val="header"/>
    <w:basedOn w:val="a"/>
    <w:link w:val="Char1"/>
    <w:uiPriority w:val="99"/>
    <w:unhideWhenUsed/>
    <w:rsid w:val="00180C9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80C91"/>
    <w:rPr>
      <w:color w:val="0000FF" w:themeColor="hyperlink"/>
      <w:u w:val="single"/>
    </w:rPr>
  </w:style>
  <w:style w:type="character" w:customStyle="1" w:styleId="Char1">
    <w:name w:val="页眉 Char"/>
    <w:basedOn w:val="a0"/>
    <w:link w:val="a5"/>
    <w:uiPriority w:val="99"/>
    <w:rsid w:val="00180C91"/>
    <w:rPr>
      <w:sz w:val="18"/>
      <w:szCs w:val="18"/>
    </w:rPr>
  </w:style>
  <w:style w:type="character" w:customStyle="1" w:styleId="Char0">
    <w:name w:val="页脚 Char"/>
    <w:basedOn w:val="a0"/>
    <w:link w:val="a4"/>
    <w:uiPriority w:val="99"/>
    <w:rsid w:val="00180C91"/>
    <w:rPr>
      <w:sz w:val="18"/>
      <w:szCs w:val="18"/>
    </w:rPr>
  </w:style>
  <w:style w:type="character" w:styleId="a7">
    <w:name w:val="annotation reference"/>
    <w:basedOn w:val="a0"/>
    <w:uiPriority w:val="99"/>
    <w:semiHidden/>
    <w:unhideWhenUsed/>
    <w:rsid w:val="00180C91"/>
    <w:rPr>
      <w:sz w:val="21"/>
      <w:szCs w:val="21"/>
    </w:rPr>
  </w:style>
  <w:style w:type="paragraph" w:styleId="a8">
    <w:name w:val="Balloon Text"/>
    <w:basedOn w:val="a"/>
    <w:link w:val="Char2"/>
    <w:uiPriority w:val="99"/>
    <w:semiHidden/>
    <w:unhideWhenUsed/>
    <w:rsid w:val="005F2BA1"/>
    <w:rPr>
      <w:sz w:val="18"/>
      <w:szCs w:val="18"/>
    </w:rPr>
  </w:style>
  <w:style w:type="character" w:customStyle="1" w:styleId="Char2">
    <w:name w:val="批注框文本 Char"/>
    <w:basedOn w:val="a0"/>
    <w:link w:val="a8"/>
    <w:uiPriority w:val="99"/>
    <w:semiHidden/>
    <w:rsid w:val="005F2BA1"/>
    <w:rPr>
      <w:kern w:val="2"/>
      <w:sz w:val="18"/>
      <w:szCs w:val="18"/>
    </w:rPr>
  </w:style>
  <w:style w:type="paragraph" w:styleId="a9">
    <w:name w:val="annotation subject"/>
    <w:basedOn w:val="a3"/>
    <w:next w:val="a3"/>
    <w:link w:val="Char3"/>
    <w:uiPriority w:val="99"/>
    <w:semiHidden/>
    <w:unhideWhenUsed/>
    <w:rsid w:val="000C4704"/>
    <w:rPr>
      <w:b/>
      <w:bCs/>
    </w:rPr>
  </w:style>
  <w:style w:type="character" w:customStyle="1" w:styleId="Char">
    <w:name w:val="批注文字 Char"/>
    <w:basedOn w:val="a0"/>
    <w:link w:val="a3"/>
    <w:uiPriority w:val="99"/>
    <w:semiHidden/>
    <w:rsid w:val="000C4704"/>
    <w:rPr>
      <w:kern w:val="2"/>
      <w:sz w:val="21"/>
      <w:szCs w:val="22"/>
    </w:rPr>
  </w:style>
  <w:style w:type="character" w:customStyle="1" w:styleId="Char3">
    <w:name w:val="批注主题 Char"/>
    <w:basedOn w:val="Char"/>
    <w:link w:val="a9"/>
    <w:uiPriority w:val="99"/>
    <w:semiHidden/>
    <w:rsid w:val="000C4704"/>
    <w:rPr>
      <w:b/>
      <w:bCs/>
      <w:kern w:val="2"/>
      <w:sz w:val="21"/>
      <w:szCs w:val="22"/>
    </w:rPr>
  </w:style>
  <w:style w:type="paragraph" w:styleId="aa">
    <w:name w:val="List Paragraph"/>
    <w:basedOn w:val="a"/>
    <w:uiPriority w:val="99"/>
    <w:rsid w:val="0048285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uatai-pb.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4</DocSecurity>
  <Lines>4</Lines>
  <Paragraphs>1</Paragraphs>
  <ScaleCrop>false</ScaleCrop>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zhangab</dc:creator>
  <cp:lastModifiedBy>ZHONGM</cp:lastModifiedBy>
  <cp:revision>2</cp:revision>
  <dcterms:created xsi:type="dcterms:W3CDTF">2023-09-06T16:01:00Z</dcterms:created>
  <dcterms:modified xsi:type="dcterms:W3CDTF">2023-09-06T16:01:00Z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8C2752B84A45462488233A22C52D1C35</vt:lpwstr>
  </property>
</Properties>
</file>