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ED5C1A" w:rsidRPr="001811AA">
        <w:rPr>
          <w:rFonts w:ascii="Arial" w:eastAsia="宋体" w:hAnsi="Arial" w:cs="Arial" w:hint="eastAsia"/>
          <w:b/>
          <w:sz w:val="28"/>
          <w:szCs w:val="28"/>
        </w:rPr>
        <w:t>江苏银行股份有限公司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Pr>
          <w:rFonts w:ascii="Arial" w:eastAsia="宋体" w:hAnsi="Arial" w:cs="Arial"/>
          <w:sz w:val="24"/>
          <w:szCs w:val="24"/>
        </w:rPr>
        <w:t>）与</w:t>
      </w:r>
      <w:r w:rsidR="00ED5C1A">
        <w:rPr>
          <w:rFonts w:ascii="Arial" w:eastAsia="宋体" w:hAnsi="Arial" w:cs="Arial" w:hint="eastAsia"/>
          <w:sz w:val="24"/>
          <w:szCs w:val="24"/>
        </w:rPr>
        <w:t>江苏银行股份有限公司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ED5C1A">
        <w:rPr>
          <w:rFonts w:ascii="Arial" w:eastAsia="宋体" w:hAnsi="Arial" w:cs="Arial" w:hint="eastAsia"/>
          <w:sz w:val="24"/>
          <w:szCs w:val="24"/>
        </w:rPr>
        <w:t>江苏银行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ED5C1A">
        <w:rPr>
          <w:rFonts w:ascii="Arial" w:eastAsia="宋体" w:hAnsi="Arial" w:cs="Arial"/>
          <w:sz w:val="24"/>
          <w:szCs w:val="24"/>
        </w:rPr>
        <w:t>2023</w:t>
      </w:r>
      <w:r w:rsidR="00ED5C1A">
        <w:rPr>
          <w:rFonts w:ascii="Arial" w:eastAsia="宋体" w:hAnsi="Arial" w:cs="Arial"/>
          <w:sz w:val="24"/>
          <w:szCs w:val="24"/>
        </w:rPr>
        <w:t>年</w:t>
      </w:r>
      <w:r w:rsidR="00ED5C1A">
        <w:rPr>
          <w:rFonts w:ascii="Arial" w:eastAsia="宋体" w:hAnsi="Arial" w:cs="Arial"/>
          <w:sz w:val="24"/>
          <w:szCs w:val="24"/>
        </w:rPr>
        <w:t>9</w:t>
      </w:r>
      <w:r>
        <w:rPr>
          <w:rFonts w:ascii="Arial" w:eastAsia="宋体" w:hAnsi="Arial" w:cs="Arial"/>
          <w:sz w:val="24"/>
          <w:szCs w:val="24"/>
        </w:rPr>
        <w:t>月</w:t>
      </w:r>
      <w:r w:rsidR="00ED5C1A">
        <w:rPr>
          <w:rFonts w:ascii="Arial" w:eastAsia="宋体" w:hAnsi="Arial" w:cs="Arial"/>
          <w:sz w:val="24"/>
          <w:szCs w:val="24"/>
        </w:rPr>
        <w:t>7</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ED5C1A">
        <w:rPr>
          <w:rFonts w:ascii="Arial" w:eastAsia="宋体" w:hAnsi="Arial" w:cs="Arial" w:hint="eastAsia"/>
          <w:sz w:val="24"/>
          <w:szCs w:val="24"/>
        </w:rPr>
        <w:t>江苏银行</w:t>
      </w:r>
      <w:r>
        <w:rPr>
          <w:rFonts w:ascii="Arial" w:eastAsia="宋体" w:hAnsi="Arial" w:cs="Arial"/>
          <w:sz w:val="24"/>
          <w:szCs w:val="24"/>
        </w:rPr>
        <w:t>申购（含定期定额投资）费率优惠活动。</w:t>
      </w:r>
    </w:p>
    <w:p w:rsidR="00E53C93" w:rsidRPr="00A15DFC"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532" w:type="dxa"/>
        <w:tblInd w:w="-5" w:type="dxa"/>
        <w:tblLook w:val="04A0"/>
      </w:tblPr>
      <w:tblGrid>
        <w:gridCol w:w="704"/>
        <w:gridCol w:w="1476"/>
        <w:gridCol w:w="6352"/>
      </w:tblGrid>
      <w:tr w:rsidR="00A514D2" w:rsidRPr="005E4B40"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D5C1A" w:rsidP="00E17424">
            <w:pPr>
              <w:widowControl/>
              <w:jc w:val="center"/>
              <w:rPr>
                <w:rFonts w:ascii="宋体" w:eastAsia="宋体" w:hAnsi="宋体" w:cs="Arial"/>
                <w:kern w:val="0"/>
                <w:szCs w:val="20"/>
              </w:rPr>
            </w:pPr>
            <w:r w:rsidRPr="001811AA">
              <w:rPr>
                <w:rFonts w:ascii="宋体" w:eastAsia="宋体" w:hAnsi="宋体" w:cs="Arial"/>
                <w:kern w:val="0"/>
                <w:szCs w:val="20"/>
              </w:rPr>
              <w:t>166301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D5C1A" w:rsidP="00E17424">
            <w:pPr>
              <w:widowControl/>
              <w:jc w:val="center"/>
              <w:rPr>
                <w:rFonts w:ascii="宋体" w:eastAsia="宋体" w:hAnsi="宋体" w:cs="Arial"/>
                <w:kern w:val="0"/>
                <w:szCs w:val="20"/>
              </w:rPr>
            </w:pPr>
            <w:r w:rsidRPr="00ED5C1A">
              <w:rPr>
                <w:rFonts w:ascii="宋体" w:eastAsia="宋体" w:hAnsi="宋体" w:cs="Arial" w:hint="eastAsia"/>
                <w:kern w:val="0"/>
                <w:szCs w:val="20"/>
              </w:rPr>
              <w:t>华商新趋势优选灵活配置混合型证券投资基金</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2</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D5C1A" w:rsidP="00E17424">
            <w:pPr>
              <w:widowControl/>
              <w:jc w:val="center"/>
              <w:rPr>
                <w:rFonts w:ascii="宋体" w:eastAsia="宋体" w:hAnsi="宋体" w:cs="Arial"/>
                <w:kern w:val="0"/>
                <w:szCs w:val="20"/>
              </w:rPr>
            </w:pPr>
            <w:r w:rsidRPr="001811AA">
              <w:rPr>
                <w:rFonts w:ascii="宋体" w:eastAsia="宋体" w:hAnsi="宋体" w:cs="Arial"/>
                <w:kern w:val="0"/>
                <w:szCs w:val="20"/>
              </w:rPr>
              <w:t>018595</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Default="00ED5C1A" w:rsidP="00E17424">
            <w:pPr>
              <w:widowControl/>
              <w:jc w:val="center"/>
              <w:rPr>
                <w:rFonts w:ascii="宋体" w:eastAsia="宋体" w:hAnsi="宋体" w:cs="Arial"/>
                <w:kern w:val="0"/>
                <w:szCs w:val="20"/>
              </w:rPr>
            </w:pPr>
            <w:r w:rsidRPr="00ED5C1A">
              <w:rPr>
                <w:rFonts w:ascii="宋体" w:eastAsia="宋体" w:hAnsi="宋体" w:cs="Arial" w:hint="eastAsia"/>
                <w:kern w:val="0"/>
                <w:szCs w:val="20"/>
              </w:rPr>
              <w:t>华商利欣回报债券型证券投资基金</w:t>
            </w:r>
            <w:r>
              <w:rPr>
                <w:rFonts w:ascii="宋体" w:eastAsia="宋体" w:hAnsi="宋体" w:cs="Arial" w:hint="eastAsia"/>
                <w:kern w:val="0"/>
                <w:szCs w:val="20"/>
              </w:rPr>
              <w:t>A</w:t>
            </w:r>
          </w:p>
          <w:p w:rsidR="00C0721E" w:rsidRPr="00D82F1A" w:rsidRDefault="00C0721E" w:rsidP="00E17424">
            <w:pPr>
              <w:widowControl/>
              <w:jc w:val="center"/>
              <w:rPr>
                <w:rFonts w:ascii="宋体" w:eastAsia="宋体" w:hAnsi="宋体" w:cs="Arial"/>
                <w:kern w:val="0"/>
                <w:szCs w:val="20"/>
              </w:rPr>
            </w:pPr>
            <w:r>
              <w:rPr>
                <w:rFonts w:ascii="宋体" w:eastAsia="宋体" w:hAnsi="宋体" w:cs="Arial" w:hint="eastAsia"/>
                <w:kern w:val="0"/>
                <w:szCs w:val="20"/>
              </w:rPr>
              <w:t>（本基金暂时处于封闭期）</w:t>
            </w:r>
          </w:p>
        </w:tc>
      </w:tr>
    </w:tbl>
    <w:p w:rsidR="00911B5F" w:rsidRDefault="00911B5F">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ED5C1A">
        <w:rPr>
          <w:rFonts w:ascii="Arial" w:eastAsia="宋体" w:hAnsi="Arial" w:cs="Arial"/>
          <w:sz w:val="24"/>
          <w:szCs w:val="24"/>
        </w:rPr>
        <w:t>江苏银行</w:t>
      </w:r>
      <w:r>
        <w:rPr>
          <w:rFonts w:ascii="Arial" w:eastAsia="宋体" w:hAnsi="Arial" w:cs="Arial"/>
          <w:sz w:val="24"/>
          <w:szCs w:val="24"/>
        </w:rPr>
        <w:t>申购上述基金可享有申购（含定期定额投资）费率</w:t>
      </w:r>
      <w:r w:rsidR="00ED5C1A">
        <w:rPr>
          <w:rFonts w:ascii="Arial" w:eastAsia="宋体" w:hAnsi="Arial" w:cs="Arial" w:hint="eastAsia"/>
          <w:sz w:val="24"/>
          <w:szCs w:val="24"/>
        </w:rPr>
        <w:t>1</w:t>
      </w:r>
      <w:r w:rsidR="00ED5C1A">
        <w:rPr>
          <w:rFonts w:ascii="Arial" w:eastAsia="宋体" w:hAnsi="Arial" w:cs="Arial" w:hint="eastAsia"/>
          <w:sz w:val="24"/>
          <w:szCs w:val="24"/>
        </w:rPr>
        <w:t>折</w:t>
      </w:r>
      <w:r w:rsidR="00F000FC">
        <w:rPr>
          <w:rFonts w:ascii="Arial" w:eastAsia="宋体" w:hAnsi="Arial" w:cs="Arial"/>
          <w:sz w:val="24"/>
          <w:szCs w:val="24"/>
        </w:rPr>
        <w:t>优惠</w:t>
      </w:r>
      <w:r w:rsidR="00911B5F">
        <w:rPr>
          <w:rFonts w:ascii="Arial" w:eastAsia="宋体" w:hAnsi="Arial" w:cs="Arial" w:hint="eastAsia"/>
          <w:sz w:val="24"/>
          <w:szCs w:val="24"/>
        </w:rPr>
        <w:t>，</w:t>
      </w:r>
      <w:r w:rsidR="00ED5C1A">
        <w:rPr>
          <w:rFonts w:ascii="Arial" w:eastAsia="宋体" w:hAnsi="Arial" w:cs="Arial"/>
          <w:sz w:val="24"/>
          <w:szCs w:val="24"/>
        </w:rPr>
        <w:t>适用于固定费用的</w:t>
      </w:r>
      <w:r w:rsidR="00ED5C1A">
        <w:rPr>
          <w:rFonts w:ascii="Arial" w:eastAsia="宋体" w:hAnsi="Arial" w:cs="Arial" w:hint="eastAsia"/>
          <w:sz w:val="24"/>
          <w:szCs w:val="24"/>
        </w:rPr>
        <w:t>，</w:t>
      </w:r>
      <w:r w:rsidR="00ED5C1A">
        <w:rPr>
          <w:rFonts w:ascii="Arial" w:eastAsia="宋体" w:hAnsi="Arial" w:cs="Arial"/>
          <w:sz w:val="24"/>
          <w:szCs w:val="24"/>
        </w:rPr>
        <w:t>则执行其规定的固定费用，不再享有费率折扣。</w:t>
      </w:r>
      <w:r>
        <w:rPr>
          <w:rFonts w:ascii="Arial" w:eastAsia="宋体" w:hAnsi="Arial" w:cs="Arial"/>
          <w:sz w:val="24"/>
          <w:szCs w:val="24"/>
        </w:rPr>
        <w:t>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ED5C1A">
        <w:rPr>
          <w:rFonts w:ascii="Arial" w:eastAsia="宋体" w:hAnsi="Arial" w:cs="Arial"/>
          <w:sz w:val="24"/>
          <w:szCs w:val="24"/>
        </w:rPr>
        <w:t>江苏银行</w:t>
      </w:r>
      <w:r>
        <w:rPr>
          <w:rFonts w:ascii="Arial" w:eastAsia="宋体" w:hAnsi="Arial" w:cs="Arial"/>
          <w:sz w:val="24"/>
          <w:szCs w:val="24"/>
        </w:rPr>
        <w:t>，费率优惠活动内容执行期间，调整适用基金范围、业务办理的相关规则及流程以</w:t>
      </w:r>
      <w:r w:rsidR="00ED5C1A">
        <w:rPr>
          <w:rFonts w:ascii="Arial" w:eastAsia="宋体" w:hAnsi="Arial" w:cs="Arial"/>
          <w:sz w:val="24"/>
          <w:szCs w:val="24"/>
        </w:rPr>
        <w:t>江苏银行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6646F3" w:rsidRDefault="00941380" w:rsidP="006646F3">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ED5C1A">
        <w:rPr>
          <w:rFonts w:ascii="Arial" w:eastAsia="宋体" w:hAnsi="Arial" w:cs="Arial"/>
          <w:sz w:val="24"/>
          <w:szCs w:val="24"/>
        </w:rPr>
        <w:t>2023</w:t>
      </w:r>
      <w:r w:rsidR="00ED5C1A">
        <w:rPr>
          <w:rFonts w:ascii="Arial" w:eastAsia="宋体" w:hAnsi="Arial" w:cs="Arial"/>
          <w:sz w:val="24"/>
          <w:szCs w:val="24"/>
        </w:rPr>
        <w:t>年</w:t>
      </w:r>
      <w:r w:rsidR="00ED5C1A">
        <w:rPr>
          <w:rFonts w:ascii="Arial" w:eastAsia="宋体" w:hAnsi="Arial" w:cs="Arial"/>
          <w:sz w:val="24"/>
          <w:szCs w:val="24"/>
        </w:rPr>
        <w:t>9</w:t>
      </w:r>
      <w:r>
        <w:rPr>
          <w:rFonts w:ascii="Arial" w:eastAsia="宋体" w:hAnsi="Arial" w:cs="Arial"/>
          <w:sz w:val="24"/>
          <w:szCs w:val="24"/>
        </w:rPr>
        <w:t>月</w:t>
      </w:r>
      <w:r w:rsidR="00ED5C1A">
        <w:rPr>
          <w:rFonts w:ascii="Arial" w:eastAsia="宋体" w:hAnsi="Arial" w:cs="Arial"/>
          <w:sz w:val="24"/>
          <w:szCs w:val="24"/>
        </w:rPr>
        <w:t>7</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w:t>
      </w:r>
      <w:r w:rsidR="00ED5C1A" w:rsidRPr="00ED5C1A">
        <w:rPr>
          <w:rFonts w:ascii="Times New Roman" w:eastAsia="宋体" w:hAnsi="Times New Roman" w:cs="Times New Roman" w:hint="eastAsia"/>
          <w:sz w:val="24"/>
          <w:szCs w:val="24"/>
        </w:rPr>
        <w:t>为</w:t>
      </w:r>
      <w:r w:rsidR="00ED5C1A" w:rsidRPr="001811AA">
        <w:rPr>
          <w:rFonts w:ascii="Arial" w:eastAsia="宋体" w:hAnsi="Arial" w:cs="Arial" w:hint="eastAsia"/>
          <w:sz w:val="24"/>
          <w:szCs w:val="24"/>
        </w:rPr>
        <w:t>2</w:t>
      </w:r>
      <w:r w:rsidR="00ED5C1A" w:rsidRPr="001811AA">
        <w:rPr>
          <w:rFonts w:ascii="Arial" w:eastAsia="宋体" w:hAnsi="Arial" w:cs="Arial"/>
          <w:sz w:val="24"/>
          <w:szCs w:val="24"/>
        </w:rPr>
        <w:t>023</w:t>
      </w:r>
      <w:r w:rsidR="00ED5C1A" w:rsidRPr="001811AA">
        <w:rPr>
          <w:rFonts w:ascii="Arial" w:eastAsia="宋体" w:hAnsi="Arial" w:cs="Arial"/>
          <w:sz w:val="24"/>
          <w:szCs w:val="24"/>
        </w:rPr>
        <w:t>年</w:t>
      </w:r>
      <w:r w:rsidR="00ED5C1A" w:rsidRPr="001811AA">
        <w:rPr>
          <w:rFonts w:ascii="Arial" w:eastAsia="宋体" w:hAnsi="Arial" w:cs="Arial" w:hint="eastAsia"/>
          <w:sz w:val="24"/>
          <w:szCs w:val="24"/>
        </w:rPr>
        <w:t>9</w:t>
      </w:r>
      <w:r w:rsidR="00ED5C1A" w:rsidRPr="001811AA">
        <w:rPr>
          <w:rFonts w:ascii="Arial" w:eastAsia="宋体" w:hAnsi="Arial" w:cs="Arial"/>
          <w:sz w:val="24"/>
          <w:szCs w:val="24"/>
        </w:rPr>
        <w:t>月</w:t>
      </w:r>
      <w:r w:rsidR="00AF570E">
        <w:rPr>
          <w:rFonts w:ascii="Arial" w:eastAsia="宋体" w:hAnsi="Arial" w:cs="Arial"/>
          <w:sz w:val="24"/>
          <w:szCs w:val="24"/>
        </w:rPr>
        <w:t>28</w:t>
      </w:r>
      <w:r w:rsidR="00ED5C1A" w:rsidRPr="001811AA">
        <w:rPr>
          <w:rFonts w:ascii="Arial" w:eastAsia="宋体" w:hAnsi="Arial" w:cs="Arial"/>
          <w:sz w:val="24"/>
          <w:szCs w:val="24"/>
        </w:rPr>
        <w:t>日</w:t>
      </w:r>
      <w:r w:rsidR="00ED5C1A">
        <w:rPr>
          <w:rFonts w:ascii="Arial" w:eastAsia="宋体" w:hAnsi="Arial" w:cs="Arial" w:hint="eastAsia"/>
          <w:sz w:val="24"/>
          <w:szCs w:val="24"/>
        </w:rPr>
        <w:t>，</w:t>
      </w:r>
      <w:r w:rsidR="006646F3">
        <w:rPr>
          <w:rFonts w:ascii="Times New Roman" w:eastAsia="宋体" w:hAnsi="Times New Roman" w:cs="Times New Roman" w:hint="eastAsia"/>
          <w:sz w:val="24"/>
          <w:szCs w:val="24"/>
        </w:rPr>
        <w:t>请以</w:t>
      </w:r>
      <w:r w:rsidR="00ED5C1A">
        <w:rPr>
          <w:rFonts w:ascii="Arial" w:eastAsia="宋体" w:hAnsi="Arial" w:cs="Arial"/>
          <w:sz w:val="24"/>
          <w:szCs w:val="24"/>
        </w:rPr>
        <w:t>江苏银行</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ED5C1A">
        <w:rPr>
          <w:rFonts w:ascii="Arial" w:eastAsia="宋体" w:hAnsi="Arial" w:cs="Arial" w:hint="eastAsia"/>
          <w:sz w:val="24"/>
          <w:szCs w:val="24"/>
        </w:rPr>
        <w:t>江苏银行</w:t>
      </w:r>
      <w:r>
        <w:rPr>
          <w:rFonts w:ascii="Arial" w:eastAsia="宋体" w:hAnsi="Arial" w:cs="Arial"/>
          <w:sz w:val="24"/>
          <w:szCs w:val="24"/>
        </w:rPr>
        <w:t>提交申请，约定每期扣款时间、扣款金额及扣款方式，由</w:t>
      </w:r>
      <w:r w:rsidR="00ED5C1A">
        <w:rPr>
          <w:rFonts w:ascii="Arial" w:eastAsia="宋体" w:hAnsi="Arial" w:cs="Arial"/>
          <w:sz w:val="24"/>
          <w:szCs w:val="24"/>
        </w:rPr>
        <w:t>江苏银行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2</w:t>
      </w:r>
      <w:r>
        <w:rPr>
          <w:rFonts w:ascii="Arial" w:eastAsia="宋体" w:hAnsi="Arial" w:cs="Arial"/>
          <w:sz w:val="24"/>
          <w:szCs w:val="24"/>
        </w:rPr>
        <w:t>、投资者办理上述基金的定期定额投资业务时，相关流程和业务规则请遵循</w:t>
      </w:r>
      <w:r w:rsidR="00ED5C1A">
        <w:rPr>
          <w:rFonts w:ascii="Arial" w:eastAsia="宋体" w:hAnsi="Arial" w:cs="Arial"/>
          <w:sz w:val="24"/>
          <w:szCs w:val="24"/>
        </w:rPr>
        <w:t>江苏银行</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Default="00941380">
      <w:pPr>
        <w:pStyle w:val="a7"/>
        <w:snapToGrid w:val="0"/>
        <w:spacing w:before="0" w:beforeAutospacing="0" w:after="0" w:afterAutospacing="0" w:line="360" w:lineRule="auto"/>
        <w:ind w:leftChars="100" w:left="210" w:firstLineChars="100" w:firstLine="240"/>
        <w:jc w:val="both"/>
        <w:outlineLvl w:val="0"/>
        <w:rPr>
          <w:rFonts w:ascii="Arial" w:hAnsi="Arial" w:cs="Arial"/>
        </w:rPr>
      </w:pPr>
      <w:r>
        <w:rPr>
          <w:rFonts w:ascii="Arial" w:hAnsi="Arial" w:cs="Arial"/>
        </w:rPr>
        <w:t>1</w:t>
      </w:r>
      <w:r>
        <w:rPr>
          <w:rFonts w:ascii="Arial" w:hAnsi="Arial" w:cs="Arial"/>
        </w:rPr>
        <w:t>、</w:t>
      </w:r>
      <w:r w:rsidR="00ED5C1A">
        <w:rPr>
          <w:rFonts w:hint="eastAsia"/>
          <w:color w:val="000000"/>
        </w:rPr>
        <w:t>江苏银行股份有限公司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客户服务电话</w:t>
      </w:r>
      <w:r>
        <w:rPr>
          <w:rFonts w:ascii="Arial" w:hAnsi="Arial" w:cs="Arial"/>
        </w:rPr>
        <w:t>:</w:t>
      </w:r>
      <w:r w:rsidR="00C15BC3" w:rsidRPr="00C15BC3">
        <w:t xml:space="preserve"> </w:t>
      </w:r>
      <w:r w:rsidR="00ED5C1A" w:rsidRPr="001811AA">
        <w:rPr>
          <w:rFonts w:ascii="Arial" w:hAnsi="Arial" w:cs="Arial" w:hint="eastAsia"/>
          <w:b/>
        </w:rPr>
        <w:t>95319</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hyperlink r:id="rId8" w:history="1">
        <w:r w:rsidR="00ED5C1A" w:rsidRPr="001811AA">
          <w:rPr>
            <w:rFonts w:ascii="Arial" w:hAnsi="Arial" w:cs="Arial" w:hint="eastAsia"/>
            <w:b/>
          </w:rPr>
          <w:t>http://www.jsbchina.cn/</w:t>
        </w:r>
      </w:hyperlink>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9"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bookmarkStart w:id="0" w:name="_GoBack"/>
      <w:bookmarkEnd w:id="0"/>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ED5C1A">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2023</w:t>
      </w:r>
      <w:r>
        <w:rPr>
          <w:rFonts w:ascii="Arial" w:eastAsia="宋体" w:hAnsi="Arial" w:cs="Arial"/>
          <w:sz w:val="24"/>
          <w:szCs w:val="24"/>
        </w:rPr>
        <w:t>年</w:t>
      </w:r>
      <w:r>
        <w:rPr>
          <w:rFonts w:ascii="Arial" w:eastAsia="宋体" w:hAnsi="Arial" w:cs="Arial"/>
          <w:sz w:val="24"/>
          <w:szCs w:val="24"/>
        </w:rPr>
        <w:t>9</w:t>
      </w:r>
      <w:r w:rsidR="00941380">
        <w:rPr>
          <w:rFonts w:ascii="Arial" w:eastAsia="宋体" w:hAnsi="Arial" w:cs="Arial"/>
          <w:sz w:val="24"/>
          <w:szCs w:val="24"/>
        </w:rPr>
        <w:t>月</w:t>
      </w:r>
      <w:r>
        <w:rPr>
          <w:rFonts w:ascii="Arial" w:eastAsia="宋体" w:hAnsi="Arial" w:cs="Arial"/>
          <w:sz w:val="24"/>
          <w:szCs w:val="24"/>
        </w:rPr>
        <w:t>7</w:t>
      </w:r>
      <w:r w:rsidR="00941380">
        <w:rPr>
          <w:rFonts w:ascii="Arial" w:eastAsia="宋体" w:hAnsi="Arial" w:cs="Arial"/>
          <w:sz w:val="24"/>
          <w:szCs w:val="24"/>
        </w:rPr>
        <w:t>日</w:t>
      </w:r>
    </w:p>
    <w:sectPr w:rsidR="00E53C93" w:rsidSect="007B27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CE1" w:rsidRDefault="00D71CE1"/>
  </w:endnote>
  <w:endnote w:type="continuationSeparator" w:id="0">
    <w:p w:rsidR="00D71CE1" w:rsidRDefault="00D71C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CE1" w:rsidRDefault="00D71CE1"/>
  </w:footnote>
  <w:footnote w:type="continuationSeparator" w:id="0">
    <w:p w:rsidR="00D71CE1" w:rsidRDefault="00D71CE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1758"/>
    <w:rsid w:val="00041E4E"/>
    <w:rsid w:val="00043544"/>
    <w:rsid w:val="00043773"/>
    <w:rsid w:val="00045850"/>
    <w:rsid w:val="00046310"/>
    <w:rsid w:val="00046FA9"/>
    <w:rsid w:val="000476FB"/>
    <w:rsid w:val="00047A66"/>
    <w:rsid w:val="00050D7B"/>
    <w:rsid w:val="00051E58"/>
    <w:rsid w:val="000522A1"/>
    <w:rsid w:val="00054A4F"/>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4093"/>
    <w:rsid w:val="000F4402"/>
    <w:rsid w:val="000F73BC"/>
    <w:rsid w:val="000F7A2D"/>
    <w:rsid w:val="00100B92"/>
    <w:rsid w:val="00110E62"/>
    <w:rsid w:val="001127A9"/>
    <w:rsid w:val="001167DA"/>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244B"/>
    <w:rsid w:val="00173741"/>
    <w:rsid w:val="00175640"/>
    <w:rsid w:val="001759BE"/>
    <w:rsid w:val="00176089"/>
    <w:rsid w:val="001772D5"/>
    <w:rsid w:val="00177DA5"/>
    <w:rsid w:val="00180EF7"/>
    <w:rsid w:val="001811AA"/>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CEB"/>
    <w:rsid w:val="001E1D61"/>
    <w:rsid w:val="001E2097"/>
    <w:rsid w:val="001E2F91"/>
    <w:rsid w:val="001F18AC"/>
    <w:rsid w:val="001F20F8"/>
    <w:rsid w:val="001F5A18"/>
    <w:rsid w:val="001F6F9F"/>
    <w:rsid w:val="001F745F"/>
    <w:rsid w:val="001F7C98"/>
    <w:rsid w:val="00200EF5"/>
    <w:rsid w:val="00201F0A"/>
    <w:rsid w:val="00202BE0"/>
    <w:rsid w:val="00203041"/>
    <w:rsid w:val="00204528"/>
    <w:rsid w:val="00204FD4"/>
    <w:rsid w:val="00210E06"/>
    <w:rsid w:val="00213AB2"/>
    <w:rsid w:val="00213CD1"/>
    <w:rsid w:val="00214BEC"/>
    <w:rsid w:val="00214EA4"/>
    <w:rsid w:val="00216D62"/>
    <w:rsid w:val="00224550"/>
    <w:rsid w:val="00227F1A"/>
    <w:rsid w:val="00227FEA"/>
    <w:rsid w:val="00230360"/>
    <w:rsid w:val="00230C45"/>
    <w:rsid w:val="002311B3"/>
    <w:rsid w:val="00231282"/>
    <w:rsid w:val="0023180F"/>
    <w:rsid w:val="00232B62"/>
    <w:rsid w:val="00233D7D"/>
    <w:rsid w:val="00235123"/>
    <w:rsid w:val="002354C3"/>
    <w:rsid w:val="00240988"/>
    <w:rsid w:val="002424C4"/>
    <w:rsid w:val="00243021"/>
    <w:rsid w:val="00244683"/>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EAD"/>
    <w:rsid w:val="002A6ED5"/>
    <w:rsid w:val="002A7048"/>
    <w:rsid w:val="002A757A"/>
    <w:rsid w:val="002B1541"/>
    <w:rsid w:val="002B2FA6"/>
    <w:rsid w:val="002B36FC"/>
    <w:rsid w:val="002B3F14"/>
    <w:rsid w:val="002B42E2"/>
    <w:rsid w:val="002B475A"/>
    <w:rsid w:val="002B4908"/>
    <w:rsid w:val="002B4D3B"/>
    <w:rsid w:val="002B6184"/>
    <w:rsid w:val="002B629B"/>
    <w:rsid w:val="002B6383"/>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7010B"/>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507CE"/>
    <w:rsid w:val="004511C9"/>
    <w:rsid w:val="00452BD4"/>
    <w:rsid w:val="00455E7D"/>
    <w:rsid w:val="004570AE"/>
    <w:rsid w:val="00460CF0"/>
    <w:rsid w:val="00461023"/>
    <w:rsid w:val="00461AAC"/>
    <w:rsid w:val="00463CFE"/>
    <w:rsid w:val="00464369"/>
    <w:rsid w:val="004643CC"/>
    <w:rsid w:val="00464A56"/>
    <w:rsid w:val="004655DA"/>
    <w:rsid w:val="004671A3"/>
    <w:rsid w:val="00475F05"/>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5393"/>
    <w:rsid w:val="004F557F"/>
    <w:rsid w:val="004F5FF9"/>
    <w:rsid w:val="00500299"/>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9D1"/>
    <w:rsid w:val="0053534F"/>
    <w:rsid w:val="005362B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3B5A"/>
    <w:rsid w:val="00584282"/>
    <w:rsid w:val="00585B62"/>
    <w:rsid w:val="00586BFF"/>
    <w:rsid w:val="00587558"/>
    <w:rsid w:val="00587B21"/>
    <w:rsid w:val="00587F6E"/>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828"/>
    <w:rsid w:val="00637EB1"/>
    <w:rsid w:val="0064052F"/>
    <w:rsid w:val="00640AB0"/>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7165"/>
    <w:rsid w:val="00677A04"/>
    <w:rsid w:val="00691755"/>
    <w:rsid w:val="00694311"/>
    <w:rsid w:val="00694469"/>
    <w:rsid w:val="00695AE7"/>
    <w:rsid w:val="00695CDA"/>
    <w:rsid w:val="00696CF6"/>
    <w:rsid w:val="00697609"/>
    <w:rsid w:val="006A1CDC"/>
    <w:rsid w:val="006A235B"/>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754"/>
    <w:rsid w:val="007B2F5F"/>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824BF"/>
    <w:rsid w:val="00A82BC9"/>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70E"/>
    <w:rsid w:val="00AF5E4E"/>
    <w:rsid w:val="00B008CA"/>
    <w:rsid w:val="00B00BC2"/>
    <w:rsid w:val="00B01940"/>
    <w:rsid w:val="00B02142"/>
    <w:rsid w:val="00B043A2"/>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0721E"/>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29E8"/>
    <w:rsid w:val="00CD5928"/>
    <w:rsid w:val="00CD760A"/>
    <w:rsid w:val="00CD7926"/>
    <w:rsid w:val="00CE0047"/>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5CD9"/>
    <w:rsid w:val="00D46447"/>
    <w:rsid w:val="00D47A57"/>
    <w:rsid w:val="00D47C4F"/>
    <w:rsid w:val="00D53D1C"/>
    <w:rsid w:val="00D5669A"/>
    <w:rsid w:val="00D63777"/>
    <w:rsid w:val="00D63A1B"/>
    <w:rsid w:val="00D64059"/>
    <w:rsid w:val="00D6462A"/>
    <w:rsid w:val="00D661E1"/>
    <w:rsid w:val="00D70A0C"/>
    <w:rsid w:val="00D71CE1"/>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57C4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5C1A"/>
    <w:rsid w:val="00ED76F2"/>
    <w:rsid w:val="00ED7934"/>
    <w:rsid w:val="00ED7D21"/>
    <w:rsid w:val="00EE26FA"/>
    <w:rsid w:val="00EE5A82"/>
    <w:rsid w:val="00EE671C"/>
    <w:rsid w:val="00EE7A51"/>
    <w:rsid w:val="00EF249E"/>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A152F"/>
    <w:rsid w:val="00FA205C"/>
    <w:rsid w:val="00FA2615"/>
    <w:rsid w:val="00FA2B08"/>
    <w:rsid w:val="00FA3086"/>
    <w:rsid w:val="00FA3E18"/>
    <w:rsid w:val="00FB058B"/>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54"/>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7B27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B2754"/>
    <w:pPr>
      <w:jc w:val="left"/>
    </w:pPr>
  </w:style>
  <w:style w:type="paragraph" w:styleId="a4">
    <w:name w:val="Balloon Text"/>
    <w:basedOn w:val="a"/>
    <w:link w:val="Char0"/>
    <w:uiPriority w:val="99"/>
    <w:semiHidden/>
    <w:unhideWhenUsed/>
    <w:qFormat/>
    <w:rsid w:val="007B2754"/>
    <w:rPr>
      <w:sz w:val="18"/>
      <w:szCs w:val="18"/>
    </w:rPr>
  </w:style>
  <w:style w:type="paragraph" w:styleId="a5">
    <w:name w:val="footer"/>
    <w:basedOn w:val="a"/>
    <w:link w:val="Char1"/>
    <w:uiPriority w:val="99"/>
    <w:unhideWhenUsed/>
    <w:qFormat/>
    <w:rsid w:val="007B275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B2754"/>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7B2754"/>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7B2754"/>
    <w:rPr>
      <w:b/>
      <w:bCs/>
    </w:rPr>
  </w:style>
  <w:style w:type="table" w:styleId="a9">
    <w:name w:val="Table Grid"/>
    <w:basedOn w:val="a1"/>
    <w:uiPriority w:val="59"/>
    <w:qFormat/>
    <w:rsid w:val="007B2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B2754"/>
    <w:rPr>
      <w:b/>
      <w:bCs/>
    </w:rPr>
  </w:style>
  <w:style w:type="character" w:styleId="ab">
    <w:name w:val="Hyperlink"/>
    <w:basedOn w:val="a0"/>
    <w:unhideWhenUsed/>
    <w:qFormat/>
    <w:rsid w:val="007B2754"/>
    <w:rPr>
      <w:color w:val="0000FF"/>
      <w:u w:val="single"/>
    </w:rPr>
  </w:style>
  <w:style w:type="character" w:styleId="ac">
    <w:name w:val="annotation reference"/>
    <w:basedOn w:val="a0"/>
    <w:uiPriority w:val="99"/>
    <w:semiHidden/>
    <w:unhideWhenUsed/>
    <w:qFormat/>
    <w:rsid w:val="007B2754"/>
    <w:rPr>
      <w:sz w:val="21"/>
      <w:szCs w:val="21"/>
    </w:rPr>
  </w:style>
  <w:style w:type="character" w:customStyle="1" w:styleId="Char2">
    <w:name w:val="页眉 Char"/>
    <w:basedOn w:val="a0"/>
    <w:link w:val="a6"/>
    <w:uiPriority w:val="99"/>
    <w:qFormat/>
    <w:rsid w:val="007B2754"/>
    <w:rPr>
      <w:sz w:val="18"/>
      <w:szCs w:val="18"/>
    </w:rPr>
  </w:style>
  <w:style w:type="character" w:customStyle="1" w:styleId="Char1">
    <w:name w:val="页脚 Char"/>
    <w:basedOn w:val="a0"/>
    <w:link w:val="a5"/>
    <w:uiPriority w:val="99"/>
    <w:qFormat/>
    <w:rsid w:val="007B2754"/>
    <w:rPr>
      <w:sz w:val="18"/>
      <w:szCs w:val="18"/>
    </w:rPr>
  </w:style>
  <w:style w:type="paragraph" w:styleId="ad">
    <w:name w:val="List Paragraph"/>
    <w:basedOn w:val="a"/>
    <w:uiPriority w:val="34"/>
    <w:qFormat/>
    <w:rsid w:val="007B2754"/>
    <w:pPr>
      <w:ind w:firstLineChars="200" w:firstLine="420"/>
    </w:pPr>
  </w:style>
  <w:style w:type="character" w:customStyle="1" w:styleId="2Char">
    <w:name w:val="标题 2 Char"/>
    <w:basedOn w:val="a0"/>
    <w:link w:val="2"/>
    <w:uiPriority w:val="9"/>
    <w:qFormat/>
    <w:rsid w:val="007B2754"/>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7B2754"/>
    <w:rPr>
      <w:sz w:val="18"/>
      <w:szCs w:val="18"/>
    </w:rPr>
  </w:style>
  <w:style w:type="character" w:customStyle="1" w:styleId="Char">
    <w:name w:val="批注文字 Char"/>
    <w:basedOn w:val="a0"/>
    <w:link w:val="a3"/>
    <w:uiPriority w:val="99"/>
    <w:semiHidden/>
    <w:qFormat/>
    <w:rsid w:val="007B2754"/>
  </w:style>
  <w:style w:type="character" w:customStyle="1" w:styleId="Char3">
    <w:name w:val="批注主题 Char"/>
    <w:basedOn w:val="Char"/>
    <w:link w:val="a8"/>
    <w:uiPriority w:val="99"/>
    <w:semiHidden/>
    <w:qFormat/>
    <w:rsid w:val="007B2754"/>
    <w:rPr>
      <w:b/>
      <w:bCs/>
    </w:rPr>
  </w:style>
  <w:style w:type="paragraph" w:customStyle="1" w:styleId="1">
    <w:name w:val="修订1"/>
    <w:hidden/>
    <w:uiPriority w:val="99"/>
    <w:semiHidden/>
    <w:qFormat/>
    <w:rsid w:val="007B2754"/>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7B2754"/>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7B2754"/>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7B2754"/>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7B2754"/>
    <w:rPr>
      <w:rFonts w:asciiTheme="minorHAnsi" w:eastAsiaTheme="minorEastAsia" w:hAnsiTheme="minorHAnsi" w:cstheme="minorBidi"/>
      <w:kern w:val="2"/>
      <w:sz w:val="21"/>
      <w:szCs w:val="22"/>
    </w:rPr>
  </w:style>
  <w:style w:type="character" w:customStyle="1" w:styleId="font41">
    <w:name w:val="font41"/>
    <w:basedOn w:val="a0"/>
    <w:qFormat/>
    <w:rsid w:val="007B2754"/>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bchina.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78851-DD6F-4F4E-A485-F9EEAB11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4</DocSecurity>
  <Lines>9</Lines>
  <Paragraphs>2</Paragraphs>
  <ScaleCrop>false</ScaleCrop>
  <Company>Microsoft</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2023-09-06T16:00:00Z</dcterms:created>
  <dcterms:modified xsi:type="dcterms:W3CDTF">2023-09-06T16:00:00Z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