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ED" w:rsidRPr="00BF548A" w:rsidRDefault="008232ED" w:rsidP="00272EFF">
      <w:pPr>
        <w:widowControl/>
        <w:shd w:val="clear" w:color="auto" w:fill="FFFFFF"/>
        <w:spacing w:before="270" w:after="180" w:line="420" w:lineRule="exact"/>
        <w:jc w:val="center"/>
        <w:rPr>
          <w:rFonts w:ascii="Calibri" w:eastAsia="宋体" w:hAnsi="Calibri" w:cs="Calibri"/>
          <w:b/>
          <w:color w:val="000000"/>
          <w:kern w:val="36"/>
          <w:sz w:val="24"/>
          <w:szCs w:val="30"/>
        </w:rPr>
      </w:pPr>
      <w:r w:rsidRPr="00BF548A">
        <w:rPr>
          <w:rFonts w:ascii="Calibri" w:eastAsia="宋体" w:hAnsi="Calibri" w:cs="Calibri"/>
          <w:b/>
          <w:color w:val="000000"/>
          <w:kern w:val="36"/>
          <w:sz w:val="24"/>
          <w:szCs w:val="30"/>
        </w:rPr>
        <w:t>关于新增</w:t>
      </w:r>
      <w:r w:rsidR="00036CB0">
        <w:rPr>
          <w:rFonts w:ascii="Calibri" w:eastAsia="宋体" w:hAnsi="Calibri" w:cs="Calibri" w:hint="eastAsia"/>
          <w:b/>
          <w:color w:val="000000"/>
          <w:kern w:val="36"/>
          <w:sz w:val="24"/>
          <w:szCs w:val="30"/>
        </w:rPr>
        <w:t>海银</w:t>
      </w:r>
      <w:r w:rsidR="00272EFF" w:rsidRPr="00272EFF">
        <w:rPr>
          <w:rFonts w:ascii="Calibri" w:eastAsia="宋体" w:hAnsi="Calibri" w:cs="Calibri" w:hint="eastAsia"/>
          <w:b/>
          <w:color w:val="000000"/>
          <w:kern w:val="36"/>
          <w:sz w:val="24"/>
          <w:szCs w:val="30"/>
        </w:rPr>
        <w:t>基金销售有限公司</w:t>
      </w:r>
      <w:r w:rsidRPr="00BF548A">
        <w:rPr>
          <w:rFonts w:ascii="Calibri" w:eastAsia="宋体" w:hAnsi="Calibri" w:cs="Calibri"/>
          <w:b/>
          <w:color w:val="000000"/>
          <w:kern w:val="36"/>
          <w:sz w:val="24"/>
          <w:szCs w:val="30"/>
        </w:rPr>
        <w:t>为</w:t>
      </w:r>
      <w:r w:rsidR="00A6530C" w:rsidRPr="00BF548A">
        <w:rPr>
          <w:rFonts w:ascii="Calibri" w:eastAsia="宋体" w:hAnsi="Calibri" w:cs="Calibri"/>
          <w:b/>
          <w:color w:val="000000"/>
          <w:kern w:val="36"/>
          <w:sz w:val="24"/>
          <w:szCs w:val="30"/>
        </w:rPr>
        <w:t>摩根</w:t>
      </w:r>
      <w:r w:rsidR="00FB42EC" w:rsidRPr="00BF548A">
        <w:rPr>
          <w:rFonts w:ascii="Calibri" w:eastAsia="宋体" w:hAnsi="Calibri" w:cs="Calibri"/>
          <w:b/>
          <w:color w:val="000000"/>
          <w:kern w:val="36"/>
          <w:sz w:val="24"/>
          <w:szCs w:val="30"/>
        </w:rPr>
        <w:t>基金管理</w:t>
      </w:r>
      <w:r w:rsidR="00EE222F">
        <w:rPr>
          <w:rFonts w:ascii="Calibri" w:eastAsia="宋体" w:hAnsi="Calibri" w:cs="Calibri" w:hint="eastAsia"/>
          <w:b/>
          <w:color w:val="000000"/>
          <w:kern w:val="36"/>
          <w:sz w:val="24"/>
          <w:szCs w:val="30"/>
        </w:rPr>
        <w:t>（中国）</w:t>
      </w:r>
      <w:r w:rsidR="00FB42EC" w:rsidRPr="00BF548A">
        <w:rPr>
          <w:rFonts w:ascii="Calibri" w:eastAsia="宋体" w:hAnsi="Calibri" w:cs="Calibri"/>
          <w:b/>
          <w:color w:val="000000"/>
          <w:kern w:val="36"/>
          <w:sz w:val="24"/>
          <w:szCs w:val="30"/>
        </w:rPr>
        <w:t>有限公司</w:t>
      </w:r>
      <w:r w:rsidR="00F865C3" w:rsidRPr="00BF548A">
        <w:rPr>
          <w:rFonts w:ascii="Calibri" w:eastAsia="宋体" w:hAnsi="Calibri" w:cs="Calibri"/>
          <w:b/>
          <w:color w:val="000000"/>
          <w:kern w:val="36"/>
          <w:sz w:val="24"/>
          <w:szCs w:val="30"/>
        </w:rPr>
        <w:t>旗下部分基金</w:t>
      </w:r>
      <w:r w:rsidRPr="00BF548A">
        <w:rPr>
          <w:rFonts w:ascii="Calibri" w:eastAsia="宋体" w:hAnsi="Calibri" w:cs="Calibri"/>
          <w:b/>
          <w:color w:val="000000"/>
          <w:kern w:val="36"/>
          <w:sz w:val="24"/>
          <w:szCs w:val="30"/>
        </w:rPr>
        <w:t>代销机构</w:t>
      </w:r>
      <w:r w:rsidR="00DE2526">
        <w:rPr>
          <w:rFonts w:ascii="Calibri" w:eastAsia="宋体" w:hAnsi="Calibri" w:cs="Calibri" w:hint="eastAsia"/>
          <w:b/>
          <w:color w:val="000000"/>
          <w:kern w:val="36"/>
          <w:sz w:val="24"/>
          <w:szCs w:val="30"/>
        </w:rPr>
        <w:t>并参加其费率优惠活动</w:t>
      </w:r>
      <w:r w:rsidR="005D0D01" w:rsidRPr="00BF548A">
        <w:rPr>
          <w:rFonts w:ascii="Calibri" w:eastAsia="宋体" w:hAnsi="Calibri" w:cs="Calibri"/>
          <w:b/>
          <w:color w:val="000000"/>
          <w:kern w:val="36"/>
          <w:sz w:val="24"/>
          <w:szCs w:val="30"/>
        </w:rPr>
        <w:t>的</w:t>
      </w:r>
      <w:r w:rsidRPr="00BF548A">
        <w:rPr>
          <w:rFonts w:ascii="Calibri" w:eastAsia="宋体" w:hAnsi="Calibri" w:cs="Calibri"/>
          <w:b/>
          <w:color w:val="000000"/>
          <w:kern w:val="36"/>
          <w:sz w:val="24"/>
          <w:szCs w:val="30"/>
        </w:rPr>
        <w:t>公告</w:t>
      </w:r>
    </w:p>
    <w:p w:rsidR="00992922" w:rsidRDefault="00763FAB" w:rsidP="00A960C3">
      <w:pPr>
        <w:widowControl/>
        <w:shd w:val="clear" w:color="auto" w:fill="FFFFFF"/>
        <w:spacing w:before="270" w:after="180" w:line="420" w:lineRule="exact"/>
        <w:ind w:firstLineChars="200" w:firstLine="480"/>
        <w:rPr>
          <w:rFonts w:ascii="Calibri" w:eastAsia="宋体" w:hAnsi="Calibri" w:cs="Calibri"/>
          <w:sz w:val="24"/>
        </w:rPr>
      </w:pPr>
      <w:r w:rsidRPr="00BF548A">
        <w:rPr>
          <w:rFonts w:ascii="Calibri" w:eastAsia="宋体" w:hAnsi="Calibri" w:cs="Calibri"/>
          <w:sz w:val="24"/>
        </w:rPr>
        <w:t>摩根基金管理</w:t>
      </w:r>
      <w:r w:rsidR="00DF34A0">
        <w:rPr>
          <w:rFonts w:ascii="Calibri" w:eastAsia="宋体" w:hAnsi="Calibri" w:cs="Calibri" w:hint="eastAsia"/>
          <w:sz w:val="24"/>
        </w:rPr>
        <w:t>（中国）</w:t>
      </w:r>
      <w:r w:rsidRPr="00BF548A">
        <w:rPr>
          <w:rFonts w:ascii="Calibri" w:eastAsia="宋体" w:hAnsi="Calibri" w:cs="Calibri"/>
          <w:sz w:val="24"/>
        </w:rPr>
        <w:t>有限公司</w:t>
      </w:r>
      <w:r w:rsidR="004D6731" w:rsidRPr="004D6731">
        <w:rPr>
          <w:rFonts w:ascii="Calibri" w:eastAsia="宋体" w:hAnsi="Calibri" w:cs="Calibri" w:hint="eastAsia"/>
          <w:sz w:val="24"/>
        </w:rPr>
        <w:t>（以下简称“本公司”）</w:t>
      </w:r>
      <w:r w:rsidRPr="00BF548A">
        <w:rPr>
          <w:rFonts w:ascii="Calibri" w:eastAsia="宋体" w:hAnsi="Calibri" w:cs="Calibri"/>
          <w:sz w:val="24"/>
        </w:rPr>
        <w:t>已与</w:t>
      </w:r>
      <w:r w:rsidR="00036CB0">
        <w:rPr>
          <w:rFonts w:ascii="Calibri" w:eastAsia="宋体" w:hAnsi="Calibri" w:cs="Calibri" w:hint="eastAsia"/>
          <w:sz w:val="24"/>
        </w:rPr>
        <w:t>海银</w:t>
      </w:r>
      <w:r w:rsidR="00272EFF" w:rsidRPr="00272EFF">
        <w:rPr>
          <w:rFonts w:ascii="Calibri" w:eastAsia="宋体" w:hAnsi="Calibri" w:cs="Calibri" w:hint="eastAsia"/>
          <w:sz w:val="24"/>
        </w:rPr>
        <w:t>基金销售有限公司</w:t>
      </w:r>
      <w:r w:rsidR="004454F0" w:rsidRPr="00BF548A">
        <w:rPr>
          <w:rFonts w:ascii="Calibri" w:eastAsia="宋体" w:hAnsi="Calibri" w:cs="Calibri"/>
          <w:sz w:val="24"/>
        </w:rPr>
        <w:t>（以下简称</w:t>
      </w:r>
      <w:r w:rsidR="00703336">
        <w:rPr>
          <w:rFonts w:ascii="Calibri" w:eastAsia="宋体" w:hAnsi="Calibri" w:cs="Calibri" w:hint="eastAsia"/>
          <w:sz w:val="24"/>
        </w:rPr>
        <w:t>“</w:t>
      </w:r>
      <w:r w:rsidR="00036CB0">
        <w:rPr>
          <w:rFonts w:ascii="Calibri" w:eastAsia="宋体" w:hAnsi="Calibri" w:cs="Calibri" w:hint="eastAsia"/>
          <w:sz w:val="24"/>
        </w:rPr>
        <w:t>海银基金</w:t>
      </w:r>
      <w:r w:rsidR="00703336">
        <w:rPr>
          <w:rFonts w:ascii="Calibri" w:eastAsia="宋体" w:hAnsi="Calibri" w:cs="Calibri" w:hint="eastAsia"/>
          <w:sz w:val="24"/>
        </w:rPr>
        <w:t>”</w:t>
      </w:r>
      <w:r w:rsidR="008232ED" w:rsidRPr="00BF548A">
        <w:rPr>
          <w:rFonts w:ascii="Calibri" w:eastAsia="宋体" w:hAnsi="Calibri" w:cs="Calibri"/>
          <w:sz w:val="24"/>
        </w:rPr>
        <w:t>）签订了基金销售代理协议，</w:t>
      </w:r>
      <w:r w:rsidR="00FB42EC" w:rsidRPr="00BF548A">
        <w:rPr>
          <w:rFonts w:ascii="Calibri" w:eastAsia="宋体" w:hAnsi="Calibri" w:cs="Calibri"/>
          <w:sz w:val="24"/>
        </w:rPr>
        <w:t>现决定</w:t>
      </w:r>
      <w:r w:rsidR="008232ED" w:rsidRPr="00BF548A">
        <w:rPr>
          <w:rFonts w:ascii="Calibri" w:eastAsia="宋体" w:hAnsi="Calibri" w:cs="Calibri"/>
          <w:sz w:val="24"/>
        </w:rPr>
        <w:t>自本公告之日起，新增</w:t>
      </w:r>
      <w:r w:rsidR="00036CB0">
        <w:rPr>
          <w:rFonts w:ascii="Calibri" w:eastAsia="宋体" w:hAnsi="Calibri" w:cs="Calibri" w:hint="eastAsia"/>
          <w:sz w:val="24"/>
        </w:rPr>
        <w:t>海银基金</w:t>
      </w:r>
      <w:r w:rsidR="008232ED" w:rsidRPr="00BF548A">
        <w:rPr>
          <w:rFonts w:ascii="Calibri" w:eastAsia="宋体" w:hAnsi="Calibri" w:cs="Calibri"/>
          <w:sz w:val="24"/>
        </w:rPr>
        <w:t>为</w:t>
      </w:r>
      <w:r w:rsidR="00F865C3" w:rsidRPr="00BF548A">
        <w:rPr>
          <w:rFonts w:ascii="Calibri" w:eastAsia="宋体" w:hAnsi="Calibri" w:cs="Calibri"/>
          <w:sz w:val="24"/>
        </w:rPr>
        <w:t>本公司</w:t>
      </w:r>
      <w:r w:rsidR="00FB42EC" w:rsidRPr="00BF548A">
        <w:rPr>
          <w:rFonts w:ascii="Calibri" w:eastAsia="宋体" w:hAnsi="Calibri" w:cs="Calibri"/>
          <w:sz w:val="24"/>
        </w:rPr>
        <w:t>以</w:t>
      </w:r>
      <w:r w:rsidR="00F865C3" w:rsidRPr="00BF548A">
        <w:rPr>
          <w:rFonts w:ascii="Calibri" w:eastAsia="宋体" w:hAnsi="Calibri" w:cs="Calibri"/>
          <w:sz w:val="24"/>
        </w:rPr>
        <w:t>下基金的代销机构</w:t>
      </w:r>
      <w:r w:rsidR="00FB42EC" w:rsidRPr="00BF548A">
        <w:rPr>
          <w:rFonts w:ascii="Calibri" w:eastAsia="宋体" w:hAnsi="Calibri" w:cs="Calibri"/>
          <w:sz w:val="24"/>
        </w:rPr>
        <w:t>。</w:t>
      </w:r>
      <w:r w:rsidR="00F865C3" w:rsidRPr="00BF548A">
        <w:rPr>
          <w:rFonts w:ascii="Calibri" w:eastAsia="宋体" w:hAnsi="Calibri" w:cs="Calibri"/>
          <w:sz w:val="24"/>
        </w:rPr>
        <w:t>投资人可通过</w:t>
      </w:r>
      <w:r w:rsidR="00036CB0">
        <w:rPr>
          <w:rFonts w:ascii="Calibri" w:eastAsia="宋体" w:hAnsi="Calibri" w:cs="Calibri" w:hint="eastAsia"/>
          <w:sz w:val="24"/>
        </w:rPr>
        <w:t>海银基金</w:t>
      </w:r>
      <w:r w:rsidR="00F865C3" w:rsidRPr="00BF548A">
        <w:rPr>
          <w:rFonts w:ascii="Calibri" w:eastAsia="宋体" w:hAnsi="Calibri" w:cs="Calibri"/>
          <w:sz w:val="24"/>
        </w:rPr>
        <w:t>开展以下基金的申购、赎回、</w:t>
      </w:r>
      <w:r w:rsidR="00E4295A" w:rsidRPr="00BF548A">
        <w:rPr>
          <w:rFonts w:ascii="Calibri" w:eastAsia="宋体" w:hAnsi="Calibri" w:cs="Calibri"/>
          <w:sz w:val="24"/>
        </w:rPr>
        <w:t>定期定额</w:t>
      </w:r>
      <w:r w:rsidR="00EA586D">
        <w:rPr>
          <w:rFonts w:ascii="Calibri" w:eastAsia="宋体" w:hAnsi="Calibri" w:cs="Calibri" w:hint="eastAsia"/>
          <w:sz w:val="24"/>
        </w:rPr>
        <w:t>、转换</w:t>
      </w:r>
      <w:r w:rsidR="00F865C3" w:rsidRPr="00BF548A">
        <w:rPr>
          <w:rFonts w:ascii="Calibri" w:eastAsia="宋体" w:hAnsi="Calibri" w:cs="Calibri"/>
          <w:sz w:val="24"/>
        </w:rPr>
        <w:t>等相关业务。</w:t>
      </w:r>
      <w:r w:rsidR="009677A2" w:rsidRPr="00BF548A">
        <w:rPr>
          <w:rFonts w:ascii="Calibri" w:eastAsia="宋体" w:hAnsi="Calibri" w:cs="Calibri"/>
          <w:sz w:val="24"/>
        </w:rPr>
        <w:t>具体的业务流程、办理时间和办理方式以</w:t>
      </w:r>
      <w:r w:rsidR="00036CB0">
        <w:rPr>
          <w:rFonts w:ascii="Calibri" w:eastAsia="宋体" w:hAnsi="Calibri" w:cs="Calibri" w:hint="eastAsia"/>
          <w:sz w:val="24"/>
        </w:rPr>
        <w:t>海银基金</w:t>
      </w:r>
      <w:r w:rsidR="009677A2" w:rsidRPr="00BF548A">
        <w:rPr>
          <w:rFonts w:ascii="Calibri" w:eastAsia="宋体" w:hAnsi="Calibri" w:cs="Calibri"/>
          <w:sz w:val="24"/>
        </w:rPr>
        <w:t>的规定为准。</w:t>
      </w:r>
    </w:p>
    <w:tbl>
      <w:tblPr>
        <w:tblW w:w="9639" w:type="dxa"/>
        <w:tblInd w:w="-5" w:type="dxa"/>
        <w:tblLook w:val="04A0"/>
      </w:tblPr>
      <w:tblGrid>
        <w:gridCol w:w="709"/>
        <w:gridCol w:w="7796"/>
        <w:gridCol w:w="1134"/>
      </w:tblGrid>
      <w:tr w:rsidR="00036CB0" w:rsidRPr="00036CB0" w:rsidTr="00CF66C1">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序号</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基金名称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基金代码</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摩根MSCI中国A股交易型开放式指数证券投资基金联接基金A类份额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008944</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2</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摩根MSCI中国A股交易型开放式指数证券投资基金联接基金C类份额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008945</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摩根阿尔法混合型证券投资基金A类份额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377010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摩根阿尔法混合型证券投资基金C类份额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015637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5</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摩根安隆回报混合型证券投资基金A类份额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004738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6</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摩根安隆回报混合型证券投资基金C类份额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004739</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7</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摩根安全战略股票型证券投资基金A类份额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001009</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8</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摩根安全战略股票型证券投资基金C类份额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015172</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9</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摩根安荣回报混合型证券投资基金A类份额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012366</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10</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摩根安荣回报混合型证券投资基金C类份额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012367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11</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摩根安通回报混合型证券投资基金A类份额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004361</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12</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摩根安通回报混合型证券投资基金C类份额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004362</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摩根安享回报一年持有期债券型证券投资基金A类份额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010475</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摩根安享回报一年持有期债券型证券投资基金C类份额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015055</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15</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摩根安裕回报混合型证券投资基金A类份额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004823</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16</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摩根安裕回报混合型证券投资基金C类份额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004824</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17</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摩根标普500指数型发起式证券投资基金（QDII）人民币份额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017641</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18</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摩根标普港股通低波红利指数型证券投资基金A类份额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005051</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19</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摩根标普港股通低波红利指数型证券投资基金C类份额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005052</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20</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摩根博睿均衡一年持有期混合型基金中基金（FOF）A类份额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015359</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21</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摩根博睿均衡一年持有期混合型基金中基金（FOF）C类份额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015360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22</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摩根成长动力混合型证券投资基金A类份额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000073</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23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摩根成长动力混合型证券投资基金C类份额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015638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24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摩根成长先锋混合型证券投资基金A类份额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378010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25</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摩根成长先锋混合型证券投资基金C类份额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015077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26</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摩根创新商业模式灵活配置混合型证券投资基金A类份额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005593</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27</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摩根创新商业模式灵活配置混合型证券投资基金C类份额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016418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28</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摩根纯债丰利债券型证券投资基金A类份额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000839</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29</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摩根纯债丰利债券型证券投资基金C类份额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000840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30</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摩根纯债债券型证券投资基金A类份额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371020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31</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摩根纯债债券型证券投资基金B类份额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371120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32</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摩根大盘蓝筹股票型证券投资基金A类份额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376510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lastRenderedPageBreak/>
              <w:t>33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摩根大盘蓝筹股票型证券投资基金C类份额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016401</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摩根动力精选混合型证券投资基金A类份额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006250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35</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摩根动力精选混合型证券投资基金C类份额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013137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36</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摩根动态多因子策略灵活配置混合型证券投资基金A类份额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001219</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摩根动态多因子策略灵活配置混合型证券投资基金C类份额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017176</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38</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摩根富时发达市场REITs指数型证券投资基金（QDII）人民币份额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005613</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39</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摩根海外稳健配置混合型证券投资基金（QDII-FOF）人民币份额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017970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40</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摩根核心成长股票型证券投资基金A类份额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000457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41</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摩根核心成长股票型证券投资基金C类份额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015170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42</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摩根核心精选股票型证券投资基金A类份额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005983</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43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摩根核心精选股票型证券投资基金C类份额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014937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44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摩根核心优选混合型证券投资基金A类份额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370024</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45</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摩根核心优选混合型证券投资基金C类份额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015057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46</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摩根恒生科技交易型开放式指数证券投资基金发起式联接基金(QDII) 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018577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47</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摩根恒生科技交易型开放式指数证券投资基金发起式联接基金(QDII) 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018578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48</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摩根沪深300指数增强型发起式证券投资基金A类份额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017445</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49</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摩根沪深300指数增强型发起式证券投资基金C类份额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017446</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50</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摩根慧见两年持有期混合型证券投资基金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009998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51</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摩根慧享成长混合型证券投资基金A类份额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015357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52</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摩根慧享成长混合型证券投资基金C类份额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015358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53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摩根慧选成长股票型证券投资基金A类份额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008314</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54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摩根慧选成长股票型证券投资基金C类份额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008315</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55</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摩根货币市场基金</w:t>
            </w:r>
            <w:r w:rsidR="00FC614C">
              <w:rPr>
                <w:rFonts w:ascii="宋体" w:eastAsia="宋体" w:hAnsi="宋体" w:cs="宋体" w:hint="eastAsia"/>
                <w:color w:val="000000"/>
                <w:kern w:val="0"/>
                <w:sz w:val="22"/>
              </w:rPr>
              <w:t>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370010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56</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摩根健康品质生活混合型证券投资基金A类份额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377150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57</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摩根健康品质生活混合型证券投资基金C类份额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015346</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58</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摩根锦程均衡养老目标三年持有期混合型基金中基金（FOF）A类份额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007221</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59</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摩根锦程稳健养老目标一年持有期混合型基金中基金（FOF）A类份额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009143</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60</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摩根锦颐养老目标日期2035三年持有期混合型发起式基金中基金（FOF）</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017788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61</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摩根景气甄选混合型证券投资基金A类份额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013006</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62</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摩根景气甄选混合型证券投资基金C类份额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013007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63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摩根均衡优选混合型证券投资基金A类份额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013091</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64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摩根均衡优选混合型证券投资基金C类份额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013092</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65</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摩根科技前沿灵活配置混合型证券投资基金A类份额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001538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66</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摩根科技前沿灵活配置混合型证券投资基金C类份额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014964</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67</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摩根量化多因子灵活配置混合型证券投资基金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005120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68</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摩根领先优选混合型证券投资基金A类份额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006890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69</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摩根领先优选混合型证券投资基金C类份额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017098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70</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摩根民生需求股票型证券投资基金A类份额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000524</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71</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摩根民生需求股票型证券投资基金C类份额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017099</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72</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摩根内需动力混合型证券投资基金A类份额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377020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73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摩根内需动力混合型证券投资基金C类份额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016402</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74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摩根欧洲动力策略股票型证券投资基金（QDII）</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006282</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75</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摩根强化回报债券型证券投资基金A类份额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372010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76</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摩根强化回报债券型证券投资基金B类份额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372110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77</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摩根全景优势股票型证券投资基金A类份额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013899</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lastRenderedPageBreak/>
              <w:t>78</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摩根全景优势股票型证券投资基金C类份额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013900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79</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摩根全球多元配置证券投资基金（QDII-FOF）人民币份额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003629</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80</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摩根全球天然资源混合型证券投资基金（QDII）</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378546</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81</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摩根全球新兴市场混合型证券投资基金（QDII）</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378006</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82</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摩根日本精选股票型证券投资基金（QDII）</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007280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83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摩根瑞享纯债债券型证券投资基金A类份额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016210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84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摩根瑞享纯债债券型证券投资基金C类份额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016211</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85</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摩根瑞益纯债债券型证券投资基金A类份额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007329</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86</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摩根瑞益纯债债券型证券投资基金C类份额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007330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87</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摩根尚睿混合型基金中基金（FOF）A类份额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006042</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88</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摩根尚睿混合型基金中基金（FOF）C类份额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015054</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89</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摩根时代睿选股票型证券投资基金A类份额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014341</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90</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摩根时代睿选股票型证券投资基金C类份额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014342</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91</w:t>
            </w:r>
          </w:p>
        </w:tc>
        <w:tc>
          <w:tcPr>
            <w:tcW w:w="7796" w:type="dxa"/>
            <w:tcBorders>
              <w:top w:val="nil"/>
              <w:left w:val="nil"/>
              <w:bottom w:val="single" w:sz="4" w:space="0" w:color="auto"/>
              <w:right w:val="single" w:sz="4" w:space="0" w:color="auto"/>
            </w:tcBorders>
            <w:shd w:val="clear" w:color="auto" w:fill="auto"/>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摩根世代趋势混合型发起式证券投资基金A类份额</w:t>
            </w:r>
          </w:p>
        </w:tc>
        <w:tc>
          <w:tcPr>
            <w:tcW w:w="1134" w:type="dxa"/>
            <w:tcBorders>
              <w:top w:val="nil"/>
              <w:left w:val="nil"/>
              <w:bottom w:val="single" w:sz="4" w:space="0" w:color="auto"/>
              <w:right w:val="single" w:sz="4" w:space="0" w:color="auto"/>
            </w:tcBorders>
            <w:shd w:val="clear" w:color="auto" w:fill="auto"/>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018430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92</w:t>
            </w:r>
          </w:p>
        </w:tc>
        <w:tc>
          <w:tcPr>
            <w:tcW w:w="7796" w:type="dxa"/>
            <w:tcBorders>
              <w:top w:val="nil"/>
              <w:left w:val="nil"/>
              <w:bottom w:val="single" w:sz="4" w:space="0" w:color="auto"/>
              <w:right w:val="single" w:sz="4" w:space="0" w:color="auto"/>
            </w:tcBorders>
            <w:shd w:val="clear" w:color="auto" w:fill="auto"/>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摩根世代趋势混合型发起式证券投资基金C类份额</w:t>
            </w:r>
          </w:p>
        </w:tc>
        <w:tc>
          <w:tcPr>
            <w:tcW w:w="1134" w:type="dxa"/>
            <w:tcBorders>
              <w:top w:val="nil"/>
              <w:left w:val="nil"/>
              <w:bottom w:val="single" w:sz="4" w:space="0" w:color="auto"/>
              <w:right w:val="single" w:sz="4" w:space="0" w:color="auto"/>
            </w:tcBorders>
            <w:shd w:val="clear" w:color="auto" w:fill="auto"/>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018431</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93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摩根双核平衡混合型证券投资基金A类份额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373020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94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摩根双核平衡混合型证券投资基金C类份额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015174</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95</w:t>
            </w:r>
          </w:p>
        </w:tc>
        <w:tc>
          <w:tcPr>
            <w:tcW w:w="7796" w:type="dxa"/>
            <w:tcBorders>
              <w:top w:val="nil"/>
              <w:left w:val="nil"/>
              <w:bottom w:val="single" w:sz="4" w:space="0" w:color="auto"/>
              <w:right w:val="single" w:sz="4" w:space="0" w:color="auto"/>
            </w:tcBorders>
            <w:shd w:val="clear" w:color="auto" w:fill="auto"/>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摩根双季鑫6个月持有期债券型发起式基金中基金(FOF)A类份额</w:t>
            </w:r>
          </w:p>
        </w:tc>
        <w:tc>
          <w:tcPr>
            <w:tcW w:w="1134" w:type="dxa"/>
            <w:tcBorders>
              <w:top w:val="nil"/>
              <w:left w:val="nil"/>
              <w:bottom w:val="single" w:sz="4" w:space="0" w:color="auto"/>
              <w:right w:val="single" w:sz="4" w:space="0" w:color="auto"/>
            </w:tcBorders>
            <w:shd w:val="clear" w:color="auto" w:fill="auto"/>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018428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96</w:t>
            </w:r>
          </w:p>
        </w:tc>
        <w:tc>
          <w:tcPr>
            <w:tcW w:w="7796" w:type="dxa"/>
            <w:tcBorders>
              <w:top w:val="nil"/>
              <w:left w:val="nil"/>
              <w:bottom w:val="single" w:sz="4" w:space="0" w:color="auto"/>
              <w:right w:val="single" w:sz="4" w:space="0" w:color="auto"/>
            </w:tcBorders>
            <w:shd w:val="clear" w:color="auto" w:fill="auto"/>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摩根双季鑫6个月持有期债券型发起式基金中基金(FOF)C类份额</w:t>
            </w:r>
          </w:p>
        </w:tc>
        <w:tc>
          <w:tcPr>
            <w:tcW w:w="1134" w:type="dxa"/>
            <w:tcBorders>
              <w:top w:val="nil"/>
              <w:left w:val="nil"/>
              <w:bottom w:val="single" w:sz="4" w:space="0" w:color="auto"/>
              <w:right w:val="single" w:sz="4" w:space="0" w:color="auto"/>
            </w:tcBorders>
            <w:shd w:val="clear" w:color="auto" w:fill="auto"/>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018429</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97</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摩根双息平衡混合型证券投资基金A类份额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373010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98</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摩根双息平衡混合型证券投资基金C类份额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016803</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99</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摩根双债增利债券型证券投资基金A类份额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000377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100</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摩根双债增利债券型证券投资基金C类份额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000378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101</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摩根天添宝货币市场基金A类份额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000712</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102</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摩根天添宝货币市场基金B类份额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000713</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103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摩根天添盈货币市场基金E类份额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000857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104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摩根沃享远见一年持有期混合型证券投资基金A类份额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014261</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105</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摩根沃享远见一年持有期混合型证券投资基金C类份额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014262</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106</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摩根香港精选港股通混合型证券投资基金A类份额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005701</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107</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摩根香港精选港股通混合型证券投资基金C类份额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016921</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108</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摩根新兴动力混合型证券投资基金A类份额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377240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109</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摩根新兴动力混合型证券投资基金C类份额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014642</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110</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摩根新兴服务股票型证券投资基金A类份额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001482</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111</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摩根新兴服务股票型证券投资基金C类份额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017177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112</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摩根鑫睿优选一年持有期混合型证券投资基金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012904</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113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摩根行业轮动混合型证券投资基金A类份额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377530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114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摩根行业轮动混合型证券投资基金C类份额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014641</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115</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摩根行业睿选股票型证券投资基金A类份额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011236</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116</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摩根行业睿选股票型证券投资基金C类份额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011237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117</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摩根亚太优势混合型证券投资基金（QDII）</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377016</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118</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摩根研究驱动股票型证券投资基金A类份额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007388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119</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摩根研究驱动股票型证券投资基金C类份额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007389</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120</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摩根医疗健康股票型证券投资基金A类份额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001766</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121</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摩根医疗健康股票型证券投资基金C类份额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014932</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122</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摩根优势成长混合型证券投资基金A类份额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011196</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123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摩根优势成长混合型证券投资基金C类份额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011197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124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摩根远见两年持有期混合型证券投资基金</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010610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125</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摩根月月盈 30 天滚动持有发起式短债债券型证券投资基金A类份额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014297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126</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摩根月月盈 30 天滚动持有发起式短债债券型证券投资基金C类份额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014298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127</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摩根整合驱动灵活配置混合型证券投资基金A类份额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001192</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128</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摩根整合驱动灵活配置混合型证券投资基金C类份额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016920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129</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摩根智慧互联股票型证券投资基金A类份额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001313</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130</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摩根智慧互联股票型证券投资基金C类份额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016919</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131</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摩根智选30混合型证券投资基金A类份额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370027</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132</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摩根智选30混合型证券投资基金C类份额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016400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133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摩根中国生物医药混合型证券投资基金（QDII）</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001984</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134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摩根中国世纪灵活配置混合型证券投资基金（QDII）人民币份额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003243</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135</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摩根中国优势证券投资基金A类份额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375010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136</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摩根中国优势证券投资基金C类份额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015709</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137</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摩根中小盘混合型证券投资基金A类份额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379010</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138</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摩根中小盘混合型证券投资基金C类份额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017178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139</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摩根中债1-3年国开行债券指数证券投资基金A类份额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008844</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140</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摩根中债1-3年国开行债券指数证券投资基金C类份额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008845</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141</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摩根转型动力灵活配置混合型证券投资基金A类份额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000328</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142</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摩根转型动力灵活配置混合型证券投资基金C类份额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015074</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143</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摩根卓越制造股票型证券投资基金A类份额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001126</w:t>
            </w:r>
          </w:p>
        </w:tc>
      </w:tr>
      <w:tr w:rsidR="00036CB0" w:rsidRPr="00036CB0" w:rsidTr="00CF66C1">
        <w:trPr>
          <w:trHeight w:val="2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144</w:t>
            </w:r>
          </w:p>
        </w:tc>
        <w:tc>
          <w:tcPr>
            <w:tcW w:w="7796"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摩根卓越制造股票型证券投资基金C类份额</w:t>
            </w:r>
          </w:p>
        </w:tc>
        <w:tc>
          <w:tcPr>
            <w:tcW w:w="1134" w:type="dxa"/>
            <w:tcBorders>
              <w:top w:val="nil"/>
              <w:left w:val="nil"/>
              <w:bottom w:val="single" w:sz="4" w:space="0" w:color="auto"/>
              <w:right w:val="single" w:sz="4" w:space="0" w:color="auto"/>
            </w:tcBorders>
            <w:shd w:val="clear" w:color="auto" w:fill="auto"/>
            <w:noWrap/>
            <w:vAlign w:val="center"/>
            <w:hideMark/>
          </w:tcPr>
          <w:p w:rsidR="00036CB0" w:rsidRPr="00036CB0" w:rsidRDefault="00036CB0" w:rsidP="00036CB0">
            <w:pPr>
              <w:widowControl/>
              <w:jc w:val="center"/>
              <w:rPr>
                <w:rFonts w:ascii="宋体" w:eastAsia="宋体" w:hAnsi="宋体" w:cs="宋体"/>
                <w:color w:val="000000"/>
                <w:kern w:val="0"/>
                <w:sz w:val="22"/>
              </w:rPr>
            </w:pPr>
            <w:r w:rsidRPr="00036CB0">
              <w:rPr>
                <w:rFonts w:ascii="宋体" w:eastAsia="宋体" w:hAnsi="宋体" w:cs="宋体" w:hint="eastAsia"/>
                <w:color w:val="000000"/>
                <w:kern w:val="0"/>
                <w:sz w:val="22"/>
              </w:rPr>
              <w:t>015075</w:t>
            </w:r>
          </w:p>
        </w:tc>
      </w:tr>
    </w:tbl>
    <w:p w:rsidR="00DD7F76" w:rsidRDefault="00DD7F76" w:rsidP="00DD7F76">
      <w:pPr>
        <w:widowControl/>
        <w:shd w:val="clear" w:color="auto" w:fill="FFFFFF"/>
        <w:spacing w:line="420" w:lineRule="exact"/>
        <w:ind w:firstLineChars="200" w:firstLine="480"/>
        <w:jc w:val="left"/>
        <w:rPr>
          <w:rFonts w:ascii="Calibri" w:eastAsia="宋体" w:hAnsi="Calibri" w:cs="Calibri"/>
          <w:color w:val="000000"/>
          <w:kern w:val="0"/>
          <w:sz w:val="24"/>
          <w:szCs w:val="21"/>
        </w:rPr>
      </w:pPr>
    </w:p>
    <w:p w:rsidR="002901FC" w:rsidRPr="002901FC" w:rsidRDefault="002901FC" w:rsidP="00DD7F76">
      <w:pPr>
        <w:widowControl/>
        <w:shd w:val="clear" w:color="auto" w:fill="FFFFFF"/>
        <w:spacing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同时，为</w:t>
      </w:r>
      <w:bookmarkStart w:id="0" w:name="_GoBack"/>
      <w:bookmarkEnd w:id="0"/>
      <w:r w:rsidRPr="002901FC">
        <w:rPr>
          <w:rFonts w:ascii="Calibri" w:eastAsia="宋体" w:hAnsi="Calibri" w:cs="Calibri" w:hint="eastAsia"/>
          <w:color w:val="000000"/>
          <w:kern w:val="0"/>
          <w:sz w:val="24"/>
          <w:szCs w:val="21"/>
        </w:rPr>
        <w:t>答谢广大客户长期以来给予的信任与支持，经与</w:t>
      </w:r>
      <w:r w:rsidR="00036CB0">
        <w:rPr>
          <w:rFonts w:ascii="Calibri" w:eastAsia="宋体" w:hAnsi="Calibri" w:cs="Calibri" w:hint="eastAsia"/>
          <w:sz w:val="24"/>
        </w:rPr>
        <w:t>海银基金</w:t>
      </w:r>
      <w:r w:rsidRPr="002901FC">
        <w:rPr>
          <w:rFonts w:ascii="Calibri" w:eastAsia="宋体" w:hAnsi="Calibri" w:cs="Calibri" w:hint="eastAsia"/>
          <w:color w:val="000000"/>
          <w:kern w:val="0"/>
          <w:sz w:val="24"/>
          <w:szCs w:val="21"/>
        </w:rPr>
        <w:t>协商一致，本公司决定参加</w:t>
      </w:r>
      <w:r w:rsidR="00036CB0">
        <w:rPr>
          <w:rFonts w:ascii="Calibri" w:eastAsia="宋体" w:hAnsi="Calibri" w:cs="Calibri" w:hint="eastAsia"/>
          <w:sz w:val="24"/>
        </w:rPr>
        <w:t>海银基金</w:t>
      </w:r>
      <w:r w:rsidRPr="002901FC">
        <w:rPr>
          <w:rFonts w:ascii="Calibri" w:eastAsia="宋体" w:hAnsi="Calibri" w:cs="Calibri" w:hint="eastAsia"/>
          <w:color w:val="000000"/>
          <w:kern w:val="0"/>
          <w:sz w:val="24"/>
          <w:szCs w:val="21"/>
        </w:rPr>
        <w:t>的费率优惠活动。现将具体费率优惠情况公告如下：</w:t>
      </w:r>
    </w:p>
    <w:p w:rsidR="002901FC" w:rsidRPr="002901FC" w:rsidRDefault="002901FC" w:rsidP="00DD7F76">
      <w:pPr>
        <w:widowControl/>
        <w:shd w:val="clear" w:color="auto" w:fill="FFFFFF"/>
        <w:spacing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一、优惠活动期间</w:t>
      </w:r>
      <w:r w:rsidRPr="002901FC">
        <w:rPr>
          <w:rFonts w:ascii="Calibri" w:eastAsia="宋体" w:hAnsi="Calibri" w:cs="Calibri"/>
          <w:color w:val="000000"/>
          <w:kern w:val="0"/>
          <w:sz w:val="24"/>
          <w:szCs w:val="21"/>
        </w:rPr>
        <w:t xml:space="preserve"> </w:t>
      </w:r>
    </w:p>
    <w:p w:rsidR="002901FC" w:rsidRPr="002901FC" w:rsidRDefault="002901FC" w:rsidP="00DD7F76">
      <w:pPr>
        <w:widowControl/>
        <w:shd w:val="clear" w:color="auto" w:fill="FFFFFF"/>
        <w:spacing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自公告之日起，活动时间如有变动以</w:t>
      </w:r>
      <w:r w:rsidR="00036CB0">
        <w:rPr>
          <w:rFonts w:ascii="Calibri" w:eastAsia="宋体" w:hAnsi="Calibri" w:cs="Calibri" w:hint="eastAsia"/>
          <w:sz w:val="24"/>
        </w:rPr>
        <w:t>海银基金</w:t>
      </w:r>
      <w:r w:rsidRPr="002901FC">
        <w:rPr>
          <w:rFonts w:ascii="Calibri" w:eastAsia="宋体" w:hAnsi="Calibri" w:cs="Calibri" w:hint="eastAsia"/>
          <w:color w:val="000000"/>
          <w:kern w:val="0"/>
          <w:sz w:val="24"/>
          <w:szCs w:val="21"/>
        </w:rPr>
        <w:t>最新公告为准。</w:t>
      </w:r>
      <w:r w:rsidRPr="002901FC">
        <w:rPr>
          <w:rFonts w:ascii="Calibri" w:eastAsia="宋体" w:hAnsi="Calibri" w:cs="Calibri"/>
          <w:color w:val="000000"/>
          <w:kern w:val="0"/>
          <w:sz w:val="24"/>
          <w:szCs w:val="21"/>
        </w:rPr>
        <w:t xml:space="preserve"> </w:t>
      </w:r>
    </w:p>
    <w:p w:rsidR="002901FC" w:rsidRPr="002901FC" w:rsidRDefault="002901FC" w:rsidP="00DD7F76">
      <w:pPr>
        <w:widowControl/>
        <w:shd w:val="clear" w:color="auto" w:fill="FFFFFF"/>
        <w:spacing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二、费率优惠内容</w:t>
      </w:r>
      <w:r w:rsidRPr="002901FC">
        <w:rPr>
          <w:rFonts w:ascii="Calibri" w:eastAsia="宋体" w:hAnsi="Calibri" w:cs="Calibri"/>
          <w:color w:val="000000"/>
          <w:kern w:val="0"/>
          <w:sz w:val="24"/>
          <w:szCs w:val="21"/>
        </w:rPr>
        <w:t xml:space="preserve">  </w:t>
      </w:r>
    </w:p>
    <w:p w:rsidR="002901FC" w:rsidRPr="002901FC" w:rsidRDefault="002901FC" w:rsidP="00DD7F76">
      <w:pPr>
        <w:widowControl/>
        <w:shd w:val="clear" w:color="auto" w:fill="FFFFFF"/>
        <w:spacing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在优惠活动期间，投资者通过</w:t>
      </w:r>
      <w:r w:rsidR="00036CB0">
        <w:rPr>
          <w:rFonts w:ascii="Calibri" w:eastAsia="宋体" w:hAnsi="Calibri" w:cs="Calibri" w:hint="eastAsia"/>
          <w:sz w:val="24"/>
        </w:rPr>
        <w:t>海银基金</w:t>
      </w:r>
      <w:r w:rsidRPr="002901FC">
        <w:rPr>
          <w:rFonts w:ascii="Calibri" w:eastAsia="宋体" w:hAnsi="Calibri" w:cs="Calibri" w:hint="eastAsia"/>
          <w:color w:val="000000"/>
          <w:kern w:val="0"/>
          <w:sz w:val="24"/>
          <w:szCs w:val="21"/>
        </w:rPr>
        <w:t>申购、定期定额申购本公司旗下部分基金可享费率优惠。参与费率优惠的基金产品以及具体折扣费率请以</w:t>
      </w:r>
      <w:r w:rsidR="00036CB0">
        <w:rPr>
          <w:rFonts w:ascii="Calibri" w:eastAsia="宋体" w:hAnsi="Calibri" w:cs="Calibri" w:hint="eastAsia"/>
          <w:sz w:val="24"/>
        </w:rPr>
        <w:t>海银基金</w:t>
      </w:r>
      <w:r w:rsidRPr="002901FC">
        <w:rPr>
          <w:rFonts w:ascii="Calibri" w:eastAsia="宋体" w:hAnsi="Calibri" w:cs="Calibri" w:hint="eastAsia"/>
          <w:color w:val="000000"/>
          <w:kern w:val="0"/>
          <w:sz w:val="24"/>
          <w:szCs w:val="21"/>
        </w:rPr>
        <w:t>页面公示为准。基金原费率请详见基金合同、招募说明书、基金产品资料概要等法律文件，以及本公司发布的最新业务公告。</w:t>
      </w:r>
    </w:p>
    <w:p w:rsidR="002901FC" w:rsidRPr="002901FC" w:rsidRDefault="002901FC" w:rsidP="00DD7F76">
      <w:pPr>
        <w:widowControl/>
        <w:shd w:val="clear" w:color="auto" w:fill="FFFFFF"/>
        <w:spacing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重要提示：</w:t>
      </w:r>
    </w:p>
    <w:p w:rsidR="002901FC" w:rsidRPr="002901FC" w:rsidRDefault="002901FC" w:rsidP="00DD7F76">
      <w:pPr>
        <w:widowControl/>
        <w:shd w:val="clear" w:color="auto" w:fill="FFFFFF"/>
        <w:spacing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color w:val="000000"/>
          <w:kern w:val="0"/>
          <w:sz w:val="24"/>
          <w:szCs w:val="21"/>
        </w:rPr>
        <w:t xml:space="preserve">1. </w:t>
      </w:r>
      <w:r w:rsidRPr="002901FC">
        <w:rPr>
          <w:rFonts w:ascii="Calibri" w:eastAsia="宋体" w:hAnsi="Calibri" w:cs="Calibri"/>
          <w:color w:val="000000"/>
          <w:kern w:val="0"/>
          <w:sz w:val="24"/>
          <w:szCs w:val="21"/>
        </w:rPr>
        <w:t>本优惠活动的折扣费率由</w:t>
      </w:r>
      <w:r w:rsidR="00036CB0">
        <w:rPr>
          <w:rFonts w:ascii="Calibri" w:eastAsia="宋体" w:hAnsi="Calibri" w:cs="Calibri" w:hint="eastAsia"/>
          <w:sz w:val="24"/>
        </w:rPr>
        <w:t>海银基金</w:t>
      </w:r>
      <w:r w:rsidRPr="002901FC">
        <w:rPr>
          <w:rFonts w:ascii="Calibri" w:eastAsia="宋体" w:hAnsi="Calibri" w:cs="Calibri"/>
          <w:color w:val="000000"/>
          <w:kern w:val="0"/>
          <w:sz w:val="24"/>
          <w:szCs w:val="21"/>
        </w:rPr>
        <w:t>决定和执行，本公司根据</w:t>
      </w:r>
      <w:r w:rsidR="00036CB0">
        <w:rPr>
          <w:rFonts w:ascii="Calibri" w:eastAsia="宋体" w:hAnsi="Calibri" w:cs="Calibri" w:hint="eastAsia"/>
          <w:sz w:val="24"/>
        </w:rPr>
        <w:t>海银基金</w:t>
      </w:r>
      <w:r w:rsidRPr="002901FC">
        <w:rPr>
          <w:rFonts w:ascii="Calibri" w:eastAsia="宋体" w:hAnsi="Calibri" w:cs="Calibri"/>
          <w:color w:val="000000"/>
          <w:kern w:val="0"/>
          <w:sz w:val="24"/>
          <w:szCs w:val="21"/>
        </w:rPr>
        <w:t>提供的折扣费率办理。本优惠活动解释权归</w:t>
      </w:r>
      <w:r w:rsidR="00036CB0">
        <w:rPr>
          <w:rFonts w:ascii="Calibri" w:eastAsia="宋体" w:hAnsi="Calibri" w:cs="Calibri" w:hint="eastAsia"/>
          <w:sz w:val="24"/>
        </w:rPr>
        <w:t>海银基金</w:t>
      </w:r>
      <w:r w:rsidRPr="002901FC">
        <w:rPr>
          <w:rFonts w:ascii="Calibri" w:eastAsia="宋体" w:hAnsi="Calibri" w:cs="Calibri"/>
          <w:color w:val="000000"/>
          <w:kern w:val="0"/>
          <w:sz w:val="24"/>
          <w:szCs w:val="21"/>
        </w:rPr>
        <w:t>所有，且其有权对上述优惠活动内容进行变更，敬请投资者关注</w:t>
      </w:r>
      <w:r w:rsidR="00036CB0">
        <w:rPr>
          <w:rFonts w:ascii="Calibri" w:eastAsia="宋体" w:hAnsi="Calibri" w:cs="Calibri" w:hint="eastAsia"/>
          <w:sz w:val="24"/>
        </w:rPr>
        <w:t>海银基金</w:t>
      </w:r>
      <w:r w:rsidRPr="002901FC">
        <w:rPr>
          <w:rFonts w:ascii="Calibri" w:eastAsia="宋体" w:hAnsi="Calibri" w:cs="Calibri"/>
          <w:color w:val="000000"/>
          <w:kern w:val="0"/>
          <w:sz w:val="24"/>
          <w:szCs w:val="21"/>
        </w:rPr>
        <w:t>的相关公告。有关优惠活动具体事宜，请咨询</w:t>
      </w:r>
      <w:r w:rsidR="00036CB0">
        <w:rPr>
          <w:rFonts w:ascii="Calibri" w:eastAsia="宋体" w:hAnsi="Calibri" w:cs="Calibri" w:hint="eastAsia"/>
          <w:sz w:val="24"/>
        </w:rPr>
        <w:t>海银基金</w:t>
      </w:r>
      <w:r w:rsidRPr="002901FC">
        <w:rPr>
          <w:rFonts w:ascii="Calibri" w:eastAsia="宋体" w:hAnsi="Calibri" w:cs="Calibri"/>
          <w:color w:val="000000"/>
          <w:kern w:val="0"/>
          <w:sz w:val="24"/>
          <w:szCs w:val="21"/>
        </w:rPr>
        <w:t>。</w:t>
      </w:r>
    </w:p>
    <w:p w:rsidR="002901FC" w:rsidRPr="002901FC" w:rsidRDefault="002901FC" w:rsidP="00DD7F76">
      <w:pPr>
        <w:widowControl/>
        <w:shd w:val="clear" w:color="auto" w:fill="FFFFFF"/>
        <w:spacing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color w:val="000000"/>
          <w:kern w:val="0"/>
          <w:sz w:val="24"/>
          <w:szCs w:val="21"/>
        </w:rPr>
        <w:t xml:space="preserve">2. </w:t>
      </w:r>
      <w:r w:rsidRPr="002901FC">
        <w:rPr>
          <w:rFonts w:ascii="Calibri" w:eastAsia="宋体" w:hAnsi="Calibri" w:cs="Calibri"/>
          <w:color w:val="000000"/>
          <w:kern w:val="0"/>
          <w:sz w:val="24"/>
          <w:szCs w:val="21"/>
        </w:rPr>
        <w:t>投资者欲了解本公司基金的详细情况，请仔细阅读刊登于本公司网站（</w:t>
      </w:r>
      <w:r w:rsidR="004D718F" w:rsidRPr="004D718F">
        <w:rPr>
          <w:rFonts w:ascii="Calibri" w:eastAsia="宋体" w:hAnsi="Calibri" w:cs="Calibri"/>
          <w:color w:val="000000"/>
          <w:kern w:val="0"/>
          <w:sz w:val="24"/>
          <w:szCs w:val="21"/>
        </w:rPr>
        <w:t>am.jpmorgan.com/cn</w:t>
      </w:r>
      <w:r w:rsidRPr="002901FC">
        <w:rPr>
          <w:rFonts w:ascii="Calibri" w:eastAsia="宋体" w:hAnsi="Calibri" w:cs="Calibri"/>
          <w:color w:val="000000"/>
          <w:kern w:val="0"/>
          <w:sz w:val="24"/>
          <w:szCs w:val="21"/>
        </w:rPr>
        <w:t>）的相应基金的《基金合同》、《招募说明书》、《基金产品资料概要》等法律文件，以及相关业务公告。</w:t>
      </w:r>
    </w:p>
    <w:p w:rsidR="00C43454" w:rsidRPr="00BF548A" w:rsidRDefault="002901FC" w:rsidP="00DD7F76">
      <w:pPr>
        <w:widowControl/>
        <w:shd w:val="clear" w:color="auto" w:fill="FFFFFF"/>
        <w:spacing w:line="420" w:lineRule="exact"/>
        <w:ind w:firstLineChars="200" w:firstLine="480"/>
        <w:jc w:val="left"/>
        <w:rPr>
          <w:rFonts w:ascii="Calibri" w:eastAsia="宋体" w:hAnsi="Calibri" w:cs="Calibri"/>
          <w:color w:val="000000"/>
          <w:kern w:val="0"/>
          <w:sz w:val="24"/>
          <w:szCs w:val="21"/>
        </w:rPr>
      </w:pPr>
      <w:r w:rsidRPr="002901FC">
        <w:rPr>
          <w:rFonts w:ascii="Calibri" w:eastAsia="宋体" w:hAnsi="Calibri" w:cs="Calibri"/>
          <w:color w:val="000000"/>
          <w:kern w:val="0"/>
          <w:sz w:val="24"/>
          <w:szCs w:val="21"/>
        </w:rPr>
        <w:t xml:space="preserve">3. </w:t>
      </w:r>
      <w:r w:rsidRPr="002901FC">
        <w:rPr>
          <w:rFonts w:ascii="Calibri" w:eastAsia="宋体" w:hAnsi="Calibri" w:cs="Calibri"/>
          <w:color w:val="000000"/>
          <w:kern w:val="0"/>
          <w:sz w:val="24"/>
          <w:szCs w:val="21"/>
        </w:rPr>
        <w:t>风险提示：本基金管理人承诺以诚实信用、勤勉尽责的原则管理和运用基金财产，但不保证基金一定盈利，也不保证最低收益。基金的过往业绩并不代表其将来表现，基金管理人所管理的其他基金的业绩并不构成对本基金业绩表现的保证。投资有风险，敬请投资者认真阅读基金的基金合同、招募说明书、产品资料概要等相关法律文件，并选择适合自身风险承受能力的投资品种进行投资。</w:t>
      </w:r>
    </w:p>
    <w:p w:rsidR="00763FAB" w:rsidRPr="00BF548A" w:rsidRDefault="00763FAB" w:rsidP="00A960C3">
      <w:pPr>
        <w:widowControl/>
        <w:shd w:val="clear" w:color="auto" w:fill="FFFFFF"/>
        <w:spacing w:before="270" w:after="180" w:line="420" w:lineRule="exact"/>
        <w:jc w:val="left"/>
        <w:rPr>
          <w:rFonts w:ascii="Calibri" w:eastAsia="宋体" w:hAnsi="Calibri" w:cs="Calibri"/>
          <w:b/>
          <w:color w:val="000000"/>
          <w:kern w:val="0"/>
          <w:sz w:val="24"/>
          <w:szCs w:val="24"/>
        </w:rPr>
      </w:pPr>
      <w:r w:rsidRPr="00BF548A">
        <w:rPr>
          <w:rFonts w:ascii="Calibri" w:eastAsia="宋体" w:hAnsi="Calibri" w:cs="Calibri"/>
          <w:b/>
          <w:color w:val="000000"/>
          <w:kern w:val="0"/>
          <w:sz w:val="24"/>
          <w:szCs w:val="24"/>
        </w:rPr>
        <w:t>投资者可通过以下途径咨询有关详情</w:t>
      </w:r>
      <w:r w:rsidRPr="00BF548A">
        <w:rPr>
          <w:rFonts w:ascii="Calibri" w:eastAsia="宋体" w:hAnsi="Calibri" w:cs="Calibri"/>
          <w:b/>
          <w:color w:val="000000"/>
          <w:kern w:val="0"/>
          <w:sz w:val="24"/>
          <w:szCs w:val="24"/>
        </w:rPr>
        <w:t>:</w:t>
      </w:r>
      <w:r w:rsidRPr="00BF548A">
        <w:rPr>
          <w:rFonts w:ascii="Calibri" w:eastAsia="宋体" w:hAnsi="Calibri" w:cs="Calibri"/>
          <w:b/>
          <w:color w:val="000000"/>
          <w:kern w:val="0"/>
          <w:sz w:val="24"/>
          <w:szCs w:val="24"/>
        </w:rPr>
        <w:t xml:space="preserve">　</w:t>
      </w:r>
    </w:p>
    <w:p w:rsidR="004454F0" w:rsidRPr="00BF548A" w:rsidRDefault="00B958E2" w:rsidP="00A960C3">
      <w:pPr>
        <w:spacing w:line="420" w:lineRule="exact"/>
        <w:rPr>
          <w:rFonts w:ascii="Calibri" w:eastAsia="宋体" w:hAnsi="Calibri" w:cs="Calibri"/>
          <w:sz w:val="24"/>
        </w:rPr>
      </w:pPr>
      <w:r w:rsidRPr="00BF548A">
        <w:rPr>
          <w:rFonts w:ascii="Calibri" w:eastAsia="宋体" w:hAnsi="Calibri" w:cs="Calibri"/>
          <w:sz w:val="24"/>
        </w:rPr>
        <w:t>1</w:t>
      </w:r>
      <w:r w:rsidRPr="00BF548A">
        <w:rPr>
          <w:rFonts w:ascii="Calibri" w:eastAsia="宋体" w:hAnsi="Calibri" w:cs="Calibri"/>
          <w:sz w:val="24"/>
        </w:rPr>
        <w:t>、</w:t>
      </w:r>
      <w:r w:rsidR="00036CB0">
        <w:rPr>
          <w:rFonts w:ascii="Calibri" w:eastAsia="宋体" w:hAnsi="Calibri" w:cs="Calibri" w:hint="eastAsia"/>
          <w:sz w:val="24"/>
        </w:rPr>
        <w:t>海银基金</w:t>
      </w:r>
      <w:r w:rsidR="00272EFF" w:rsidRPr="00272EFF">
        <w:rPr>
          <w:rFonts w:ascii="Calibri" w:eastAsia="宋体" w:hAnsi="Calibri" w:cs="Calibri" w:hint="eastAsia"/>
          <w:sz w:val="24"/>
        </w:rPr>
        <w:t>销售有限公司</w:t>
      </w:r>
      <w:r w:rsidR="00272EFF" w:rsidRPr="00BF548A">
        <w:rPr>
          <w:rFonts w:ascii="Calibri" w:eastAsia="宋体" w:hAnsi="Calibri" w:cs="Calibri"/>
          <w:sz w:val="24"/>
        </w:rPr>
        <w:t xml:space="preserve"> </w:t>
      </w:r>
    </w:p>
    <w:p w:rsidR="0059448F" w:rsidRPr="00BF548A" w:rsidRDefault="0059448F" w:rsidP="00A960C3">
      <w:pPr>
        <w:spacing w:line="420" w:lineRule="exact"/>
        <w:rPr>
          <w:rFonts w:ascii="Calibri" w:eastAsia="宋体" w:hAnsi="Calibri" w:cs="Calibri"/>
          <w:sz w:val="24"/>
        </w:rPr>
      </w:pPr>
      <w:r w:rsidRPr="00BF548A">
        <w:rPr>
          <w:rFonts w:ascii="Calibri" w:eastAsia="宋体" w:hAnsi="Calibri" w:cs="Calibri"/>
          <w:sz w:val="24"/>
        </w:rPr>
        <w:t>客服电话：</w:t>
      </w:r>
      <w:r w:rsidR="000C2C16">
        <w:rPr>
          <w:rFonts w:ascii="Calibri" w:eastAsia="宋体" w:hAnsi="Calibri" w:cs="Calibri"/>
          <w:sz w:val="24"/>
        </w:rPr>
        <w:t>021-400808</w:t>
      </w:r>
      <w:r w:rsidR="000C2C16" w:rsidRPr="000C2C16">
        <w:rPr>
          <w:rFonts w:ascii="Calibri" w:eastAsia="宋体" w:hAnsi="Calibri" w:cs="Calibri"/>
          <w:sz w:val="24"/>
        </w:rPr>
        <w:t>1016</w:t>
      </w:r>
    </w:p>
    <w:p w:rsidR="00632944" w:rsidRPr="00BF548A" w:rsidRDefault="0005047F" w:rsidP="00A960C3">
      <w:pPr>
        <w:spacing w:line="420" w:lineRule="exact"/>
        <w:rPr>
          <w:rFonts w:ascii="Calibri" w:eastAsia="宋体" w:hAnsi="Calibri" w:cs="Calibri"/>
          <w:sz w:val="24"/>
        </w:rPr>
      </w:pPr>
      <w:r w:rsidRPr="00BF548A">
        <w:rPr>
          <w:rFonts w:ascii="Calibri" w:eastAsia="宋体" w:hAnsi="Calibri" w:cs="Calibri"/>
          <w:sz w:val="24"/>
        </w:rPr>
        <w:t>网址</w:t>
      </w:r>
      <w:r w:rsidR="0059448F" w:rsidRPr="00BF548A">
        <w:rPr>
          <w:rFonts w:ascii="Calibri" w:eastAsia="宋体" w:hAnsi="Calibri" w:cs="Calibri"/>
          <w:sz w:val="24"/>
        </w:rPr>
        <w:t>：</w:t>
      </w:r>
      <w:r w:rsidR="000C2C16" w:rsidRPr="000C2C16">
        <w:rPr>
          <w:rFonts w:ascii="Calibri" w:eastAsia="宋体" w:hAnsi="Calibri" w:cs="Calibri"/>
          <w:sz w:val="24"/>
        </w:rPr>
        <w:t>https://www.fundhaiyin.com/etrading/</w:t>
      </w:r>
    </w:p>
    <w:p w:rsidR="00763FAB" w:rsidRPr="00BF548A" w:rsidRDefault="00763FAB" w:rsidP="00A960C3">
      <w:pPr>
        <w:spacing w:line="420" w:lineRule="exact"/>
        <w:rPr>
          <w:rFonts w:ascii="Calibri" w:eastAsia="宋体" w:hAnsi="Calibri" w:cs="Calibri"/>
          <w:sz w:val="24"/>
        </w:rPr>
      </w:pPr>
      <w:r w:rsidRPr="00BF548A">
        <w:rPr>
          <w:rFonts w:ascii="Calibri" w:eastAsia="宋体" w:hAnsi="Calibri" w:cs="Calibri"/>
          <w:sz w:val="24"/>
        </w:rPr>
        <w:t>2</w:t>
      </w:r>
      <w:r w:rsidR="00397345">
        <w:rPr>
          <w:rFonts w:ascii="Calibri" w:eastAsia="宋体" w:hAnsi="Calibri" w:cs="Calibri"/>
          <w:sz w:val="24"/>
        </w:rPr>
        <w:t>、</w:t>
      </w:r>
      <w:r w:rsidR="00813607" w:rsidRPr="00BF548A">
        <w:rPr>
          <w:rFonts w:ascii="Calibri" w:eastAsia="宋体" w:hAnsi="Calibri" w:cs="Calibri"/>
          <w:sz w:val="24"/>
        </w:rPr>
        <w:t>摩根基金管理</w:t>
      </w:r>
      <w:r w:rsidR="00397345">
        <w:rPr>
          <w:rFonts w:ascii="Calibri" w:eastAsia="宋体" w:hAnsi="Calibri" w:cs="Calibri" w:hint="eastAsia"/>
          <w:sz w:val="24"/>
        </w:rPr>
        <w:t>（中国）</w:t>
      </w:r>
      <w:r w:rsidR="00813607" w:rsidRPr="00BF548A">
        <w:rPr>
          <w:rFonts w:ascii="Calibri" w:eastAsia="宋体" w:hAnsi="Calibri" w:cs="Calibri"/>
          <w:sz w:val="24"/>
        </w:rPr>
        <w:t>有限公司</w:t>
      </w:r>
    </w:p>
    <w:p w:rsidR="00763FAB" w:rsidRPr="00BF548A" w:rsidRDefault="00763FAB" w:rsidP="00A960C3">
      <w:pPr>
        <w:spacing w:line="420" w:lineRule="exact"/>
        <w:rPr>
          <w:rFonts w:ascii="Calibri" w:eastAsia="宋体" w:hAnsi="Calibri" w:cs="Calibri"/>
          <w:sz w:val="24"/>
        </w:rPr>
      </w:pPr>
      <w:r w:rsidRPr="00BF548A">
        <w:rPr>
          <w:rFonts w:ascii="Calibri" w:eastAsia="宋体" w:hAnsi="Calibri" w:cs="Calibri"/>
          <w:sz w:val="24"/>
        </w:rPr>
        <w:t>客服电话：</w:t>
      </w:r>
      <w:r w:rsidRPr="00BF548A">
        <w:rPr>
          <w:rFonts w:ascii="Calibri" w:eastAsia="宋体" w:hAnsi="Calibri" w:cs="Calibri"/>
          <w:sz w:val="24"/>
        </w:rPr>
        <w:t>400-889-4888</w:t>
      </w:r>
    </w:p>
    <w:p w:rsidR="00763FAB" w:rsidRPr="00BF548A" w:rsidRDefault="00763FAB" w:rsidP="00A960C3">
      <w:pPr>
        <w:spacing w:line="420" w:lineRule="exact"/>
        <w:rPr>
          <w:rFonts w:ascii="Calibri" w:eastAsia="宋体" w:hAnsi="Calibri" w:cs="Calibri"/>
          <w:sz w:val="24"/>
        </w:rPr>
      </w:pPr>
      <w:r w:rsidRPr="00BF548A">
        <w:rPr>
          <w:rFonts w:ascii="Calibri" w:eastAsia="宋体" w:hAnsi="Calibri" w:cs="Calibri"/>
          <w:sz w:val="24"/>
        </w:rPr>
        <w:t>网址：</w:t>
      </w:r>
      <w:r w:rsidR="00687203" w:rsidRPr="00687203">
        <w:rPr>
          <w:rFonts w:ascii="Calibri" w:eastAsia="宋体" w:hAnsi="Calibri" w:cs="Calibri"/>
          <w:sz w:val="24"/>
        </w:rPr>
        <w:t>am.jpmorgan.com/cn</w:t>
      </w:r>
    </w:p>
    <w:p w:rsidR="00763FAB" w:rsidRPr="00BF548A" w:rsidRDefault="00763FAB" w:rsidP="00A960C3">
      <w:pPr>
        <w:widowControl/>
        <w:shd w:val="clear" w:color="auto" w:fill="FFFFFF"/>
        <w:spacing w:before="270" w:after="180" w:line="420" w:lineRule="exact"/>
        <w:ind w:firstLine="480"/>
        <w:jc w:val="left"/>
        <w:rPr>
          <w:rFonts w:ascii="Calibri" w:eastAsia="宋体" w:hAnsi="Calibri" w:cs="Calibri"/>
          <w:color w:val="000000"/>
          <w:kern w:val="0"/>
          <w:sz w:val="24"/>
          <w:szCs w:val="24"/>
        </w:rPr>
      </w:pPr>
      <w:r w:rsidRPr="00BF548A">
        <w:rPr>
          <w:rFonts w:ascii="Calibri" w:eastAsia="宋体" w:hAnsi="Calibri" w:cs="Calibri"/>
          <w:color w:val="000000"/>
          <w:kern w:val="0"/>
          <w:sz w:val="24"/>
          <w:szCs w:val="24"/>
        </w:rPr>
        <w:t xml:space="preserve">特此公告。　</w:t>
      </w:r>
    </w:p>
    <w:p w:rsidR="00763FAB" w:rsidRPr="00BF548A" w:rsidRDefault="00763FAB" w:rsidP="00A960C3">
      <w:pPr>
        <w:widowControl/>
        <w:shd w:val="clear" w:color="auto" w:fill="FFFFFF"/>
        <w:spacing w:before="270" w:after="180" w:line="420" w:lineRule="exact"/>
        <w:ind w:firstLine="480"/>
        <w:jc w:val="right"/>
        <w:rPr>
          <w:rFonts w:ascii="Calibri" w:eastAsia="宋体" w:hAnsi="Calibri" w:cs="Calibri"/>
          <w:color w:val="000000"/>
          <w:kern w:val="0"/>
          <w:sz w:val="24"/>
          <w:szCs w:val="21"/>
        </w:rPr>
      </w:pPr>
      <w:r w:rsidRPr="00BF548A">
        <w:rPr>
          <w:rFonts w:ascii="Calibri" w:eastAsia="宋体" w:hAnsi="Calibri" w:cs="Calibri"/>
          <w:color w:val="000000"/>
          <w:kern w:val="0"/>
          <w:sz w:val="24"/>
          <w:szCs w:val="21"/>
        </w:rPr>
        <w:t>摩根基金管理</w:t>
      </w:r>
      <w:r w:rsidR="00397345">
        <w:rPr>
          <w:rFonts w:ascii="Calibri" w:eastAsia="宋体" w:hAnsi="Calibri" w:cs="Calibri" w:hint="eastAsia"/>
          <w:color w:val="000000"/>
          <w:kern w:val="0"/>
          <w:sz w:val="24"/>
          <w:szCs w:val="21"/>
        </w:rPr>
        <w:t>（中国）</w:t>
      </w:r>
      <w:r w:rsidRPr="00BF548A">
        <w:rPr>
          <w:rFonts w:ascii="Calibri" w:eastAsia="宋体" w:hAnsi="Calibri" w:cs="Calibri"/>
          <w:color w:val="000000"/>
          <w:kern w:val="0"/>
          <w:sz w:val="24"/>
          <w:szCs w:val="21"/>
        </w:rPr>
        <w:t xml:space="preserve">有限公司　</w:t>
      </w:r>
    </w:p>
    <w:p w:rsidR="00036CB0" w:rsidRPr="00BF548A" w:rsidRDefault="004761C0" w:rsidP="00A960C3">
      <w:pPr>
        <w:widowControl/>
        <w:shd w:val="clear" w:color="auto" w:fill="FFFFFF"/>
        <w:spacing w:before="270" w:after="180" w:line="420" w:lineRule="exact"/>
        <w:ind w:firstLine="480"/>
        <w:jc w:val="right"/>
        <w:rPr>
          <w:rFonts w:ascii="Calibri" w:eastAsia="宋体" w:hAnsi="Calibri" w:cs="Calibri"/>
          <w:color w:val="000000"/>
          <w:kern w:val="0"/>
          <w:sz w:val="24"/>
          <w:szCs w:val="21"/>
        </w:rPr>
      </w:pPr>
      <w:r w:rsidRPr="00B6617A">
        <w:rPr>
          <w:rFonts w:ascii="Calibri" w:eastAsia="宋体" w:hAnsi="Calibri" w:cs="Calibri"/>
          <w:color w:val="000000"/>
          <w:kern w:val="0"/>
          <w:sz w:val="24"/>
          <w:szCs w:val="21"/>
        </w:rPr>
        <w:t>二</w:t>
      </w:r>
      <w:r w:rsidR="00B958E2" w:rsidRPr="00B6617A">
        <w:rPr>
          <w:rFonts w:ascii="Calibri" w:eastAsia="宋体" w:hAnsi="Calibri" w:cs="Calibri"/>
          <w:color w:val="000000"/>
          <w:kern w:val="0"/>
          <w:sz w:val="24"/>
          <w:szCs w:val="21"/>
        </w:rPr>
        <w:t>〇</w:t>
      </w:r>
      <w:r w:rsidR="001310CF" w:rsidRPr="00B6617A">
        <w:rPr>
          <w:rFonts w:ascii="Calibri" w:eastAsia="宋体" w:hAnsi="Calibri" w:cs="Calibri"/>
          <w:color w:val="000000"/>
          <w:kern w:val="0"/>
          <w:sz w:val="24"/>
          <w:szCs w:val="21"/>
        </w:rPr>
        <w:t>二</w:t>
      </w:r>
      <w:r w:rsidR="00272EFF">
        <w:rPr>
          <w:rFonts w:ascii="Calibri" w:eastAsia="宋体" w:hAnsi="Calibri" w:cs="Calibri" w:hint="eastAsia"/>
          <w:color w:val="000000"/>
          <w:kern w:val="0"/>
          <w:sz w:val="24"/>
          <w:szCs w:val="21"/>
        </w:rPr>
        <w:t>三</w:t>
      </w:r>
      <w:r w:rsidR="00763FAB" w:rsidRPr="00B6617A">
        <w:rPr>
          <w:rFonts w:ascii="Calibri" w:eastAsia="宋体" w:hAnsi="Calibri" w:cs="Calibri"/>
          <w:color w:val="000000"/>
          <w:kern w:val="0"/>
          <w:sz w:val="24"/>
          <w:szCs w:val="21"/>
        </w:rPr>
        <w:t>年</w:t>
      </w:r>
      <w:r w:rsidR="00D46667">
        <w:rPr>
          <w:rFonts w:ascii="Calibri" w:eastAsia="宋体" w:hAnsi="Calibri" w:cs="Calibri" w:hint="eastAsia"/>
          <w:color w:val="000000"/>
          <w:kern w:val="0"/>
          <w:sz w:val="24"/>
          <w:szCs w:val="21"/>
        </w:rPr>
        <w:t>九</w:t>
      </w:r>
      <w:r w:rsidR="00913055" w:rsidRPr="00D46667">
        <w:rPr>
          <w:rFonts w:ascii="Calibri" w:eastAsia="宋体" w:hAnsi="Calibri" w:cs="Calibri"/>
          <w:color w:val="000000"/>
          <w:kern w:val="0"/>
          <w:sz w:val="24"/>
          <w:szCs w:val="21"/>
        </w:rPr>
        <w:t>月</w:t>
      </w:r>
      <w:r w:rsidR="00D46667" w:rsidRPr="00D46667">
        <w:rPr>
          <w:rFonts w:ascii="Calibri" w:eastAsia="宋体" w:hAnsi="Calibri" w:cs="Calibri" w:hint="eastAsia"/>
          <w:color w:val="000000"/>
          <w:kern w:val="0"/>
          <w:sz w:val="24"/>
          <w:szCs w:val="21"/>
        </w:rPr>
        <w:t>一</w:t>
      </w:r>
      <w:r w:rsidR="00763FAB" w:rsidRPr="00D46667">
        <w:rPr>
          <w:rFonts w:ascii="Calibri" w:eastAsia="宋体" w:hAnsi="Calibri" w:cs="Calibri"/>
          <w:color w:val="000000"/>
          <w:kern w:val="0"/>
          <w:sz w:val="24"/>
          <w:szCs w:val="21"/>
        </w:rPr>
        <w:t>日</w:t>
      </w:r>
    </w:p>
    <w:sectPr w:rsidR="00036CB0" w:rsidRPr="00BF548A" w:rsidSect="00B958E2">
      <w:pgSz w:w="11906" w:h="16838"/>
      <w:pgMar w:top="1134"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B0" w:rsidRDefault="00036CB0" w:rsidP="00813607">
      <w:r>
        <w:separator/>
      </w:r>
    </w:p>
  </w:endnote>
  <w:endnote w:type="continuationSeparator" w:id="0">
    <w:p w:rsidR="00036CB0" w:rsidRDefault="00036CB0" w:rsidP="00813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B0" w:rsidRDefault="00036CB0" w:rsidP="00813607">
      <w:r>
        <w:separator/>
      </w:r>
    </w:p>
  </w:footnote>
  <w:footnote w:type="continuationSeparator" w:id="0">
    <w:p w:rsidR="00036CB0" w:rsidRDefault="00036CB0" w:rsidP="0081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CA"/>
    <w:multiLevelType w:val="hybridMultilevel"/>
    <w:tmpl w:val="650E2938"/>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9A13CF"/>
    <w:multiLevelType w:val="hybridMultilevel"/>
    <w:tmpl w:val="E81E45B2"/>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9AF16DC"/>
    <w:multiLevelType w:val="hybridMultilevel"/>
    <w:tmpl w:val="4AF04BE2"/>
    <w:lvl w:ilvl="0" w:tplc="B93CAD9C">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46BFF"/>
    <w:multiLevelType w:val="hybridMultilevel"/>
    <w:tmpl w:val="EF6EE564"/>
    <w:lvl w:ilvl="0" w:tplc="1F8A7C7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02F099F"/>
    <w:multiLevelType w:val="hybridMultilevel"/>
    <w:tmpl w:val="9E1AEC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3A6FBB"/>
    <w:multiLevelType w:val="hybridMultilevel"/>
    <w:tmpl w:val="A874E148"/>
    <w:lvl w:ilvl="0" w:tplc="791A6A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FAB"/>
    <w:rsid w:val="00006246"/>
    <w:rsid w:val="0001565A"/>
    <w:rsid w:val="00036CB0"/>
    <w:rsid w:val="00041D35"/>
    <w:rsid w:val="0005047F"/>
    <w:rsid w:val="00051F4B"/>
    <w:rsid w:val="000629EA"/>
    <w:rsid w:val="0007111A"/>
    <w:rsid w:val="000C2C16"/>
    <w:rsid w:val="000D28A0"/>
    <w:rsid w:val="000D49A0"/>
    <w:rsid w:val="000D5B42"/>
    <w:rsid w:val="000F3ED6"/>
    <w:rsid w:val="0011136D"/>
    <w:rsid w:val="001125AC"/>
    <w:rsid w:val="00121B42"/>
    <w:rsid w:val="001310CF"/>
    <w:rsid w:val="00132888"/>
    <w:rsid w:val="00142FB9"/>
    <w:rsid w:val="0014725A"/>
    <w:rsid w:val="00165EE9"/>
    <w:rsid w:val="0017325F"/>
    <w:rsid w:val="001A07A4"/>
    <w:rsid w:val="001A3F91"/>
    <w:rsid w:val="001B70DF"/>
    <w:rsid w:val="001C7C18"/>
    <w:rsid w:val="001D2089"/>
    <w:rsid w:val="001E38C1"/>
    <w:rsid w:val="001E7255"/>
    <w:rsid w:val="001F59FE"/>
    <w:rsid w:val="00201628"/>
    <w:rsid w:val="00215852"/>
    <w:rsid w:val="00225D26"/>
    <w:rsid w:val="0023588B"/>
    <w:rsid w:val="00246E7F"/>
    <w:rsid w:val="00254A42"/>
    <w:rsid w:val="00257CA2"/>
    <w:rsid w:val="00257D18"/>
    <w:rsid w:val="00272EFF"/>
    <w:rsid w:val="00277680"/>
    <w:rsid w:val="002901FC"/>
    <w:rsid w:val="002949A8"/>
    <w:rsid w:val="002E59BE"/>
    <w:rsid w:val="003034D1"/>
    <w:rsid w:val="003067E8"/>
    <w:rsid w:val="00311179"/>
    <w:rsid w:val="00314A8D"/>
    <w:rsid w:val="00341B45"/>
    <w:rsid w:val="0034391E"/>
    <w:rsid w:val="00350B83"/>
    <w:rsid w:val="00355673"/>
    <w:rsid w:val="00397345"/>
    <w:rsid w:val="003A5277"/>
    <w:rsid w:val="003C1528"/>
    <w:rsid w:val="003C51DC"/>
    <w:rsid w:val="003C6174"/>
    <w:rsid w:val="003C773A"/>
    <w:rsid w:val="003E5516"/>
    <w:rsid w:val="00404043"/>
    <w:rsid w:val="004120D6"/>
    <w:rsid w:val="00414707"/>
    <w:rsid w:val="004151D5"/>
    <w:rsid w:val="0041628F"/>
    <w:rsid w:val="00430C14"/>
    <w:rsid w:val="004402BE"/>
    <w:rsid w:val="004454F0"/>
    <w:rsid w:val="004479FB"/>
    <w:rsid w:val="00474714"/>
    <w:rsid w:val="004761C0"/>
    <w:rsid w:val="00483630"/>
    <w:rsid w:val="004A4B93"/>
    <w:rsid w:val="004A5345"/>
    <w:rsid w:val="004A5539"/>
    <w:rsid w:val="004B0D43"/>
    <w:rsid w:val="004D20B2"/>
    <w:rsid w:val="004D6731"/>
    <w:rsid w:val="004D718F"/>
    <w:rsid w:val="004E59C0"/>
    <w:rsid w:val="004F5A17"/>
    <w:rsid w:val="00506C59"/>
    <w:rsid w:val="005156CA"/>
    <w:rsid w:val="0052760F"/>
    <w:rsid w:val="00531C29"/>
    <w:rsid w:val="0053744A"/>
    <w:rsid w:val="005644B7"/>
    <w:rsid w:val="005672DF"/>
    <w:rsid w:val="00584643"/>
    <w:rsid w:val="00584741"/>
    <w:rsid w:val="0059448F"/>
    <w:rsid w:val="005B7DC4"/>
    <w:rsid w:val="005C1CBF"/>
    <w:rsid w:val="005D0D01"/>
    <w:rsid w:val="005D7113"/>
    <w:rsid w:val="005E08DD"/>
    <w:rsid w:val="005E54C8"/>
    <w:rsid w:val="006118F1"/>
    <w:rsid w:val="00632944"/>
    <w:rsid w:val="00634DD8"/>
    <w:rsid w:val="006405B1"/>
    <w:rsid w:val="00645816"/>
    <w:rsid w:val="0064675C"/>
    <w:rsid w:val="00654EEA"/>
    <w:rsid w:val="00656EFB"/>
    <w:rsid w:val="00660EE7"/>
    <w:rsid w:val="0067405D"/>
    <w:rsid w:val="00674872"/>
    <w:rsid w:val="00675E53"/>
    <w:rsid w:val="006806BB"/>
    <w:rsid w:val="00687203"/>
    <w:rsid w:val="006A5F4F"/>
    <w:rsid w:val="006A71FE"/>
    <w:rsid w:val="006B280A"/>
    <w:rsid w:val="00703336"/>
    <w:rsid w:val="007506D1"/>
    <w:rsid w:val="007528A4"/>
    <w:rsid w:val="0076283B"/>
    <w:rsid w:val="00763FAB"/>
    <w:rsid w:val="00765C71"/>
    <w:rsid w:val="00781E75"/>
    <w:rsid w:val="00784691"/>
    <w:rsid w:val="007A1572"/>
    <w:rsid w:val="007B4B18"/>
    <w:rsid w:val="007D376C"/>
    <w:rsid w:val="007D6D44"/>
    <w:rsid w:val="007E7390"/>
    <w:rsid w:val="007F53AA"/>
    <w:rsid w:val="00806062"/>
    <w:rsid w:val="00813607"/>
    <w:rsid w:val="008230DF"/>
    <w:rsid w:val="008232ED"/>
    <w:rsid w:val="00827709"/>
    <w:rsid w:val="008310DA"/>
    <w:rsid w:val="00833E31"/>
    <w:rsid w:val="0083512D"/>
    <w:rsid w:val="00855691"/>
    <w:rsid w:val="00890920"/>
    <w:rsid w:val="008B235C"/>
    <w:rsid w:val="008C1897"/>
    <w:rsid w:val="00904A86"/>
    <w:rsid w:val="00913055"/>
    <w:rsid w:val="00940F35"/>
    <w:rsid w:val="009440D4"/>
    <w:rsid w:val="00960A47"/>
    <w:rsid w:val="009677A2"/>
    <w:rsid w:val="00973890"/>
    <w:rsid w:val="0097439A"/>
    <w:rsid w:val="0097545D"/>
    <w:rsid w:val="00975831"/>
    <w:rsid w:val="00992922"/>
    <w:rsid w:val="009A2643"/>
    <w:rsid w:val="009A7F22"/>
    <w:rsid w:val="009B27C9"/>
    <w:rsid w:val="009D347D"/>
    <w:rsid w:val="009F45C6"/>
    <w:rsid w:val="00A07349"/>
    <w:rsid w:val="00A0789B"/>
    <w:rsid w:val="00A15E06"/>
    <w:rsid w:val="00A209B2"/>
    <w:rsid w:val="00A4506A"/>
    <w:rsid w:val="00A6474D"/>
    <w:rsid w:val="00A6530C"/>
    <w:rsid w:val="00A7676D"/>
    <w:rsid w:val="00A960C3"/>
    <w:rsid w:val="00AA2DB3"/>
    <w:rsid w:val="00AC4BE6"/>
    <w:rsid w:val="00AC4C4D"/>
    <w:rsid w:val="00AD7FBC"/>
    <w:rsid w:val="00AF54B9"/>
    <w:rsid w:val="00B029CC"/>
    <w:rsid w:val="00B11F00"/>
    <w:rsid w:val="00B42240"/>
    <w:rsid w:val="00B62AB8"/>
    <w:rsid w:val="00B6617A"/>
    <w:rsid w:val="00B8234C"/>
    <w:rsid w:val="00B871D2"/>
    <w:rsid w:val="00B8788D"/>
    <w:rsid w:val="00B91CB1"/>
    <w:rsid w:val="00B958E2"/>
    <w:rsid w:val="00B95E99"/>
    <w:rsid w:val="00B97861"/>
    <w:rsid w:val="00BC3D56"/>
    <w:rsid w:val="00BD2F38"/>
    <w:rsid w:val="00BE0E7B"/>
    <w:rsid w:val="00BF548A"/>
    <w:rsid w:val="00C05E10"/>
    <w:rsid w:val="00C06E8E"/>
    <w:rsid w:val="00C377A1"/>
    <w:rsid w:val="00C43454"/>
    <w:rsid w:val="00C76FF8"/>
    <w:rsid w:val="00C93165"/>
    <w:rsid w:val="00C94441"/>
    <w:rsid w:val="00CA0EBD"/>
    <w:rsid w:val="00CB29A9"/>
    <w:rsid w:val="00CC12E4"/>
    <w:rsid w:val="00CD271B"/>
    <w:rsid w:val="00CD6E69"/>
    <w:rsid w:val="00CE2408"/>
    <w:rsid w:val="00CF66C1"/>
    <w:rsid w:val="00CF7936"/>
    <w:rsid w:val="00D01AB6"/>
    <w:rsid w:val="00D16E96"/>
    <w:rsid w:val="00D2381B"/>
    <w:rsid w:val="00D2719C"/>
    <w:rsid w:val="00D46667"/>
    <w:rsid w:val="00D56BF7"/>
    <w:rsid w:val="00D61B60"/>
    <w:rsid w:val="00D6289B"/>
    <w:rsid w:val="00D64EB3"/>
    <w:rsid w:val="00D87D49"/>
    <w:rsid w:val="00DA41BC"/>
    <w:rsid w:val="00DC03C0"/>
    <w:rsid w:val="00DC6FC2"/>
    <w:rsid w:val="00DD370A"/>
    <w:rsid w:val="00DD7F76"/>
    <w:rsid w:val="00DE2526"/>
    <w:rsid w:val="00DE4BB3"/>
    <w:rsid w:val="00DE4C52"/>
    <w:rsid w:val="00DE6DFC"/>
    <w:rsid w:val="00DF02FA"/>
    <w:rsid w:val="00DF34A0"/>
    <w:rsid w:val="00DF7719"/>
    <w:rsid w:val="00DF7D3B"/>
    <w:rsid w:val="00E009FF"/>
    <w:rsid w:val="00E06FCD"/>
    <w:rsid w:val="00E31A3F"/>
    <w:rsid w:val="00E37339"/>
    <w:rsid w:val="00E4295A"/>
    <w:rsid w:val="00E45F26"/>
    <w:rsid w:val="00E74D2A"/>
    <w:rsid w:val="00E95E44"/>
    <w:rsid w:val="00EA586D"/>
    <w:rsid w:val="00EC1C1F"/>
    <w:rsid w:val="00EC22BA"/>
    <w:rsid w:val="00EE222F"/>
    <w:rsid w:val="00EE63F6"/>
    <w:rsid w:val="00EE678F"/>
    <w:rsid w:val="00EF4FD8"/>
    <w:rsid w:val="00F06DCA"/>
    <w:rsid w:val="00F1168D"/>
    <w:rsid w:val="00F1427A"/>
    <w:rsid w:val="00F16C7F"/>
    <w:rsid w:val="00F203D9"/>
    <w:rsid w:val="00F23BF0"/>
    <w:rsid w:val="00F32E5F"/>
    <w:rsid w:val="00F65F2D"/>
    <w:rsid w:val="00F83C12"/>
    <w:rsid w:val="00F865C3"/>
    <w:rsid w:val="00F95376"/>
    <w:rsid w:val="00FA0FF6"/>
    <w:rsid w:val="00FB42EC"/>
    <w:rsid w:val="00FB5A3F"/>
    <w:rsid w:val="00FC614C"/>
    <w:rsid w:val="00FC652F"/>
    <w:rsid w:val="00FD35D4"/>
    <w:rsid w:val="00FE3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8B"/>
    <w:pPr>
      <w:widowControl w:val="0"/>
      <w:jc w:val="both"/>
    </w:pPr>
  </w:style>
  <w:style w:type="paragraph" w:styleId="1">
    <w:name w:val="heading 1"/>
    <w:basedOn w:val="a"/>
    <w:link w:val="1Char"/>
    <w:uiPriority w:val="9"/>
    <w:qFormat/>
    <w:rsid w:val="00763FA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8232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3FAB"/>
    <w:rPr>
      <w:rFonts w:ascii="宋体" w:eastAsia="宋体" w:hAnsi="宋体" w:cs="宋体"/>
      <w:b/>
      <w:bCs/>
      <w:kern w:val="36"/>
      <w:sz w:val="48"/>
      <w:szCs w:val="48"/>
    </w:rPr>
  </w:style>
  <w:style w:type="character" w:customStyle="1" w:styleId="word">
    <w:name w:val="word"/>
    <w:basedOn w:val="a0"/>
    <w:rsid w:val="00763FAB"/>
  </w:style>
  <w:style w:type="character" w:styleId="a3">
    <w:name w:val="Emphasis"/>
    <w:basedOn w:val="a0"/>
    <w:uiPriority w:val="20"/>
    <w:qFormat/>
    <w:rsid w:val="00763FAB"/>
    <w:rPr>
      <w:i/>
      <w:iCs/>
    </w:rPr>
  </w:style>
  <w:style w:type="character" w:styleId="a4">
    <w:name w:val="Hyperlink"/>
    <w:basedOn w:val="a0"/>
    <w:uiPriority w:val="99"/>
    <w:unhideWhenUsed/>
    <w:rsid w:val="00763FAB"/>
    <w:rPr>
      <w:color w:val="0000FF"/>
      <w:u w:val="single"/>
    </w:rPr>
  </w:style>
  <w:style w:type="paragraph" w:styleId="a5">
    <w:name w:val="Normal (Web)"/>
    <w:basedOn w:val="a"/>
    <w:uiPriority w:val="99"/>
    <w:semiHidden/>
    <w:unhideWhenUsed/>
    <w:rsid w:val="00763FA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813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13607"/>
    <w:rPr>
      <w:sz w:val="18"/>
      <w:szCs w:val="18"/>
    </w:rPr>
  </w:style>
  <w:style w:type="paragraph" w:styleId="a7">
    <w:name w:val="footer"/>
    <w:basedOn w:val="a"/>
    <w:link w:val="Char0"/>
    <w:uiPriority w:val="99"/>
    <w:unhideWhenUsed/>
    <w:rsid w:val="00813607"/>
    <w:pPr>
      <w:tabs>
        <w:tab w:val="center" w:pos="4153"/>
        <w:tab w:val="right" w:pos="8306"/>
      </w:tabs>
      <w:snapToGrid w:val="0"/>
      <w:jc w:val="left"/>
    </w:pPr>
    <w:rPr>
      <w:sz w:val="18"/>
      <w:szCs w:val="18"/>
    </w:rPr>
  </w:style>
  <w:style w:type="character" w:customStyle="1" w:styleId="Char0">
    <w:name w:val="页脚 Char"/>
    <w:basedOn w:val="a0"/>
    <w:link w:val="a7"/>
    <w:uiPriority w:val="99"/>
    <w:rsid w:val="00813607"/>
    <w:rPr>
      <w:sz w:val="18"/>
      <w:szCs w:val="18"/>
    </w:rPr>
  </w:style>
  <w:style w:type="paragraph" w:styleId="a8">
    <w:name w:val="List Paragraph"/>
    <w:basedOn w:val="a"/>
    <w:uiPriority w:val="34"/>
    <w:qFormat/>
    <w:rsid w:val="004454F0"/>
    <w:pPr>
      <w:ind w:firstLineChars="200" w:firstLine="420"/>
    </w:pPr>
  </w:style>
  <w:style w:type="character" w:customStyle="1" w:styleId="3Char">
    <w:name w:val="标题 3 Char"/>
    <w:basedOn w:val="a0"/>
    <w:link w:val="3"/>
    <w:uiPriority w:val="9"/>
    <w:semiHidden/>
    <w:rsid w:val="008232ED"/>
    <w:rPr>
      <w:b/>
      <w:bCs/>
      <w:sz w:val="32"/>
      <w:szCs w:val="32"/>
    </w:rPr>
  </w:style>
  <w:style w:type="table" w:styleId="a9">
    <w:name w:val="Table Grid"/>
    <w:basedOn w:val="a1"/>
    <w:uiPriority w:val="39"/>
    <w:rsid w:val="0082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AC4C4D"/>
    <w:rPr>
      <w:sz w:val="21"/>
      <w:szCs w:val="21"/>
    </w:rPr>
  </w:style>
  <w:style w:type="paragraph" w:styleId="ab">
    <w:name w:val="annotation text"/>
    <w:basedOn w:val="a"/>
    <w:link w:val="Char1"/>
    <w:uiPriority w:val="99"/>
    <w:semiHidden/>
    <w:unhideWhenUsed/>
    <w:rsid w:val="00AC4C4D"/>
    <w:pPr>
      <w:jc w:val="left"/>
    </w:pPr>
  </w:style>
  <w:style w:type="character" w:customStyle="1" w:styleId="Char1">
    <w:name w:val="批注文字 Char"/>
    <w:basedOn w:val="a0"/>
    <w:link w:val="ab"/>
    <w:uiPriority w:val="99"/>
    <w:semiHidden/>
    <w:rsid w:val="00AC4C4D"/>
  </w:style>
  <w:style w:type="paragraph" w:styleId="ac">
    <w:name w:val="annotation subject"/>
    <w:basedOn w:val="ab"/>
    <w:next w:val="ab"/>
    <w:link w:val="Char2"/>
    <w:uiPriority w:val="99"/>
    <w:semiHidden/>
    <w:unhideWhenUsed/>
    <w:rsid w:val="00AC4C4D"/>
    <w:rPr>
      <w:b/>
      <w:bCs/>
    </w:rPr>
  </w:style>
  <w:style w:type="character" w:customStyle="1" w:styleId="Char2">
    <w:name w:val="批注主题 Char"/>
    <w:basedOn w:val="Char1"/>
    <w:link w:val="ac"/>
    <w:uiPriority w:val="99"/>
    <w:semiHidden/>
    <w:rsid w:val="00AC4C4D"/>
    <w:rPr>
      <w:b/>
      <w:bCs/>
    </w:rPr>
  </w:style>
  <w:style w:type="paragraph" w:styleId="ad">
    <w:name w:val="Balloon Text"/>
    <w:basedOn w:val="a"/>
    <w:link w:val="Char3"/>
    <w:uiPriority w:val="99"/>
    <w:semiHidden/>
    <w:unhideWhenUsed/>
    <w:rsid w:val="00AC4C4D"/>
    <w:rPr>
      <w:sz w:val="18"/>
      <w:szCs w:val="18"/>
    </w:rPr>
  </w:style>
  <w:style w:type="character" w:customStyle="1" w:styleId="Char3">
    <w:name w:val="批注框文本 Char"/>
    <w:basedOn w:val="a0"/>
    <w:link w:val="ad"/>
    <w:uiPriority w:val="99"/>
    <w:semiHidden/>
    <w:rsid w:val="00AC4C4D"/>
    <w:rPr>
      <w:sz w:val="18"/>
      <w:szCs w:val="18"/>
    </w:rPr>
  </w:style>
</w:styles>
</file>

<file path=word/webSettings.xml><?xml version="1.0" encoding="utf-8"?>
<w:webSettings xmlns:r="http://schemas.openxmlformats.org/officeDocument/2006/relationships" xmlns:w="http://schemas.openxmlformats.org/wordprocessingml/2006/main">
  <w:divs>
    <w:div w:id="101658042">
      <w:bodyDiv w:val="1"/>
      <w:marLeft w:val="0"/>
      <w:marRight w:val="0"/>
      <w:marTop w:val="0"/>
      <w:marBottom w:val="0"/>
      <w:divBdr>
        <w:top w:val="none" w:sz="0" w:space="0" w:color="auto"/>
        <w:left w:val="none" w:sz="0" w:space="0" w:color="auto"/>
        <w:bottom w:val="none" w:sz="0" w:space="0" w:color="auto"/>
        <w:right w:val="none" w:sz="0" w:space="0" w:color="auto"/>
      </w:divBdr>
    </w:div>
    <w:div w:id="211046110">
      <w:bodyDiv w:val="1"/>
      <w:marLeft w:val="0"/>
      <w:marRight w:val="0"/>
      <w:marTop w:val="0"/>
      <w:marBottom w:val="0"/>
      <w:divBdr>
        <w:top w:val="none" w:sz="0" w:space="0" w:color="auto"/>
        <w:left w:val="none" w:sz="0" w:space="0" w:color="auto"/>
        <w:bottom w:val="none" w:sz="0" w:space="0" w:color="auto"/>
        <w:right w:val="none" w:sz="0" w:space="0" w:color="auto"/>
      </w:divBdr>
      <w:divsChild>
        <w:div w:id="1606885485">
          <w:marLeft w:val="0"/>
          <w:marRight w:val="0"/>
          <w:marTop w:val="150"/>
          <w:marBottom w:val="0"/>
          <w:divBdr>
            <w:top w:val="none" w:sz="0" w:space="0" w:color="auto"/>
            <w:left w:val="none" w:sz="0" w:space="0" w:color="auto"/>
            <w:bottom w:val="none" w:sz="0" w:space="0" w:color="auto"/>
            <w:right w:val="none" w:sz="0" w:space="0" w:color="auto"/>
          </w:divBdr>
          <w:divsChild>
            <w:div w:id="585456682">
              <w:marLeft w:val="0"/>
              <w:marRight w:val="0"/>
              <w:marTop w:val="0"/>
              <w:marBottom w:val="0"/>
              <w:divBdr>
                <w:top w:val="none" w:sz="0" w:space="0" w:color="auto"/>
                <w:left w:val="none" w:sz="0" w:space="0" w:color="auto"/>
                <w:bottom w:val="none" w:sz="0" w:space="0" w:color="auto"/>
                <w:right w:val="none" w:sz="0" w:space="0" w:color="auto"/>
              </w:divBdr>
            </w:div>
            <w:div w:id="1493568495">
              <w:marLeft w:val="0"/>
              <w:marRight w:val="0"/>
              <w:marTop w:val="0"/>
              <w:marBottom w:val="0"/>
              <w:divBdr>
                <w:top w:val="none" w:sz="0" w:space="0" w:color="auto"/>
                <w:left w:val="none" w:sz="0" w:space="0" w:color="auto"/>
                <w:bottom w:val="none" w:sz="0" w:space="0" w:color="auto"/>
                <w:right w:val="none" w:sz="0" w:space="0" w:color="auto"/>
              </w:divBdr>
            </w:div>
          </w:divsChild>
        </w:div>
        <w:div w:id="441654010">
          <w:marLeft w:val="0"/>
          <w:marRight w:val="0"/>
          <w:marTop w:val="600"/>
          <w:marBottom w:val="0"/>
          <w:divBdr>
            <w:top w:val="single" w:sz="6" w:space="8" w:color="C3C3C3"/>
            <w:left w:val="single" w:sz="6" w:space="8" w:color="C3C3C3"/>
            <w:bottom w:val="single" w:sz="6" w:space="8" w:color="C3C3C3"/>
            <w:right w:val="single" w:sz="6" w:space="8" w:color="C3C3C3"/>
          </w:divBdr>
        </w:div>
        <w:div w:id="1385369825">
          <w:marLeft w:val="0"/>
          <w:marRight w:val="0"/>
          <w:marTop w:val="0"/>
          <w:marBottom w:val="0"/>
          <w:divBdr>
            <w:top w:val="none" w:sz="0" w:space="0" w:color="auto"/>
            <w:left w:val="none" w:sz="0" w:space="0" w:color="auto"/>
            <w:bottom w:val="none" w:sz="0" w:space="0" w:color="auto"/>
            <w:right w:val="none" w:sz="0" w:space="0" w:color="auto"/>
          </w:divBdr>
          <w:divsChild>
            <w:div w:id="53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9974">
      <w:bodyDiv w:val="1"/>
      <w:marLeft w:val="0"/>
      <w:marRight w:val="0"/>
      <w:marTop w:val="0"/>
      <w:marBottom w:val="0"/>
      <w:divBdr>
        <w:top w:val="none" w:sz="0" w:space="0" w:color="auto"/>
        <w:left w:val="none" w:sz="0" w:space="0" w:color="auto"/>
        <w:bottom w:val="none" w:sz="0" w:space="0" w:color="auto"/>
        <w:right w:val="none" w:sz="0" w:space="0" w:color="auto"/>
      </w:divBdr>
    </w:div>
    <w:div w:id="473302831">
      <w:bodyDiv w:val="1"/>
      <w:marLeft w:val="0"/>
      <w:marRight w:val="0"/>
      <w:marTop w:val="0"/>
      <w:marBottom w:val="0"/>
      <w:divBdr>
        <w:top w:val="none" w:sz="0" w:space="0" w:color="auto"/>
        <w:left w:val="none" w:sz="0" w:space="0" w:color="auto"/>
        <w:bottom w:val="none" w:sz="0" w:space="0" w:color="auto"/>
        <w:right w:val="none" w:sz="0" w:space="0" w:color="auto"/>
      </w:divBdr>
    </w:div>
    <w:div w:id="491792873">
      <w:bodyDiv w:val="1"/>
      <w:marLeft w:val="0"/>
      <w:marRight w:val="0"/>
      <w:marTop w:val="0"/>
      <w:marBottom w:val="0"/>
      <w:divBdr>
        <w:top w:val="none" w:sz="0" w:space="0" w:color="auto"/>
        <w:left w:val="none" w:sz="0" w:space="0" w:color="auto"/>
        <w:bottom w:val="none" w:sz="0" w:space="0" w:color="auto"/>
        <w:right w:val="none" w:sz="0" w:space="0" w:color="auto"/>
      </w:divBdr>
    </w:div>
    <w:div w:id="916787645">
      <w:bodyDiv w:val="1"/>
      <w:marLeft w:val="0"/>
      <w:marRight w:val="0"/>
      <w:marTop w:val="0"/>
      <w:marBottom w:val="0"/>
      <w:divBdr>
        <w:top w:val="none" w:sz="0" w:space="0" w:color="auto"/>
        <w:left w:val="none" w:sz="0" w:space="0" w:color="auto"/>
        <w:bottom w:val="none" w:sz="0" w:space="0" w:color="auto"/>
        <w:right w:val="none" w:sz="0" w:space="0" w:color="auto"/>
      </w:divBdr>
    </w:div>
    <w:div w:id="969239213">
      <w:bodyDiv w:val="1"/>
      <w:marLeft w:val="0"/>
      <w:marRight w:val="0"/>
      <w:marTop w:val="0"/>
      <w:marBottom w:val="0"/>
      <w:divBdr>
        <w:top w:val="none" w:sz="0" w:space="0" w:color="auto"/>
        <w:left w:val="none" w:sz="0" w:space="0" w:color="auto"/>
        <w:bottom w:val="none" w:sz="0" w:space="0" w:color="auto"/>
        <w:right w:val="none" w:sz="0" w:space="0" w:color="auto"/>
      </w:divBdr>
    </w:div>
    <w:div w:id="1150944217">
      <w:bodyDiv w:val="1"/>
      <w:marLeft w:val="0"/>
      <w:marRight w:val="0"/>
      <w:marTop w:val="0"/>
      <w:marBottom w:val="0"/>
      <w:divBdr>
        <w:top w:val="none" w:sz="0" w:space="0" w:color="auto"/>
        <w:left w:val="none" w:sz="0" w:space="0" w:color="auto"/>
        <w:bottom w:val="none" w:sz="0" w:space="0" w:color="auto"/>
        <w:right w:val="none" w:sz="0" w:space="0" w:color="auto"/>
      </w:divBdr>
    </w:div>
    <w:div w:id="1283222075">
      <w:bodyDiv w:val="1"/>
      <w:marLeft w:val="0"/>
      <w:marRight w:val="0"/>
      <w:marTop w:val="0"/>
      <w:marBottom w:val="0"/>
      <w:divBdr>
        <w:top w:val="none" w:sz="0" w:space="0" w:color="auto"/>
        <w:left w:val="none" w:sz="0" w:space="0" w:color="auto"/>
        <w:bottom w:val="none" w:sz="0" w:space="0" w:color="auto"/>
        <w:right w:val="none" w:sz="0" w:space="0" w:color="auto"/>
      </w:divBdr>
    </w:div>
    <w:div w:id="1308973193">
      <w:bodyDiv w:val="1"/>
      <w:marLeft w:val="0"/>
      <w:marRight w:val="0"/>
      <w:marTop w:val="0"/>
      <w:marBottom w:val="0"/>
      <w:divBdr>
        <w:top w:val="none" w:sz="0" w:space="0" w:color="auto"/>
        <w:left w:val="none" w:sz="0" w:space="0" w:color="auto"/>
        <w:bottom w:val="none" w:sz="0" w:space="0" w:color="auto"/>
        <w:right w:val="none" w:sz="0" w:space="0" w:color="auto"/>
      </w:divBdr>
    </w:div>
    <w:div w:id="1353653275">
      <w:bodyDiv w:val="1"/>
      <w:marLeft w:val="0"/>
      <w:marRight w:val="0"/>
      <w:marTop w:val="0"/>
      <w:marBottom w:val="0"/>
      <w:divBdr>
        <w:top w:val="none" w:sz="0" w:space="0" w:color="auto"/>
        <w:left w:val="none" w:sz="0" w:space="0" w:color="auto"/>
        <w:bottom w:val="none" w:sz="0" w:space="0" w:color="auto"/>
        <w:right w:val="none" w:sz="0" w:space="0" w:color="auto"/>
      </w:divBdr>
    </w:div>
    <w:div w:id="1616522908">
      <w:bodyDiv w:val="1"/>
      <w:marLeft w:val="0"/>
      <w:marRight w:val="0"/>
      <w:marTop w:val="0"/>
      <w:marBottom w:val="0"/>
      <w:divBdr>
        <w:top w:val="none" w:sz="0" w:space="0" w:color="auto"/>
        <w:left w:val="none" w:sz="0" w:space="0" w:color="auto"/>
        <w:bottom w:val="none" w:sz="0" w:space="0" w:color="auto"/>
        <w:right w:val="none" w:sz="0" w:space="0" w:color="auto"/>
      </w:divBdr>
    </w:div>
    <w:div w:id="1629700174">
      <w:bodyDiv w:val="1"/>
      <w:marLeft w:val="0"/>
      <w:marRight w:val="0"/>
      <w:marTop w:val="0"/>
      <w:marBottom w:val="0"/>
      <w:divBdr>
        <w:top w:val="none" w:sz="0" w:space="0" w:color="auto"/>
        <w:left w:val="none" w:sz="0" w:space="0" w:color="auto"/>
        <w:bottom w:val="none" w:sz="0" w:space="0" w:color="auto"/>
        <w:right w:val="none" w:sz="0" w:space="0" w:color="auto"/>
      </w:divBdr>
    </w:div>
    <w:div w:id="18975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1BE2-7757-4759-8B2E-55C8F6E3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5011</Characters>
  <Application>Microsoft Office Word</Application>
  <DocSecurity>4</DocSecurity>
  <Lines>41</Lines>
  <Paragraphs>11</Paragraphs>
  <ScaleCrop>false</ScaleCrop>
  <Company>Cifm</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 Yang@ICS</dc:creator>
  <cp:keywords/>
  <dc:description/>
  <cp:lastModifiedBy>ZHONGM</cp:lastModifiedBy>
  <cp:revision>2</cp:revision>
  <dcterms:created xsi:type="dcterms:W3CDTF">2023-08-31T16:01:00Z</dcterms:created>
  <dcterms:modified xsi:type="dcterms:W3CDTF">2023-08-31T16:01:00Z</dcterms:modified>
</cp:coreProperties>
</file>