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DF" w:rsidRDefault="00A87EDF">
      <w:bookmarkStart w:id="0" w:name="_GoBack"/>
      <w:bookmarkEnd w:id="0"/>
    </w:p>
    <w:p w:rsidR="0097149B" w:rsidRDefault="0097149B" w:rsidP="0097149B">
      <w:pPr>
        <w:jc w:val="center"/>
        <w:rPr>
          <w:rFonts w:ascii="宋体" w:eastAsia="宋体" w:hAnsi="宋体"/>
          <w:b/>
          <w:sz w:val="30"/>
        </w:rPr>
      </w:pPr>
      <w:r w:rsidRPr="0097149B">
        <w:rPr>
          <w:rFonts w:ascii="宋体" w:eastAsia="宋体" w:hAnsi="宋体" w:hint="eastAsia"/>
          <w:b/>
          <w:sz w:val="30"/>
        </w:rPr>
        <w:t>博时基金管理有限公司关于博时稳定价值债券投资基金的基金经理变更的公告</w:t>
      </w:r>
    </w:p>
    <w:p w:rsidR="0097149B" w:rsidRDefault="0097149B" w:rsidP="0097149B">
      <w:pPr>
        <w:jc w:val="center"/>
        <w:rPr>
          <w:rFonts w:ascii="宋体" w:eastAsia="宋体" w:hAnsi="宋体"/>
          <w:b/>
          <w:sz w:val="24"/>
        </w:rPr>
      </w:pPr>
      <w:r w:rsidRPr="0097149B">
        <w:rPr>
          <w:rFonts w:ascii="宋体" w:eastAsia="宋体" w:hAnsi="宋体" w:hint="eastAsia"/>
          <w:b/>
          <w:sz w:val="24"/>
        </w:rPr>
        <w:t>公告送出日期：</w:t>
      </w:r>
      <w:r w:rsidRPr="0097149B">
        <w:rPr>
          <w:rFonts w:ascii="宋体" w:eastAsia="宋体" w:hAnsi="宋体"/>
          <w:b/>
          <w:sz w:val="24"/>
        </w:rPr>
        <w:t>2023年9月1日</w:t>
      </w:r>
    </w:p>
    <w:p w:rsidR="0097149B" w:rsidRDefault="0097149B" w:rsidP="0097149B">
      <w:pPr>
        <w:jc w:val="center"/>
        <w:rPr>
          <w:rFonts w:ascii="宋体" w:eastAsia="宋体" w:hAnsi="宋体"/>
          <w:b/>
          <w:sz w:val="24"/>
        </w:rPr>
      </w:pPr>
    </w:p>
    <w:p w:rsidR="0097149B" w:rsidRDefault="0097149B" w:rsidP="0097149B">
      <w:pPr>
        <w:pStyle w:val="2"/>
        <w:rPr>
          <w:rFonts w:ascii="宋体" w:eastAsia="宋体" w:hAnsi="宋体"/>
          <w:sz w:val="24"/>
        </w:rPr>
      </w:pPr>
      <w:r>
        <w:rPr>
          <w:rFonts w:ascii="宋体" w:eastAsia="宋体" w:hAnsi="宋体"/>
          <w:sz w:val="24"/>
        </w:rPr>
        <w:t>1.公告基本信息</w:t>
      </w:r>
    </w:p>
    <w:tbl>
      <w:tblPr>
        <w:tblStyle w:val="a3"/>
        <w:tblW w:w="8740" w:type="dxa"/>
        <w:tblLook w:val="04A0"/>
      </w:tblPr>
      <w:tblGrid>
        <w:gridCol w:w="3400"/>
        <w:gridCol w:w="1780"/>
        <w:gridCol w:w="1780"/>
        <w:gridCol w:w="1780"/>
      </w:tblGrid>
      <w:tr w:rsidR="0097149B" w:rsidTr="0097149B">
        <w:tc>
          <w:tcPr>
            <w:tcW w:w="34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基金名称</w:t>
            </w:r>
          </w:p>
        </w:tc>
        <w:tc>
          <w:tcPr>
            <w:tcW w:w="5340" w:type="dxa"/>
            <w:gridSpan w:val="3"/>
            <w:vAlign w:val="center"/>
          </w:tcPr>
          <w:p w:rsidR="0097149B" w:rsidRPr="0097149B" w:rsidRDefault="0097149B" w:rsidP="0097149B">
            <w:pPr>
              <w:rPr>
                <w:rFonts w:ascii="宋体" w:eastAsia="宋体" w:hAnsi="宋体"/>
                <w:sz w:val="24"/>
              </w:rPr>
            </w:pPr>
            <w:r>
              <w:rPr>
                <w:rFonts w:ascii="宋体" w:eastAsia="宋体" w:hAnsi="宋体" w:hint="eastAsia"/>
                <w:sz w:val="24"/>
              </w:rPr>
              <w:t>博时稳定价值债券投资基金</w:t>
            </w:r>
          </w:p>
        </w:tc>
      </w:tr>
      <w:tr w:rsidR="0097149B" w:rsidTr="0097149B">
        <w:tc>
          <w:tcPr>
            <w:tcW w:w="34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基金简称</w:t>
            </w:r>
          </w:p>
        </w:tc>
        <w:tc>
          <w:tcPr>
            <w:tcW w:w="5340" w:type="dxa"/>
            <w:gridSpan w:val="3"/>
            <w:vAlign w:val="center"/>
          </w:tcPr>
          <w:p w:rsidR="0097149B" w:rsidRPr="0097149B" w:rsidRDefault="0097149B" w:rsidP="0097149B">
            <w:pPr>
              <w:rPr>
                <w:rFonts w:ascii="宋体" w:eastAsia="宋体" w:hAnsi="宋体"/>
                <w:sz w:val="24"/>
              </w:rPr>
            </w:pPr>
            <w:r>
              <w:rPr>
                <w:rFonts w:ascii="宋体" w:eastAsia="宋体" w:hAnsi="宋体" w:hint="eastAsia"/>
                <w:sz w:val="24"/>
              </w:rPr>
              <w:t>博时稳定价值债券</w:t>
            </w:r>
          </w:p>
        </w:tc>
      </w:tr>
      <w:tr w:rsidR="0097149B" w:rsidTr="0097149B">
        <w:tc>
          <w:tcPr>
            <w:tcW w:w="34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基金代码</w:t>
            </w:r>
          </w:p>
        </w:tc>
        <w:tc>
          <w:tcPr>
            <w:tcW w:w="1780" w:type="dxa"/>
            <w:vAlign w:val="center"/>
          </w:tcPr>
          <w:p w:rsidR="0097149B" w:rsidRPr="0097149B" w:rsidRDefault="0097149B" w:rsidP="0097149B">
            <w:pPr>
              <w:rPr>
                <w:rFonts w:ascii="宋体" w:eastAsia="宋体" w:hAnsi="宋体"/>
                <w:sz w:val="24"/>
              </w:rPr>
            </w:pPr>
            <w:r>
              <w:rPr>
                <w:rFonts w:ascii="宋体" w:eastAsia="宋体" w:hAnsi="宋体"/>
                <w:sz w:val="24"/>
              </w:rPr>
              <w:t>A类份额（前端）:050106</w:t>
            </w:r>
          </w:p>
        </w:tc>
        <w:tc>
          <w:tcPr>
            <w:tcW w:w="1780" w:type="dxa"/>
            <w:vAlign w:val="center"/>
          </w:tcPr>
          <w:p w:rsidR="0097149B" w:rsidRPr="0097149B" w:rsidRDefault="0097149B" w:rsidP="0097149B">
            <w:pPr>
              <w:rPr>
                <w:rFonts w:ascii="宋体" w:eastAsia="宋体" w:hAnsi="宋体"/>
                <w:sz w:val="24"/>
              </w:rPr>
            </w:pPr>
            <w:r>
              <w:rPr>
                <w:rFonts w:ascii="宋体" w:eastAsia="宋体" w:hAnsi="宋体"/>
                <w:sz w:val="24"/>
              </w:rPr>
              <w:t>A类份额（后端）:051106</w:t>
            </w:r>
          </w:p>
        </w:tc>
        <w:tc>
          <w:tcPr>
            <w:tcW w:w="1780" w:type="dxa"/>
            <w:vAlign w:val="center"/>
          </w:tcPr>
          <w:p w:rsidR="0097149B" w:rsidRPr="0097149B" w:rsidRDefault="0097149B" w:rsidP="0097149B">
            <w:pPr>
              <w:rPr>
                <w:rFonts w:ascii="宋体" w:eastAsia="宋体" w:hAnsi="宋体"/>
                <w:sz w:val="24"/>
              </w:rPr>
            </w:pPr>
            <w:r>
              <w:rPr>
                <w:rFonts w:ascii="宋体" w:eastAsia="宋体" w:hAnsi="宋体"/>
                <w:sz w:val="24"/>
              </w:rPr>
              <w:t>B类份额:050006</w:t>
            </w:r>
          </w:p>
        </w:tc>
      </w:tr>
      <w:tr w:rsidR="0097149B" w:rsidTr="0097149B">
        <w:tc>
          <w:tcPr>
            <w:tcW w:w="34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基金管理人名称</w:t>
            </w:r>
          </w:p>
        </w:tc>
        <w:tc>
          <w:tcPr>
            <w:tcW w:w="5340" w:type="dxa"/>
            <w:gridSpan w:val="3"/>
            <w:vAlign w:val="center"/>
          </w:tcPr>
          <w:p w:rsidR="0097149B" w:rsidRPr="0097149B" w:rsidRDefault="0097149B" w:rsidP="0097149B">
            <w:pPr>
              <w:rPr>
                <w:rFonts w:ascii="宋体" w:eastAsia="宋体" w:hAnsi="宋体"/>
                <w:sz w:val="24"/>
              </w:rPr>
            </w:pPr>
            <w:r>
              <w:rPr>
                <w:rFonts w:ascii="宋体" w:eastAsia="宋体" w:hAnsi="宋体" w:hint="eastAsia"/>
                <w:sz w:val="24"/>
              </w:rPr>
              <w:t>博时基金管理有限公司</w:t>
            </w:r>
          </w:p>
        </w:tc>
      </w:tr>
      <w:tr w:rsidR="0097149B" w:rsidTr="0097149B">
        <w:tc>
          <w:tcPr>
            <w:tcW w:w="34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公告依据</w:t>
            </w:r>
          </w:p>
        </w:tc>
        <w:tc>
          <w:tcPr>
            <w:tcW w:w="5340" w:type="dxa"/>
            <w:gridSpan w:val="3"/>
            <w:vAlign w:val="center"/>
          </w:tcPr>
          <w:p w:rsidR="0097149B" w:rsidRPr="0097149B" w:rsidRDefault="0097149B" w:rsidP="0097149B">
            <w:pPr>
              <w:rPr>
                <w:rFonts w:ascii="宋体" w:eastAsia="宋体" w:hAnsi="宋体"/>
                <w:sz w:val="24"/>
              </w:rPr>
            </w:pPr>
            <w:r>
              <w:rPr>
                <w:rFonts w:ascii="宋体" w:eastAsia="宋体" w:hAnsi="宋体" w:hint="eastAsia"/>
                <w:sz w:val="24"/>
              </w:rPr>
              <w:t>《公开募集证券投资基金信息披露管理办法》</w:t>
            </w:r>
          </w:p>
        </w:tc>
      </w:tr>
      <w:tr w:rsidR="0097149B" w:rsidTr="0097149B">
        <w:tc>
          <w:tcPr>
            <w:tcW w:w="34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基金经理变更类型</w:t>
            </w:r>
          </w:p>
        </w:tc>
        <w:tc>
          <w:tcPr>
            <w:tcW w:w="5340" w:type="dxa"/>
            <w:gridSpan w:val="3"/>
            <w:vAlign w:val="center"/>
          </w:tcPr>
          <w:p w:rsidR="0097149B" w:rsidRPr="0097149B" w:rsidRDefault="0097149B" w:rsidP="0097149B">
            <w:pPr>
              <w:rPr>
                <w:rFonts w:ascii="宋体" w:eastAsia="宋体" w:hAnsi="宋体"/>
                <w:sz w:val="24"/>
              </w:rPr>
            </w:pPr>
            <w:r>
              <w:rPr>
                <w:rFonts w:ascii="宋体" w:eastAsia="宋体" w:hAnsi="宋体" w:hint="eastAsia"/>
                <w:sz w:val="24"/>
              </w:rPr>
              <w:t>增聘基金经理</w:t>
            </w:r>
          </w:p>
        </w:tc>
      </w:tr>
      <w:tr w:rsidR="0097149B" w:rsidTr="0097149B">
        <w:tc>
          <w:tcPr>
            <w:tcW w:w="34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新任基金经理姓名</w:t>
            </w:r>
          </w:p>
        </w:tc>
        <w:tc>
          <w:tcPr>
            <w:tcW w:w="5340" w:type="dxa"/>
            <w:gridSpan w:val="3"/>
            <w:vAlign w:val="center"/>
          </w:tcPr>
          <w:p w:rsidR="0097149B" w:rsidRPr="0097149B" w:rsidRDefault="0097149B" w:rsidP="0097149B">
            <w:pPr>
              <w:rPr>
                <w:rFonts w:ascii="宋体" w:eastAsia="宋体" w:hAnsi="宋体"/>
                <w:sz w:val="24"/>
              </w:rPr>
            </w:pPr>
            <w:r>
              <w:rPr>
                <w:rFonts w:ascii="宋体" w:eastAsia="宋体" w:hAnsi="宋体" w:hint="eastAsia"/>
                <w:sz w:val="24"/>
              </w:rPr>
              <w:t>张李陵</w:t>
            </w:r>
          </w:p>
        </w:tc>
      </w:tr>
      <w:tr w:rsidR="0097149B" w:rsidTr="0097149B">
        <w:tc>
          <w:tcPr>
            <w:tcW w:w="34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共同管理本基金的其他基金经理姓名</w:t>
            </w:r>
          </w:p>
        </w:tc>
        <w:tc>
          <w:tcPr>
            <w:tcW w:w="5340" w:type="dxa"/>
            <w:gridSpan w:val="3"/>
            <w:vAlign w:val="center"/>
          </w:tcPr>
          <w:p w:rsidR="0097149B" w:rsidRPr="0097149B" w:rsidRDefault="0097149B" w:rsidP="0097149B">
            <w:pPr>
              <w:rPr>
                <w:rFonts w:ascii="宋体" w:eastAsia="宋体" w:hAnsi="宋体"/>
                <w:sz w:val="24"/>
              </w:rPr>
            </w:pPr>
            <w:r>
              <w:rPr>
                <w:rFonts w:ascii="宋体" w:eastAsia="宋体" w:hAnsi="宋体" w:hint="eastAsia"/>
                <w:sz w:val="24"/>
              </w:rPr>
              <w:t>邓欣雨、罗霄</w:t>
            </w:r>
          </w:p>
        </w:tc>
      </w:tr>
    </w:tbl>
    <w:p w:rsidR="0097149B" w:rsidRDefault="0097149B" w:rsidP="0097149B"/>
    <w:p w:rsidR="0097149B" w:rsidRDefault="0097149B" w:rsidP="0097149B">
      <w:pPr>
        <w:pStyle w:val="2"/>
        <w:rPr>
          <w:rFonts w:ascii="宋体" w:eastAsia="宋体" w:hAnsi="宋体"/>
          <w:sz w:val="24"/>
        </w:rPr>
      </w:pPr>
      <w:r>
        <w:rPr>
          <w:rFonts w:ascii="宋体" w:eastAsia="宋体" w:hAnsi="宋体"/>
          <w:sz w:val="24"/>
        </w:rPr>
        <w:t>2.新任基金经理的相关信息</w:t>
      </w:r>
    </w:p>
    <w:tbl>
      <w:tblPr>
        <w:tblStyle w:val="a3"/>
        <w:tblW w:w="8760" w:type="dxa"/>
        <w:tblLook w:val="04A0"/>
      </w:tblPr>
      <w:tblGrid>
        <w:gridCol w:w="3000"/>
        <w:gridCol w:w="1440"/>
        <w:gridCol w:w="1440"/>
        <w:gridCol w:w="1440"/>
        <w:gridCol w:w="1440"/>
      </w:tblGrid>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新任基金经理姓名</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hint="eastAsia"/>
                <w:sz w:val="24"/>
              </w:rPr>
              <w:t>张李陵</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任职日期</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sz w:val="24"/>
              </w:rPr>
              <w:t>2023年9月1日</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证券从业年限</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sz w:val="24"/>
              </w:rPr>
              <w:t>11.1年</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证券投资管理从业年限</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sz w:val="24"/>
              </w:rPr>
              <w:t>11.1年</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过往从业经历</w:t>
            </w:r>
          </w:p>
        </w:tc>
        <w:tc>
          <w:tcPr>
            <w:tcW w:w="5760" w:type="dxa"/>
            <w:gridSpan w:val="4"/>
            <w:vAlign w:val="center"/>
          </w:tcPr>
          <w:p w:rsidR="0097149B" w:rsidRDefault="0097149B" w:rsidP="0097149B">
            <w:pPr>
              <w:rPr>
                <w:rFonts w:ascii="宋体" w:eastAsia="宋体" w:hAnsi="宋体"/>
                <w:sz w:val="24"/>
              </w:rPr>
            </w:pPr>
            <w:r>
              <w:rPr>
                <w:rFonts w:ascii="宋体" w:eastAsia="宋体" w:hAnsi="宋体"/>
                <w:sz w:val="24"/>
              </w:rPr>
              <w:t>2006-2012 招商银行/历任管理培训生、交易员</w:t>
            </w:r>
          </w:p>
          <w:p w:rsidR="0097149B" w:rsidRDefault="0097149B" w:rsidP="0097149B">
            <w:pPr>
              <w:rPr>
                <w:rFonts w:ascii="宋体" w:eastAsia="宋体" w:hAnsi="宋体"/>
                <w:sz w:val="24"/>
              </w:rPr>
            </w:pPr>
            <w:r>
              <w:rPr>
                <w:rFonts w:ascii="宋体" w:eastAsia="宋体" w:hAnsi="宋体"/>
                <w:sz w:val="24"/>
              </w:rPr>
              <w:t>2012-2014 融通基金/基金经理</w:t>
            </w:r>
          </w:p>
          <w:p w:rsidR="0097149B" w:rsidRDefault="0097149B" w:rsidP="0097149B">
            <w:pPr>
              <w:rPr>
                <w:rFonts w:ascii="宋体" w:eastAsia="宋体" w:hAnsi="宋体"/>
                <w:sz w:val="24"/>
              </w:rPr>
            </w:pPr>
            <w:r>
              <w:rPr>
                <w:rFonts w:ascii="宋体" w:eastAsia="宋体" w:hAnsi="宋体"/>
                <w:sz w:val="24"/>
              </w:rPr>
              <w:t>2014-2020 博时基金/历任投资经理、投资经理兼基金经理助理、博时招财一号大数据保本混合型证券投资基金、博时泰安债券型证券投资基金、博时泰和债券型证券投资基金、博时富鑫纯债债券型证券投资基金、博时稳定价值债券投资基金、博时平衡配置混合型证券投资基金、博时天颐债券型证券投资基金、博时信用债纯债债券型证券投资基金的基金经理</w:t>
            </w:r>
          </w:p>
          <w:p w:rsidR="0097149B" w:rsidRDefault="0097149B" w:rsidP="0097149B">
            <w:pPr>
              <w:rPr>
                <w:rFonts w:ascii="宋体" w:eastAsia="宋体" w:hAnsi="宋体"/>
                <w:sz w:val="24"/>
              </w:rPr>
            </w:pPr>
            <w:r>
              <w:rPr>
                <w:rFonts w:ascii="宋体" w:eastAsia="宋体" w:hAnsi="宋体"/>
                <w:sz w:val="24"/>
              </w:rPr>
              <w:t>2020-2020 招银理财有限责任公司/投资总监</w:t>
            </w:r>
          </w:p>
          <w:p w:rsidR="0097149B" w:rsidRPr="0097149B" w:rsidRDefault="0097149B" w:rsidP="0097149B">
            <w:pPr>
              <w:rPr>
                <w:rFonts w:ascii="宋体" w:eastAsia="宋体" w:hAnsi="宋体"/>
                <w:sz w:val="24"/>
              </w:rPr>
            </w:pPr>
            <w:r>
              <w:rPr>
                <w:rFonts w:ascii="宋体" w:eastAsia="宋体" w:hAnsi="宋体"/>
                <w:sz w:val="24"/>
              </w:rPr>
              <w:t>2020-至今 博时基金管理有限公司/历任投资经理、投资经理兼基金经理助理、博时招财一号大数据保本混合型证券投资基金、博时泰安债券型证券投资基金、博时泰和债券型证券投资基金、博时富鑫纯债债券型证券投资基金、博时稳定价值债券投资基金、博时平</w:t>
            </w:r>
            <w:r>
              <w:rPr>
                <w:rFonts w:ascii="宋体" w:eastAsia="宋体" w:hAnsi="宋体"/>
                <w:sz w:val="24"/>
              </w:rPr>
              <w:lastRenderedPageBreak/>
              <w:t>衡配置混合型证券投资基金、博时天颐债券型证券投资基金、博时信用债纯债债券型证券投资基金、博时双季享六个月持有期债券型证券投资基金的基金经理。2020年再次加入博时基金管理有限公司。现任固定收益投资三部总经理兼固定收益投资三部投资总监、博时信用债纯债债券型证券投资基金、博时恒泽混合型证券投资基金、博时恒泰债券</w:t>
            </w:r>
            <w:r>
              <w:rPr>
                <w:rFonts w:ascii="宋体" w:eastAsia="宋体" w:hAnsi="宋体" w:hint="eastAsia"/>
                <w:sz w:val="24"/>
              </w:rPr>
              <w:t>型证券投资基金、博时博盈稳健</w:t>
            </w:r>
            <w:r>
              <w:rPr>
                <w:rFonts w:ascii="宋体" w:eastAsia="宋体" w:hAnsi="宋体"/>
                <w:sz w:val="24"/>
              </w:rPr>
              <w:t>6个月持有期混合型证券投资基金、博时稳益9个月持有期混合型证券投资基金、博时富鑫纯债债券型证券投资基金、博时恒益稳健一年持有期混合型证券投资基金、博时双季乐六个月持有期债券型证券投资基金、博时恒乐债券型证券投资基金、博时稳定价值债券投资基金的基金经理。</w:t>
            </w:r>
          </w:p>
        </w:tc>
      </w:tr>
      <w:tr w:rsidR="0097149B" w:rsidTr="0097149B">
        <w:tc>
          <w:tcPr>
            <w:tcW w:w="3000" w:type="dxa"/>
            <w:vMerge w:val="restart"/>
            <w:vAlign w:val="center"/>
          </w:tcPr>
          <w:p w:rsidR="0097149B" w:rsidRPr="0097149B" w:rsidRDefault="0097149B" w:rsidP="0097149B">
            <w:pPr>
              <w:rPr>
                <w:rFonts w:ascii="宋体" w:eastAsia="宋体" w:hAnsi="宋体"/>
                <w:sz w:val="24"/>
              </w:rPr>
            </w:pPr>
            <w:r>
              <w:rPr>
                <w:rFonts w:ascii="宋体" w:eastAsia="宋体" w:hAnsi="宋体" w:hint="eastAsia"/>
                <w:sz w:val="24"/>
              </w:rPr>
              <w:lastRenderedPageBreak/>
              <w:t>其中管理过公募基金的名称及期间</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基金主代码</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基金名称</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任职日期</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离任日期</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001238</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博时招财一号大数据保本混合型证券投资基金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2016-08-01</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2017-06-27</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003557</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博时泰安债券型证券投资基金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2016-12-27</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2018-03-08</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002608</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博时泰和债券型证券投资基金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2016-07-13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2018-03-09</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003703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博时富鑫纯债债券型证券投资基金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2017-02-10</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2018-07-16</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050006</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博时稳定价值债券投资基金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2015-05-22</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2020-02-24</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050007</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博时平衡配置混合型证券投资基金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2015-07-16</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2020-02-24</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050023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博时天颐债券型证券投资基金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2016-08-01</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2020-02-24</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050027</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博时信用债纯债债券型证券投资基金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2015-07-16</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2020-03-11</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010223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博时双季享六个月持有期债券型证券投资基金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2020-10-13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2023-04-25</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050027</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博时信用债纯债债券型证券投资基金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2020-07-13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011095</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博时恒泽混合型证券投资基金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2021-02-08</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011864</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博时恒泰债券型证券投资基金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2021-04-22</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013113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博时博盈稳健</w:t>
            </w:r>
            <w:r>
              <w:rPr>
                <w:rFonts w:ascii="宋体" w:eastAsia="宋体" w:hAnsi="宋体"/>
                <w:sz w:val="24"/>
              </w:rPr>
              <w:t>6个月持有期混合型证券投资基金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2021-08-10</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013769</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博时稳益</w:t>
            </w:r>
            <w:r>
              <w:rPr>
                <w:rFonts w:ascii="宋体" w:eastAsia="宋体" w:hAnsi="宋体"/>
                <w:sz w:val="24"/>
              </w:rPr>
              <w:t>9个月持有期混合型证券投资基金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2021-11-09</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003703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博时富鑫纯债债券型证券投资基金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2021-11-23</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015272</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博时恒益稳健一年持有期混合型证券投资基金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2022-04-14</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015301</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博时双季乐六个月持有期债券型证券投资基金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2022-04-15</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Merge/>
            <w:vAlign w:val="center"/>
          </w:tcPr>
          <w:p w:rsidR="0097149B" w:rsidRDefault="0097149B" w:rsidP="0097149B"/>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014846</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博时恒乐债券型证券投资基金</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2022-04-28</w:t>
            </w:r>
          </w:p>
        </w:tc>
        <w:tc>
          <w:tcPr>
            <w:tcW w:w="1440" w:type="dxa"/>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是否曾被监管机构予以行政处罚或采取行政监管措施</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hint="eastAsia"/>
                <w:sz w:val="24"/>
              </w:rPr>
              <w:t>否</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是否已取得基金从业资格</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hint="eastAsia"/>
                <w:sz w:val="24"/>
              </w:rPr>
              <w:t>是</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取得的其他相关从业资格</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sz w:val="24"/>
              </w:rPr>
              <w:t>-</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国籍</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hint="eastAsia"/>
                <w:sz w:val="24"/>
              </w:rPr>
              <w:t>中国</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学历、学位</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hint="eastAsia"/>
                <w:sz w:val="24"/>
              </w:rPr>
              <w:t>研究生</w:t>
            </w:r>
            <w:r>
              <w:rPr>
                <w:rFonts w:ascii="宋体" w:eastAsia="宋体" w:hAnsi="宋体"/>
                <w:sz w:val="24"/>
              </w:rPr>
              <w:t>/硕士</w:t>
            </w:r>
          </w:p>
        </w:tc>
      </w:tr>
      <w:tr w:rsidR="0097149B" w:rsidTr="0097149B">
        <w:tc>
          <w:tcPr>
            <w:tcW w:w="3000" w:type="dxa"/>
            <w:vAlign w:val="center"/>
          </w:tcPr>
          <w:p w:rsidR="0097149B" w:rsidRPr="0097149B" w:rsidRDefault="0097149B" w:rsidP="0097149B">
            <w:pPr>
              <w:rPr>
                <w:rFonts w:ascii="宋体" w:eastAsia="宋体" w:hAnsi="宋体"/>
                <w:sz w:val="24"/>
              </w:rPr>
            </w:pPr>
            <w:r>
              <w:rPr>
                <w:rFonts w:ascii="宋体" w:eastAsia="宋体" w:hAnsi="宋体" w:hint="eastAsia"/>
                <w:sz w:val="24"/>
              </w:rPr>
              <w:t>是否已按规定在中国证券投资基金业协会注册</w:t>
            </w:r>
            <w:r>
              <w:rPr>
                <w:rFonts w:ascii="宋体" w:eastAsia="宋体" w:hAnsi="宋体"/>
                <w:sz w:val="24"/>
              </w:rPr>
              <w:t>/登记</w:t>
            </w:r>
          </w:p>
        </w:tc>
        <w:tc>
          <w:tcPr>
            <w:tcW w:w="5760" w:type="dxa"/>
            <w:gridSpan w:val="4"/>
            <w:vAlign w:val="center"/>
          </w:tcPr>
          <w:p w:rsidR="0097149B" w:rsidRPr="0097149B" w:rsidRDefault="0097149B" w:rsidP="0097149B">
            <w:pPr>
              <w:rPr>
                <w:rFonts w:ascii="宋体" w:eastAsia="宋体" w:hAnsi="宋体"/>
                <w:sz w:val="24"/>
              </w:rPr>
            </w:pPr>
            <w:r>
              <w:rPr>
                <w:rFonts w:ascii="宋体" w:eastAsia="宋体" w:hAnsi="宋体" w:hint="eastAsia"/>
                <w:sz w:val="24"/>
              </w:rPr>
              <w:t>是</w:t>
            </w:r>
          </w:p>
        </w:tc>
      </w:tr>
    </w:tbl>
    <w:p w:rsidR="0097149B" w:rsidRDefault="0097149B" w:rsidP="0097149B"/>
    <w:p w:rsidR="0097149B" w:rsidRDefault="0097149B" w:rsidP="0097149B">
      <w:pPr>
        <w:pStyle w:val="2"/>
        <w:rPr>
          <w:rFonts w:ascii="宋体" w:eastAsia="宋体" w:hAnsi="宋体"/>
          <w:sz w:val="24"/>
        </w:rPr>
      </w:pPr>
      <w:r w:rsidRPr="0097149B">
        <w:rPr>
          <w:rFonts w:ascii="宋体" w:eastAsia="宋体" w:hAnsi="宋体" w:hint="eastAsia"/>
          <w:sz w:val="24"/>
        </w:rPr>
        <w:t>3.其他需要提示的事项</w:t>
      </w:r>
    </w:p>
    <w:p w:rsidR="0097149B" w:rsidRDefault="0097149B">
      <w:pPr>
        <w:pStyle w:val="a4"/>
        <w:spacing w:before="0" w:beforeAutospacing="0" w:after="0" w:afterAutospacing="0" w:line="360" w:lineRule="auto"/>
        <w:ind w:firstLine="420"/>
        <w:divId w:val="224492510"/>
      </w:pPr>
      <w:r>
        <w:rPr>
          <w:rFonts w:hint="eastAsia"/>
        </w:rPr>
        <w:t> 本公司已将上述基金经理变更事项报中国证监会深圳监管局备案。 </w:t>
      </w:r>
    </w:p>
    <w:p w:rsidR="0097149B" w:rsidRDefault="0097149B" w:rsidP="0097149B">
      <w:pPr>
        <w:pStyle w:val="a4"/>
        <w:spacing w:before="0" w:beforeAutospacing="0" w:after="0" w:afterAutospacing="0" w:line="360" w:lineRule="auto"/>
        <w:ind w:firstLine="420"/>
        <w:divId w:val="224492510"/>
      </w:pPr>
      <w:r>
        <w:rPr>
          <w:rFonts w:hint="eastAsia"/>
        </w:rPr>
        <w:t> 特此公告。 </w:t>
      </w:r>
    </w:p>
    <w:p w:rsidR="0097149B" w:rsidRDefault="0097149B" w:rsidP="0097149B">
      <w:pPr>
        <w:pStyle w:val="a4"/>
        <w:spacing w:before="0" w:beforeAutospacing="0" w:after="0" w:afterAutospacing="0" w:line="360" w:lineRule="auto"/>
        <w:ind w:firstLine="420"/>
        <w:divId w:val="224492510"/>
      </w:pPr>
    </w:p>
    <w:p w:rsidR="0097149B" w:rsidRDefault="0097149B" w:rsidP="0097149B">
      <w:pPr>
        <w:pStyle w:val="a4"/>
        <w:spacing w:before="0" w:beforeAutospacing="0" w:after="0" w:afterAutospacing="0" w:line="360" w:lineRule="auto"/>
        <w:ind w:firstLine="420"/>
        <w:divId w:val="224492510"/>
      </w:pPr>
    </w:p>
    <w:p w:rsidR="0097149B" w:rsidRDefault="0097149B" w:rsidP="0097149B">
      <w:pPr>
        <w:pStyle w:val="a4"/>
        <w:spacing w:before="0" w:beforeAutospacing="0" w:after="0" w:afterAutospacing="0" w:line="360" w:lineRule="auto"/>
        <w:ind w:firstLine="420"/>
        <w:divId w:val="224492510"/>
      </w:pPr>
    </w:p>
    <w:p w:rsidR="0097149B" w:rsidRDefault="0097149B" w:rsidP="0097149B">
      <w:pPr>
        <w:pStyle w:val="a4"/>
        <w:spacing w:before="0" w:beforeAutospacing="0" w:after="0" w:afterAutospacing="0" w:line="360" w:lineRule="auto"/>
        <w:ind w:firstLine="420"/>
        <w:jc w:val="right"/>
        <w:divId w:val="224492510"/>
      </w:pPr>
      <w:r w:rsidRPr="0097149B">
        <w:rPr>
          <w:rFonts w:hint="eastAsia"/>
        </w:rPr>
        <w:t>博时基金管理有限公司</w:t>
      </w:r>
    </w:p>
    <w:p w:rsidR="0097149B" w:rsidRDefault="0097149B" w:rsidP="0097149B">
      <w:pPr>
        <w:pStyle w:val="a4"/>
        <w:spacing w:before="0" w:beforeAutospacing="0" w:after="0" w:afterAutospacing="0" w:line="360" w:lineRule="auto"/>
        <w:ind w:firstLine="420"/>
        <w:jc w:val="right"/>
        <w:divId w:val="224492510"/>
      </w:pPr>
      <w:r w:rsidRPr="0097149B">
        <w:rPr>
          <w:rFonts w:hint="eastAsia"/>
        </w:rPr>
        <w:t>二○二三年九月一日</w:t>
      </w:r>
    </w:p>
    <w:p w:rsidR="0097149B" w:rsidRPr="0097149B" w:rsidRDefault="0097149B" w:rsidP="0097149B">
      <w:pPr>
        <w:pStyle w:val="a4"/>
        <w:spacing w:before="0" w:beforeAutospacing="0" w:after="0" w:afterAutospacing="0" w:line="360" w:lineRule="auto"/>
        <w:ind w:firstLine="420"/>
        <w:jc w:val="right"/>
        <w:divId w:val="224492510"/>
      </w:pPr>
    </w:p>
    <w:sectPr w:rsidR="0097149B" w:rsidRPr="0097149B" w:rsidSect="00440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F7B" w:rsidRDefault="00391F7B" w:rsidP="00303C15">
      <w:r>
        <w:separator/>
      </w:r>
    </w:p>
  </w:endnote>
  <w:endnote w:type="continuationSeparator" w:id="0">
    <w:p w:rsidR="00391F7B" w:rsidRDefault="00391F7B" w:rsidP="00303C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F7B" w:rsidRDefault="00391F7B" w:rsidP="00303C15">
      <w:r>
        <w:separator/>
      </w:r>
    </w:p>
  </w:footnote>
  <w:footnote w:type="continuationSeparator" w:id="0">
    <w:p w:rsidR="00391F7B" w:rsidRDefault="00391F7B" w:rsidP="00303C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49B"/>
    <w:rsid w:val="00303C15"/>
    <w:rsid w:val="00391F7B"/>
    <w:rsid w:val="00440C9F"/>
    <w:rsid w:val="0097149B"/>
    <w:rsid w:val="00A87EDF"/>
    <w:rsid w:val="00EF0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9F"/>
    <w:pPr>
      <w:widowControl w:val="0"/>
      <w:jc w:val="both"/>
    </w:pPr>
  </w:style>
  <w:style w:type="paragraph" w:styleId="2">
    <w:name w:val="heading 2"/>
    <w:basedOn w:val="a"/>
    <w:next w:val="a"/>
    <w:link w:val="2Char"/>
    <w:uiPriority w:val="9"/>
    <w:unhideWhenUsed/>
    <w:qFormat/>
    <w:rsid w:val="009714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149B"/>
    <w:rPr>
      <w:rFonts w:asciiTheme="majorHAnsi" w:eastAsiaTheme="majorEastAsia" w:hAnsiTheme="majorHAnsi" w:cstheme="majorBidi"/>
      <w:b/>
      <w:bCs/>
      <w:sz w:val="32"/>
      <w:szCs w:val="32"/>
    </w:rPr>
  </w:style>
  <w:style w:type="table" w:styleId="a3">
    <w:name w:val="Table Grid"/>
    <w:basedOn w:val="a1"/>
    <w:uiPriority w:val="59"/>
    <w:rsid w:val="00971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7149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03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03C15"/>
    <w:rPr>
      <w:sz w:val="18"/>
      <w:szCs w:val="18"/>
    </w:rPr>
  </w:style>
  <w:style w:type="paragraph" w:styleId="a6">
    <w:name w:val="footer"/>
    <w:basedOn w:val="a"/>
    <w:link w:val="Char0"/>
    <w:uiPriority w:val="99"/>
    <w:unhideWhenUsed/>
    <w:rsid w:val="00303C15"/>
    <w:pPr>
      <w:tabs>
        <w:tab w:val="center" w:pos="4153"/>
        <w:tab w:val="right" w:pos="8306"/>
      </w:tabs>
      <w:snapToGrid w:val="0"/>
      <w:jc w:val="left"/>
    </w:pPr>
    <w:rPr>
      <w:sz w:val="18"/>
      <w:szCs w:val="18"/>
    </w:rPr>
  </w:style>
  <w:style w:type="character" w:customStyle="1" w:styleId="Char0">
    <w:name w:val="页脚 Char"/>
    <w:basedOn w:val="a0"/>
    <w:link w:val="a6"/>
    <w:uiPriority w:val="99"/>
    <w:rsid w:val="00303C15"/>
    <w:rPr>
      <w:sz w:val="18"/>
      <w:szCs w:val="18"/>
    </w:rPr>
  </w:style>
</w:styles>
</file>

<file path=word/webSettings.xml><?xml version="1.0" encoding="utf-8"?>
<w:webSettings xmlns:r="http://schemas.openxmlformats.org/officeDocument/2006/relationships" xmlns:w="http://schemas.openxmlformats.org/wordprocessingml/2006/main">
  <w:divs>
    <w:div w:id="2244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1693</Characters>
  <Application>Microsoft Office Word</Application>
  <DocSecurity>4</DocSecurity>
  <Lines>14</Lines>
  <Paragraphs>3</Paragraphs>
  <ScaleCrop>false</ScaleCrop>
  <Company>mycompany</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2023-08-31T16:02:00Z</dcterms:created>
  <dcterms:modified xsi:type="dcterms:W3CDTF">2023-08-31T16:02:00Z</dcterms:modified>
</cp:coreProperties>
</file>