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190" w:rsidRDefault="00CF72C5" w:rsidP="008B7487">
      <w:pPr>
        <w:pStyle w:val="a8"/>
        <w:ind w:left="1" w:rightChars="-27" w:right="-57"/>
        <w:rPr>
          <w:b/>
          <w:sz w:val="48"/>
          <w:szCs w:val="48"/>
        </w:rPr>
      </w:pPr>
      <w:bookmarkStart w:id="0" w:name="_GoBack"/>
      <w:bookmarkEnd w:id="0"/>
      <w:r w:rsidRPr="008B7487">
        <w:rPr>
          <w:b/>
          <w:sz w:val="48"/>
          <w:szCs w:val="48"/>
        </w:rPr>
        <w:t>关于鹏扬淳兴三个月定期开放债券型证券投资基金变更基金经理的公告</w:t>
      </w:r>
    </w:p>
    <w:p w:rsidR="00DA2749" w:rsidRDefault="00CF72C5" w:rsidP="00CF72C5">
      <w:pPr>
        <w:pStyle w:val="1"/>
        <w:spacing w:before="156" w:after="156"/>
      </w:pPr>
      <w:r>
        <w:t>公告基本信息</w:t>
      </w:r>
    </w:p>
    <w:tbl>
      <w:tblPr>
        <w:tblStyle w:val="ab"/>
        <w:tblW w:w="9072" w:type="dxa"/>
        <w:jc w:val="center"/>
        <w:tblLook w:val="04A0"/>
      </w:tblPr>
      <w:tblGrid>
        <w:gridCol w:w="3888"/>
        <w:gridCol w:w="5184"/>
      </w:tblGrid>
      <w:tr w:rsidR="003468ED" w:rsidTr="00B02A03">
        <w:trPr>
          <w:jc w:val="center"/>
        </w:trPr>
        <w:tc>
          <w:tcPr>
            <w:tcW w:w="3652" w:type="dxa"/>
            <w:tcMar>
              <w:left w:w="85" w:type="dxa"/>
              <w:right w:w="85" w:type="dxa"/>
            </w:tcMar>
            <w:vAlign w:val="center"/>
          </w:tcPr>
          <w:p w:rsidR="003468ED" w:rsidRPr="006B6BB2" w:rsidRDefault="00275C06" w:rsidP="003468ED">
            <w:r>
              <w:rPr>
                <w:rFonts w:hint="eastAsia"/>
              </w:rPr>
              <w:t>基金名称</w:t>
            </w:r>
          </w:p>
        </w:tc>
        <w:tc>
          <w:tcPr>
            <w:tcW w:w="4870" w:type="dxa"/>
            <w:tcMar>
              <w:left w:w="85" w:type="dxa"/>
              <w:right w:w="85" w:type="dxa"/>
            </w:tcMar>
            <w:vAlign w:val="center"/>
          </w:tcPr>
          <w:p w:rsidR="003468ED" w:rsidRPr="003E5622" w:rsidRDefault="003468ED" w:rsidP="003468ED">
            <w:r w:rsidRPr="003E5622">
              <w:rPr>
                <w:rFonts w:hint="eastAsia"/>
              </w:rPr>
              <w:t>鹏扬淳兴三个月定期开放债券型证券投资基金</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基金简称</w:t>
            </w:r>
          </w:p>
        </w:tc>
        <w:tc>
          <w:tcPr>
            <w:tcW w:w="4870" w:type="dxa"/>
            <w:tcMar>
              <w:left w:w="85" w:type="dxa"/>
              <w:right w:w="85" w:type="dxa"/>
            </w:tcMar>
            <w:vAlign w:val="center"/>
          </w:tcPr>
          <w:p w:rsidR="00275C06" w:rsidRPr="003E5622" w:rsidRDefault="00275C06" w:rsidP="00275C06">
            <w:r w:rsidRPr="003E5622">
              <w:rPr>
                <w:rFonts w:hint="eastAsia"/>
              </w:rPr>
              <w:t>鹏扬淳兴三个月债券</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基金主代码</w:t>
            </w:r>
          </w:p>
        </w:tc>
        <w:tc>
          <w:tcPr>
            <w:tcW w:w="4870" w:type="dxa"/>
            <w:tcMar>
              <w:left w:w="85" w:type="dxa"/>
              <w:right w:w="85" w:type="dxa"/>
            </w:tcMar>
            <w:vAlign w:val="center"/>
          </w:tcPr>
          <w:p w:rsidR="00275C06" w:rsidRPr="003E5622" w:rsidRDefault="00275C06" w:rsidP="00275C06">
            <w:r w:rsidRPr="003E5622">
              <w:rPr>
                <w:rFonts w:hint="eastAsia"/>
              </w:rPr>
              <w:t>011619</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基金管理人名称</w:t>
            </w:r>
          </w:p>
        </w:tc>
        <w:tc>
          <w:tcPr>
            <w:tcW w:w="4870" w:type="dxa"/>
            <w:tcMar>
              <w:left w:w="85" w:type="dxa"/>
              <w:right w:w="85" w:type="dxa"/>
            </w:tcMar>
            <w:vAlign w:val="center"/>
          </w:tcPr>
          <w:p w:rsidR="00275C06" w:rsidRPr="003E5622" w:rsidRDefault="00275C06" w:rsidP="00275C06">
            <w:r w:rsidRPr="003E5622">
              <w:rPr>
                <w:rFonts w:hint="eastAsia"/>
              </w:rPr>
              <w:t>鹏扬基金管理有限公司</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公告依据</w:t>
            </w:r>
          </w:p>
        </w:tc>
        <w:tc>
          <w:tcPr>
            <w:tcW w:w="4870" w:type="dxa"/>
            <w:tcMar>
              <w:left w:w="85" w:type="dxa"/>
              <w:right w:w="85" w:type="dxa"/>
            </w:tcMar>
            <w:vAlign w:val="center"/>
          </w:tcPr>
          <w:p w:rsidR="00275C06" w:rsidRPr="003E5622" w:rsidRDefault="00275C06" w:rsidP="00275C06">
            <w:r w:rsidRPr="003E5622">
              <w:rPr>
                <w:rFonts w:hint="eastAsia"/>
              </w:rPr>
              <w:t>《公开募集证券投资基金信息披露管理办法》、《基金管理公司投资管理人员管理指导意见》、《鹏扬淳兴三个月定期开放债券型证券投资基金基金合同》</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基金经理变更类型</w:t>
            </w:r>
          </w:p>
        </w:tc>
        <w:tc>
          <w:tcPr>
            <w:tcW w:w="4870" w:type="dxa"/>
            <w:tcMar>
              <w:left w:w="85" w:type="dxa"/>
              <w:right w:w="85" w:type="dxa"/>
            </w:tcMar>
            <w:vAlign w:val="center"/>
          </w:tcPr>
          <w:p w:rsidR="00275C06" w:rsidRPr="003E5622" w:rsidRDefault="00275C06" w:rsidP="00275C06">
            <w:r w:rsidRPr="003E5622">
              <w:rPr>
                <w:rFonts w:hint="eastAsia"/>
              </w:rPr>
              <w:t>解聘基金经理</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共同管理本基金的其他基金经理姓名</w:t>
            </w:r>
          </w:p>
        </w:tc>
        <w:tc>
          <w:tcPr>
            <w:tcW w:w="4870" w:type="dxa"/>
            <w:tcMar>
              <w:left w:w="85" w:type="dxa"/>
              <w:right w:w="85" w:type="dxa"/>
            </w:tcMar>
            <w:vAlign w:val="center"/>
          </w:tcPr>
          <w:p w:rsidR="00275C06" w:rsidRPr="003E5622" w:rsidRDefault="00275C06" w:rsidP="00275C06">
            <w:r w:rsidRPr="003E5622">
              <w:rPr>
                <w:rFonts w:hint="eastAsia"/>
              </w:rPr>
              <w:t>王黎骁</w:t>
            </w:r>
          </w:p>
        </w:tc>
      </w:tr>
      <w:tr w:rsidR="00275C06" w:rsidTr="00B02A03">
        <w:trPr>
          <w:jc w:val="center"/>
        </w:trPr>
        <w:tc>
          <w:tcPr>
            <w:tcW w:w="3652" w:type="dxa"/>
            <w:tcMar>
              <w:left w:w="85" w:type="dxa"/>
              <w:right w:w="85" w:type="dxa"/>
            </w:tcMar>
            <w:vAlign w:val="center"/>
          </w:tcPr>
          <w:p w:rsidR="00275C06" w:rsidRDefault="00275C06" w:rsidP="00275C06">
            <w:r w:rsidRPr="006B6BB2">
              <w:rPr>
                <w:rFonts w:hint="eastAsia"/>
              </w:rPr>
              <w:t>离任基金经理姓名</w:t>
            </w:r>
          </w:p>
        </w:tc>
        <w:tc>
          <w:tcPr>
            <w:tcW w:w="4870" w:type="dxa"/>
            <w:tcMar>
              <w:left w:w="85" w:type="dxa"/>
              <w:right w:w="85" w:type="dxa"/>
            </w:tcMar>
            <w:vAlign w:val="center"/>
          </w:tcPr>
          <w:p w:rsidR="00275C06" w:rsidRDefault="00275C06" w:rsidP="00275C06">
            <w:r w:rsidRPr="003E5622">
              <w:rPr>
                <w:rFonts w:hint="eastAsia"/>
              </w:rPr>
              <w:t>陈钟闻</w:t>
            </w:r>
          </w:p>
        </w:tc>
      </w:tr>
    </w:tbl>
    <w:p w:rsidR="007F0ADE" w:rsidRDefault="00F9478F" w:rsidP="007F0ADE">
      <w:pPr>
        <w:pStyle w:val="1"/>
        <w:spacing w:before="156" w:after="156"/>
      </w:pPr>
      <w:r>
        <w:rPr>
          <w:rFonts w:hint="eastAsia"/>
        </w:rPr>
        <w:t>离任基金经理的相关信息</w:t>
      </w:r>
    </w:p>
    <w:tbl>
      <w:tblPr>
        <w:tblStyle w:val="ab"/>
        <w:tblW w:w="9072" w:type="dxa"/>
        <w:jc w:val="center"/>
        <w:tblLayout w:type="fixed"/>
        <w:tblLook w:val="04A0"/>
      </w:tblPr>
      <w:tblGrid>
        <w:gridCol w:w="2529"/>
        <w:gridCol w:w="6543"/>
      </w:tblGrid>
      <w:tr w:rsidR="00736DC6" w:rsidTr="00736DC6">
        <w:trPr>
          <w:jc w:val="center"/>
        </w:trPr>
        <w:tc>
          <w:tcPr>
            <w:tcW w:w="2376" w:type="dxa"/>
            <w:tcMar>
              <w:left w:w="85" w:type="dxa"/>
              <w:right w:w="85" w:type="dxa"/>
            </w:tcMar>
            <w:vAlign w:val="center"/>
          </w:tcPr>
          <w:p w:rsidR="007F0ADE" w:rsidRPr="00625FAF" w:rsidRDefault="007F0ADE" w:rsidP="007F0ADE">
            <w:r w:rsidRPr="00625FAF">
              <w:rPr>
                <w:rFonts w:hint="eastAsia"/>
              </w:rPr>
              <w:t>离任基金经理姓名</w:t>
            </w:r>
          </w:p>
        </w:tc>
        <w:tc>
          <w:tcPr>
            <w:tcW w:w="6146" w:type="dxa"/>
            <w:tcMar>
              <w:left w:w="85" w:type="dxa"/>
              <w:right w:w="85" w:type="dxa"/>
            </w:tcMar>
            <w:vAlign w:val="center"/>
          </w:tcPr>
          <w:p w:rsidR="007F0ADE" w:rsidRPr="002C6AB7" w:rsidRDefault="007F0ADE" w:rsidP="007F0ADE">
            <w:pPr>
              <w:jc w:val="left"/>
            </w:pPr>
            <w:r w:rsidRPr="002C6AB7">
              <w:rPr>
                <w:rFonts w:hint="eastAsia"/>
              </w:rPr>
              <w:t>陈钟闻</w:t>
            </w:r>
          </w:p>
        </w:tc>
      </w:tr>
      <w:tr w:rsidR="00736DC6" w:rsidTr="00736DC6">
        <w:trPr>
          <w:jc w:val="center"/>
        </w:trPr>
        <w:tc>
          <w:tcPr>
            <w:tcW w:w="2376" w:type="dxa"/>
            <w:tcMar>
              <w:left w:w="85" w:type="dxa"/>
              <w:right w:w="85" w:type="dxa"/>
            </w:tcMar>
            <w:vAlign w:val="center"/>
          </w:tcPr>
          <w:p w:rsidR="007F0ADE" w:rsidRPr="00625FAF" w:rsidRDefault="007F0ADE" w:rsidP="007F0ADE">
            <w:r w:rsidRPr="00625FAF">
              <w:rPr>
                <w:rFonts w:hint="eastAsia"/>
              </w:rPr>
              <w:t>离任原因</w:t>
            </w:r>
          </w:p>
        </w:tc>
        <w:tc>
          <w:tcPr>
            <w:tcW w:w="6146" w:type="dxa"/>
            <w:tcMar>
              <w:left w:w="85" w:type="dxa"/>
              <w:right w:w="85" w:type="dxa"/>
            </w:tcMar>
            <w:vAlign w:val="center"/>
          </w:tcPr>
          <w:p w:rsidR="007F0ADE" w:rsidRPr="002C6AB7" w:rsidRDefault="007F0ADE" w:rsidP="007F0ADE">
            <w:pPr>
              <w:jc w:val="left"/>
            </w:pPr>
            <w:r w:rsidRPr="002C6AB7">
              <w:rPr>
                <w:rFonts w:hint="eastAsia"/>
              </w:rPr>
              <w:t>因工作需要</w:t>
            </w:r>
          </w:p>
        </w:tc>
      </w:tr>
      <w:tr w:rsidR="00736DC6" w:rsidTr="00736DC6">
        <w:trPr>
          <w:jc w:val="center"/>
        </w:trPr>
        <w:tc>
          <w:tcPr>
            <w:tcW w:w="2376" w:type="dxa"/>
            <w:tcMar>
              <w:left w:w="85" w:type="dxa"/>
              <w:right w:w="85" w:type="dxa"/>
            </w:tcMar>
            <w:vAlign w:val="center"/>
          </w:tcPr>
          <w:p w:rsidR="007F0ADE" w:rsidRPr="00625FAF" w:rsidRDefault="007F0ADE" w:rsidP="007F0ADE">
            <w:r w:rsidRPr="00625FAF">
              <w:rPr>
                <w:rFonts w:hint="eastAsia"/>
              </w:rPr>
              <w:t>离任日期</w:t>
            </w:r>
          </w:p>
        </w:tc>
        <w:tc>
          <w:tcPr>
            <w:tcW w:w="6146" w:type="dxa"/>
            <w:tcMar>
              <w:left w:w="85" w:type="dxa"/>
              <w:right w:w="85" w:type="dxa"/>
            </w:tcMar>
            <w:vAlign w:val="center"/>
          </w:tcPr>
          <w:p w:rsidR="007F0ADE" w:rsidRPr="002C6AB7" w:rsidRDefault="007F0ADE" w:rsidP="007F0ADE">
            <w:pPr>
              <w:jc w:val="left"/>
            </w:pPr>
            <w:r>
              <w:rPr>
                <w:rFonts w:hint="eastAsia"/>
              </w:rPr>
              <w:t>2023-08-31</w:t>
            </w:r>
          </w:p>
        </w:tc>
      </w:tr>
      <w:tr w:rsidR="00736DC6" w:rsidTr="00736DC6">
        <w:trPr>
          <w:jc w:val="center"/>
        </w:trPr>
        <w:tc>
          <w:tcPr>
            <w:tcW w:w="2376" w:type="dxa"/>
            <w:tcMar>
              <w:left w:w="85" w:type="dxa"/>
              <w:right w:w="85" w:type="dxa"/>
            </w:tcMar>
            <w:vAlign w:val="center"/>
          </w:tcPr>
          <w:p w:rsidR="007F0ADE" w:rsidRPr="00625FAF" w:rsidRDefault="007F0ADE" w:rsidP="007F0ADE">
            <w:r w:rsidRPr="00625FAF">
              <w:rPr>
                <w:rFonts w:hint="eastAsia"/>
              </w:rPr>
              <w:t>转任本公司其他工作岗位的说明</w:t>
            </w:r>
          </w:p>
        </w:tc>
        <w:tc>
          <w:tcPr>
            <w:tcW w:w="6146" w:type="dxa"/>
            <w:tcMar>
              <w:left w:w="85" w:type="dxa"/>
              <w:right w:w="85" w:type="dxa"/>
            </w:tcMar>
            <w:vAlign w:val="center"/>
          </w:tcPr>
          <w:p w:rsidR="007F0ADE" w:rsidRPr="002C6AB7" w:rsidRDefault="007F0ADE" w:rsidP="007F0ADE">
            <w:pPr>
              <w:jc w:val="left"/>
            </w:pPr>
            <w:r w:rsidRPr="002C6AB7">
              <w:rPr>
                <w:rFonts w:hint="eastAsia"/>
              </w:rPr>
              <w:t>-</w:t>
            </w:r>
          </w:p>
        </w:tc>
      </w:tr>
      <w:tr w:rsidR="00736DC6" w:rsidTr="00736DC6">
        <w:trPr>
          <w:jc w:val="center"/>
        </w:trPr>
        <w:tc>
          <w:tcPr>
            <w:tcW w:w="2376" w:type="dxa"/>
            <w:tcMar>
              <w:left w:w="85" w:type="dxa"/>
              <w:right w:w="85" w:type="dxa"/>
            </w:tcMar>
            <w:vAlign w:val="center"/>
          </w:tcPr>
          <w:p w:rsidR="007F0ADE" w:rsidRPr="00625FAF" w:rsidRDefault="007F0ADE" w:rsidP="007F0ADE">
            <w:r w:rsidRPr="00625FAF">
              <w:rPr>
                <w:rFonts w:hint="eastAsia"/>
              </w:rPr>
              <w:t>是否已按规定在中国基金业协会办理变更手续</w:t>
            </w:r>
          </w:p>
        </w:tc>
        <w:tc>
          <w:tcPr>
            <w:tcW w:w="6146" w:type="dxa"/>
            <w:tcMar>
              <w:left w:w="85" w:type="dxa"/>
              <w:right w:w="85" w:type="dxa"/>
            </w:tcMar>
            <w:vAlign w:val="center"/>
          </w:tcPr>
          <w:p w:rsidR="007F0ADE" w:rsidRPr="002C6AB7" w:rsidRDefault="007F0ADE" w:rsidP="007F0ADE">
            <w:pPr>
              <w:jc w:val="left"/>
            </w:pPr>
            <w:r w:rsidRPr="002C6AB7">
              <w:rPr>
                <w:rFonts w:hint="eastAsia"/>
              </w:rPr>
              <w:t>是</w:t>
            </w:r>
          </w:p>
        </w:tc>
      </w:tr>
      <w:tr w:rsidR="00736DC6" w:rsidTr="00736DC6">
        <w:trPr>
          <w:jc w:val="center"/>
        </w:trPr>
        <w:tc>
          <w:tcPr>
            <w:tcW w:w="2376" w:type="dxa"/>
            <w:tcMar>
              <w:left w:w="85" w:type="dxa"/>
              <w:right w:w="85" w:type="dxa"/>
            </w:tcMar>
            <w:vAlign w:val="center"/>
          </w:tcPr>
          <w:p w:rsidR="007F0ADE" w:rsidRDefault="007F0ADE" w:rsidP="007F0ADE">
            <w:r w:rsidRPr="00625FAF">
              <w:rPr>
                <w:rFonts w:hint="eastAsia"/>
              </w:rPr>
              <w:t>是否已按规定在中国基金业协会办理注销手续</w:t>
            </w:r>
          </w:p>
        </w:tc>
        <w:tc>
          <w:tcPr>
            <w:tcW w:w="6146" w:type="dxa"/>
            <w:tcMar>
              <w:left w:w="85" w:type="dxa"/>
              <w:right w:w="85" w:type="dxa"/>
            </w:tcMar>
            <w:vAlign w:val="center"/>
          </w:tcPr>
          <w:p w:rsidR="007F0ADE" w:rsidRPr="002C6AB7" w:rsidRDefault="007F0ADE" w:rsidP="007F0ADE">
            <w:pPr>
              <w:jc w:val="left"/>
            </w:pPr>
            <w:r w:rsidRPr="002C6AB7">
              <w:rPr>
                <w:rFonts w:hint="eastAsia"/>
              </w:rPr>
              <w:t>否</w:t>
            </w:r>
          </w:p>
        </w:tc>
      </w:tr>
    </w:tbl>
    <w:p w:rsidR="00DB087C" w:rsidRPr="003632EA" w:rsidRDefault="00DB087C" w:rsidP="003632EA">
      <w:pPr>
        <w:snapToGrid w:val="0"/>
        <w:jc w:val="left"/>
        <w:rPr>
          <w:rFonts w:hAnsi="宋体"/>
          <w:sz w:val="2"/>
          <w:szCs w:val="22"/>
        </w:rPr>
      </w:pPr>
    </w:p>
    <w:p w:rsidR="00DB087C" w:rsidRPr="003632EA" w:rsidRDefault="00DB087C" w:rsidP="003632EA">
      <w:pPr>
        <w:snapToGrid w:val="0"/>
        <w:jc w:val="left"/>
        <w:rPr>
          <w:rFonts w:hAnsi="宋体"/>
          <w:sz w:val="2"/>
          <w:szCs w:val="22"/>
        </w:rPr>
      </w:pPr>
    </w:p>
    <w:p w:rsidR="00F9478F" w:rsidRDefault="00F9478F" w:rsidP="00F9478F">
      <w:pPr>
        <w:pStyle w:val="1"/>
        <w:spacing w:before="156" w:after="156"/>
      </w:pPr>
      <w:r>
        <w:rPr>
          <w:rFonts w:hint="eastAsia"/>
        </w:rPr>
        <w:t>其他需要说明的事项</w:t>
      </w:r>
    </w:p>
    <w:p w:rsidR="00F9478F" w:rsidRDefault="00F9478F" w:rsidP="009F7309">
      <w:pPr>
        <w:pStyle w:val="aa"/>
        <w:snapToGrid w:val="0"/>
        <w:ind w:firstLine="420"/>
      </w:pPr>
      <w:r w:rsidRPr="0031779F">
        <w:t>陈钟闻仍担任鹏扬基金管理有限公司固定收益副总监兼现金管理部总经理。鹏扬淳优一年定期开放债券型证券投资基金基金经理；鹏扬利泽债券型证券投资基金基金经理；鹏扬淳利定期开放债券型证券投资基金基金经理；鹏扬利沣短债债券型证券投资基金基金经理；鹏扬浦利中短债债券型证券投资基金基金经理；鹏扬淳安66个月定期开放债券型证券投资基金基金经理；鹏扬淳稳66个月定期开放债券型证券投资基金基金经理；鹏扬利鑫60天滚动持有期债券型证券投资基金基金经理；鹏扬淳开债券型证券投资基金基金经理。</w:t>
      </w:r>
    </w:p>
    <w:p w:rsidR="00EB19F1" w:rsidRPr="00736DC6" w:rsidRDefault="00EB19F1" w:rsidP="00736DC6">
      <w:pPr>
        <w:pStyle w:val="aa"/>
        <w:adjustRightInd w:val="0"/>
        <w:ind w:firstLineChars="0" w:firstLine="0"/>
        <w:contextualSpacing/>
      </w:pPr>
    </w:p>
    <w:p w:rsidR="00EB19F1" w:rsidRPr="00736DC6" w:rsidRDefault="00EB19F1" w:rsidP="00736DC6">
      <w:pPr>
        <w:pStyle w:val="1"/>
        <w:numPr>
          <w:ilvl w:val="0"/>
          <w:numId w:val="0"/>
        </w:numPr>
        <w:adjustRightInd w:val="0"/>
        <w:spacing w:beforeLines="0" w:afterLines="0" w:line="360" w:lineRule="auto"/>
        <w:contextualSpacing/>
        <w:jc w:val="right"/>
        <w:rPr>
          <w:b w:val="0"/>
          <w:sz w:val="21"/>
          <w:szCs w:val="21"/>
        </w:rPr>
      </w:pPr>
      <w:r w:rsidRPr="00736DC6">
        <w:rPr>
          <w:rFonts w:hint="eastAsia"/>
          <w:b w:val="0"/>
          <w:sz w:val="21"/>
          <w:szCs w:val="21"/>
        </w:rPr>
        <w:t>鹏扬基金管理有限公司</w:t>
      </w:r>
    </w:p>
    <w:p w:rsidR="007A7452" w:rsidRPr="00736DC6" w:rsidRDefault="00EB19F1" w:rsidP="00736DC6">
      <w:pPr>
        <w:pStyle w:val="1"/>
        <w:numPr>
          <w:ilvl w:val="0"/>
          <w:numId w:val="0"/>
        </w:numPr>
        <w:adjustRightInd w:val="0"/>
        <w:spacing w:beforeLines="0" w:afterLines="0" w:line="360" w:lineRule="auto"/>
        <w:contextualSpacing/>
        <w:jc w:val="right"/>
        <w:rPr>
          <w:b w:val="0"/>
          <w:sz w:val="21"/>
          <w:szCs w:val="21"/>
        </w:rPr>
      </w:pPr>
      <w:r w:rsidRPr="00736DC6">
        <w:rPr>
          <w:rFonts w:hint="eastAsia"/>
          <w:b w:val="0"/>
          <w:sz w:val="21"/>
          <w:szCs w:val="21"/>
        </w:rPr>
        <w:t>2023年9月1日</w:t>
      </w:r>
    </w:p>
    <w:sectPr w:rsidR="007A7452" w:rsidRPr="00736DC6" w:rsidSect="00B02A03">
      <w:headerReference w:type="default" r:id="rId8"/>
      <w:footerReference w:type="default" r:id="rId9"/>
      <w:footerReference w:type="first" r:id="rId10"/>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DE7" w:rsidRDefault="00EA5DE7" w:rsidP="00CF72C5">
      <w:r>
        <w:separator/>
      </w:r>
    </w:p>
  </w:endnote>
  <w:endnote w:type="continuationSeparator" w:id="0">
    <w:p w:rsidR="00EA5DE7" w:rsidRDefault="00EA5DE7" w:rsidP="00CF7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9F1" w:rsidRDefault="00EB19F1" w:rsidP="00EB19F1">
    <w:pPr>
      <w:pStyle w:val="a4"/>
      <w:jc w:val="center"/>
    </w:pPr>
    <w:r w:rsidRPr="00EB19F1">
      <w:rPr>
        <w:rFonts w:hint="eastAsia"/>
      </w:rPr>
      <w:t>第</w:t>
    </w:r>
    <w:r w:rsidR="00F06C66">
      <w:fldChar w:fldCharType="begin"/>
    </w:r>
    <w:r>
      <w:instrText xml:space="preserve"> </w:instrText>
    </w:r>
    <w:r>
      <w:rPr>
        <w:rFonts w:hint="eastAsia"/>
      </w:rPr>
      <w:instrText>PAGE   \* MERGEFORMAT</w:instrText>
    </w:r>
    <w:r>
      <w:instrText xml:space="preserve"> </w:instrText>
    </w:r>
    <w:r w:rsidR="00F06C66">
      <w:fldChar w:fldCharType="separate"/>
    </w:r>
    <w:r w:rsidR="005D4909">
      <w:rPr>
        <w:noProof/>
      </w:rPr>
      <w:t>1</w:t>
    </w:r>
    <w:r w:rsidR="00F06C66">
      <w:fldChar w:fldCharType="end"/>
    </w:r>
    <w:r w:rsidRPr="00EB19F1">
      <w:rPr>
        <w:rFonts w:hint="eastAsia"/>
      </w:rPr>
      <w:t>页 共</w:t>
    </w:r>
    <w:fldSimple w:instr=" NUMPAGES   \* MERGEFORMAT ">
      <w:r w:rsidR="005D4909">
        <w:rPr>
          <w:noProof/>
        </w:rPr>
        <w:t>1</w:t>
      </w:r>
    </w:fldSimple>
    <w:r w:rsidRPr="00EB19F1">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090" w:rsidRDefault="00244090">
    <w:pPr>
      <w:pStyle w:val="a4"/>
      <w:jc w:val="center"/>
    </w:pPr>
    <w:r w:rsidRPr="00C243B8">
      <w:t>第</w:t>
    </w:r>
    <w:sdt>
      <w:sdtPr>
        <w:id w:val="-711256933"/>
        <w:docPartObj>
          <w:docPartGallery w:val="Page Numbers (Bottom of Page)"/>
          <w:docPartUnique/>
        </w:docPartObj>
      </w:sdtPr>
      <w:sdtContent>
        <w:sdt>
          <w:sdtPr>
            <w:id w:val="-1669238322"/>
            <w:docPartObj>
              <w:docPartGallery w:val="Page Numbers (Top of Page)"/>
              <w:docPartUnique/>
            </w:docPartObj>
          </w:sdtPr>
          <w:sdtContent>
            <w:r w:rsidRPr="00C243B8">
              <w:rPr>
                <w:lang w:val="zh-CN"/>
              </w:rPr>
              <w:t xml:space="preserve"> </w:t>
            </w:r>
            <w:r w:rsidR="00F06C66" w:rsidRPr="00C243B8">
              <w:rPr>
                <w:bCs/>
                <w:sz w:val="24"/>
                <w:szCs w:val="24"/>
              </w:rPr>
              <w:fldChar w:fldCharType="begin"/>
            </w:r>
            <w:r w:rsidRPr="00C243B8">
              <w:rPr>
                <w:bCs/>
              </w:rPr>
              <w:instrText>PAGE</w:instrText>
            </w:r>
            <w:r w:rsidR="00F06C66" w:rsidRPr="00C243B8">
              <w:rPr>
                <w:bCs/>
                <w:sz w:val="24"/>
                <w:szCs w:val="24"/>
              </w:rPr>
              <w:fldChar w:fldCharType="separate"/>
            </w:r>
            <w:r w:rsidR="00EB29AE">
              <w:rPr>
                <w:bCs/>
                <w:noProof/>
              </w:rPr>
              <w:t>1</w:t>
            </w:r>
            <w:r w:rsidR="00F06C66" w:rsidRPr="00C243B8">
              <w:rPr>
                <w:bCs/>
                <w:sz w:val="24"/>
                <w:szCs w:val="24"/>
              </w:rPr>
              <w:fldChar w:fldCharType="end"/>
            </w:r>
            <w:r w:rsidRPr="00C243B8">
              <w:rPr>
                <w:bCs/>
                <w:sz w:val="24"/>
                <w:szCs w:val="24"/>
              </w:rPr>
              <w:t>页</w:t>
            </w:r>
            <w:r w:rsidRPr="00C243B8">
              <w:rPr>
                <w:lang w:val="zh-CN"/>
              </w:rPr>
              <w:t xml:space="preserve"> /共 </w:t>
            </w:r>
            <w:r w:rsidR="00F06C66" w:rsidRPr="00C243B8">
              <w:rPr>
                <w:bCs/>
                <w:sz w:val="24"/>
                <w:szCs w:val="24"/>
              </w:rPr>
              <w:fldChar w:fldCharType="begin"/>
            </w:r>
            <w:r w:rsidRPr="00C243B8">
              <w:rPr>
                <w:bCs/>
              </w:rPr>
              <w:instrText>NUMPAGES</w:instrText>
            </w:r>
            <w:r w:rsidR="00F06C66" w:rsidRPr="00C243B8">
              <w:rPr>
                <w:bCs/>
                <w:sz w:val="24"/>
                <w:szCs w:val="24"/>
              </w:rPr>
              <w:fldChar w:fldCharType="separate"/>
            </w:r>
            <w:r w:rsidR="00104AC1">
              <w:rPr>
                <w:bCs/>
                <w:noProof/>
              </w:rPr>
              <w:t>1</w:t>
            </w:r>
            <w:r w:rsidR="00F06C66" w:rsidRPr="00C243B8">
              <w:rPr>
                <w:bCs/>
                <w:sz w:val="24"/>
                <w:szCs w:val="24"/>
              </w:rPr>
              <w:fldChar w:fldCharType="end"/>
            </w:r>
            <w:r w:rsidRPr="00C243B8">
              <w:rPr>
                <w:bCs/>
                <w:sz w:val="24"/>
                <w:szCs w:val="24"/>
              </w:rPr>
              <w:t>页</w:t>
            </w:r>
          </w:sdtContent>
        </w:sdt>
      </w:sdtContent>
    </w:sdt>
  </w:p>
  <w:p w:rsidR="00EB19F1" w:rsidRDefault="00EB19F1" w:rsidP="00EB19F1">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DE7" w:rsidRDefault="00EA5DE7" w:rsidP="00CF72C5">
      <w:r>
        <w:separator/>
      </w:r>
    </w:p>
  </w:footnote>
  <w:footnote w:type="continuationSeparator" w:id="0">
    <w:p w:rsidR="00EA5DE7" w:rsidRDefault="00EA5DE7" w:rsidP="00CF7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42" w:rsidRDefault="00B369BA">
    <w:pPr>
      <w:pBdr>
        <w:between w:val="single" w:sz="3" w:space="0" w:color="000000"/>
      </w:pBdr>
      <w:jc w:val="right"/>
    </w:pPr>
    <w:r>
      <w:rPr>
        <w:rFonts w:hAnsi="宋体" w:hint="eastAsia"/>
        <w:bCs/>
        <w:color w:val="000000"/>
        <w:sz w:val="18"/>
        <w:szCs w:val="18"/>
      </w:rPr>
      <w:t>关于鹏扬淳兴三个月定期开放债券型证券投资基金变更基金经理的公告</w:t>
    </w:r>
  </w:p>
  <w:p w:rsidR="00435D42" w:rsidRDefault="00435D42">
    <w:pPr>
      <w:pBdr>
        <w:between w:val="single" w:sz="3" w:space="0" w:color="000000"/>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67B26"/>
    <w:multiLevelType w:val="hybridMultilevel"/>
    <w:tmpl w:val="86165E58"/>
    <w:lvl w:ilvl="0" w:tplc="B522559A">
      <w:start w:val="1"/>
      <w:numFmt w:val="decimal"/>
      <w:pStyle w:val="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ECC4675"/>
    <w:multiLevelType w:val="hybridMultilevel"/>
    <w:tmpl w:val="573AA668"/>
    <w:lvl w:ilvl="0" w:tplc="ECAE6C80">
      <w:start w:val="1"/>
      <w:numFmt w:val="decimal"/>
      <w:lvlText w:val="%1.1.1"/>
      <w:lvlJc w:val="left"/>
      <w:pPr>
        <w:ind w:left="420" w:hanging="420"/>
      </w:pPr>
      <w:rPr>
        <w:rFonts w:hint="eastAsia"/>
        <w:b w:val="0"/>
        <w:i w:val="0"/>
        <w:iCs w:val="0"/>
        <w:caps w:val="0"/>
        <w:smallCaps w:val="0"/>
        <w:strike w:val="0"/>
        <w:dstrike w:val="0"/>
        <w:vanish w:val="0"/>
        <w:color w:val="000000"/>
        <w:spacing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515A"/>
    <w:rsid w:val="000024CD"/>
    <w:rsid w:val="00003C1E"/>
    <w:rsid w:val="00007982"/>
    <w:rsid w:val="00031E76"/>
    <w:rsid w:val="00040BE1"/>
    <w:rsid w:val="00052FCD"/>
    <w:rsid w:val="000C68AB"/>
    <w:rsid w:val="000C70FE"/>
    <w:rsid w:val="00104A73"/>
    <w:rsid w:val="00104AC1"/>
    <w:rsid w:val="001279AD"/>
    <w:rsid w:val="00127A20"/>
    <w:rsid w:val="00142CE2"/>
    <w:rsid w:val="00153F78"/>
    <w:rsid w:val="0016353F"/>
    <w:rsid w:val="00165B55"/>
    <w:rsid w:val="00182CF1"/>
    <w:rsid w:val="00184FBB"/>
    <w:rsid w:val="001865BF"/>
    <w:rsid w:val="001B6E30"/>
    <w:rsid w:val="001C0B5A"/>
    <w:rsid w:val="001F21F5"/>
    <w:rsid w:val="00220119"/>
    <w:rsid w:val="00244090"/>
    <w:rsid w:val="00251300"/>
    <w:rsid w:val="00263795"/>
    <w:rsid w:val="00275C06"/>
    <w:rsid w:val="00277A54"/>
    <w:rsid w:val="002921BD"/>
    <w:rsid w:val="00294511"/>
    <w:rsid w:val="00294F9F"/>
    <w:rsid w:val="0029757B"/>
    <w:rsid w:val="002A64E4"/>
    <w:rsid w:val="002B2D23"/>
    <w:rsid w:val="002E4681"/>
    <w:rsid w:val="003070CB"/>
    <w:rsid w:val="0031779F"/>
    <w:rsid w:val="00337579"/>
    <w:rsid w:val="003468ED"/>
    <w:rsid w:val="0035288C"/>
    <w:rsid w:val="00356B1C"/>
    <w:rsid w:val="003632EA"/>
    <w:rsid w:val="00386BF0"/>
    <w:rsid w:val="003E045D"/>
    <w:rsid w:val="003E4534"/>
    <w:rsid w:val="00401FF6"/>
    <w:rsid w:val="004111FF"/>
    <w:rsid w:val="00420C9B"/>
    <w:rsid w:val="00422706"/>
    <w:rsid w:val="004277A7"/>
    <w:rsid w:val="00435D42"/>
    <w:rsid w:val="00444FCB"/>
    <w:rsid w:val="004534BC"/>
    <w:rsid w:val="0046428E"/>
    <w:rsid w:val="0049357C"/>
    <w:rsid w:val="004B0BCF"/>
    <w:rsid w:val="004C0A1C"/>
    <w:rsid w:val="004C248C"/>
    <w:rsid w:val="004E367E"/>
    <w:rsid w:val="004E3A40"/>
    <w:rsid w:val="00543FAB"/>
    <w:rsid w:val="00564D1D"/>
    <w:rsid w:val="00592B4C"/>
    <w:rsid w:val="005B39EE"/>
    <w:rsid w:val="005D3258"/>
    <w:rsid w:val="005D4909"/>
    <w:rsid w:val="00607324"/>
    <w:rsid w:val="006326B0"/>
    <w:rsid w:val="00690C0E"/>
    <w:rsid w:val="0069539E"/>
    <w:rsid w:val="006A4DFF"/>
    <w:rsid w:val="006B7A4F"/>
    <w:rsid w:val="006C0A90"/>
    <w:rsid w:val="006F527D"/>
    <w:rsid w:val="007103A2"/>
    <w:rsid w:val="00720CE4"/>
    <w:rsid w:val="00736DC6"/>
    <w:rsid w:val="0073732C"/>
    <w:rsid w:val="00797790"/>
    <w:rsid w:val="007A5A51"/>
    <w:rsid w:val="007A7452"/>
    <w:rsid w:val="007B69E0"/>
    <w:rsid w:val="007C6369"/>
    <w:rsid w:val="007F0ADE"/>
    <w:rsid w:val="008179E7"/>
    <w:rsid w:val="00844830"/>
    <w:rsid w:val="00845012"/>
    <w:rsid w:val="00853875"/>
    <w:rsid w:val="00895320"/>
    <w:rsid w:val="008B7487"/>
    <w:rsid w:val="008E515A"/>
    <w:rsid w:val="00933C35"/>
    <w:rsid w:val="0093557D"/>
    <w:rsid w:val="00943E92"/>
    <w:rsid w:val="00955762"/>
    <w:rsid w:val="009824B1"/>
    <w:rsid w:val="009921E3"/>
    <w:rsid w:val="00995DBA"/>
    <w:rsid w:val="009A2AA5"/>
    <w:rsid w:val="009D1B30"/>
    <w:rsid w:val="009D219C"/>
    <w:rsid w:val="009D715E"/>
    <w:rsid w:val="009D7E7A"/>
    <w:rsid w:val="009E30F4"/>
    <w:rsid w:val="009F5657"/>
    <w:rsid w:val="009F7309"/>
    <w:rsid w:val="00A01452"/>
    <w:rsid w:val="00A05870"/>
    <w:rsid w:val="00A07DAB"/>
    <w:rsid w:val="00A2723A"/>
    <w:rsid w:val="00A56FB0"/>
    <w:rsid w:val="00A63623"/>
    <w:rsid w:val="00A93919"/>
    <w:rsid w:val="00AE0043"/>
    <w:rsid w:val="00AF55DC"/>
    <w:rsid w:val="00B02A03"/>
    <w:rsid w:val="00B06BA7"/>
    <w:rsid w:val="00B369BA"/>
    <w:rsid w:val="00B576DA"/>
    <w:rsid w:val="00B66AAC"/>
    <w:rsid w:val="00B677C2"/>
    <w:rsid w:val="00B75AA9"/>
    <w:rsid w:val="00BA0DE8"/>
    <w:rsid w:val="00BA1296"/>
    <w:rsid w:val="00BA4AAB"/>
    <w:rsid w:val="00BD07A8"/>
    <w:rsid w:val="00BD1265"/>
    <w:rsid w:val="00C243B8"/>
    <w:rsid w:val="00C30014"/>
    <w:rsid w:val="00C74608"/>
    <w:rsid w:val="00C91FF2"/>
    <w:rsid w:val="00CC1B87"/>
    <w:rsid w:val="00CD0CED"/>
    <w:rsid w:val="00CF2811"/>
    <w:rsid w:val="00CF5167"/>
    <w:rsid w:val="00CF72C5"/>
    <w:rsid w:val="00D14AEE"/>
    <w:rsid w:val="00D2684E"/>
    <w:rsid w:val="00D51D4F"/>
    <w:rsid w:val="00D77856"/>
    <w:rsid w:val="00D80F4F"/>
    <w:rsid w:val="00D92BED"/>
    <w:rsid w:val="00DA2749"/>
    <w:rsid w:val="00DB087C"/>
    <w:rsid w:val="00DB1B38"/>
    <w:rsid w:val="00DB4938"/>
    <w:rsid w:val="00DB5914"/>
    <w:rsid w:val="00DC7187"/>
    <w:rsid w:val="00DC72BA"/>
    <w:rsid w:val="00DD5C7E"/>
    <w:rsid w:val="00DF066F"/>
    <w:rsid w:val="00E042B8"/>
    <w:rsid w:val="00E06159"/>
    <w:rsid w:val="00E16788"/>
    <w:rsid w:val="00E40190"/>
    <w:rsid w:val="00E46B16"/>
    <w:rsid w:val="00E54EE9"/>
    <w:rsid w:val="00E60DBD"/>
    <w:rsid w:val="00EA5DE7"/>
    <w:rsid w:val="00EB0929"/>
    <w:rsid w:val="00EB19F1"/>
    <w:rsid w:val="00EB29AE"/>
    <w:rsid w:val="00EB488F"/>
    <w:rsid w:val="00EC3476"/>
    <w:rsid w:val="00EC6DE0"/>
    <w:rsid w:val="00ED3486"/>
    <w:rsid w:val="00EF2500"/>
    <w:rsid w:val="00F06C66"/>
    <w:rsid w:val="00F1678E"/>
    <w:rsid w:val="00F32F8A"/>
    <w:rsid w:val="00F54352"/>
    <w:rsid w:val="00F65939"/>
    <w:rsid w:val="00F67872"/>
    <w:rsid w:val="00F86932"/>
    <w:rsid w:val="00F8727F"/>
    <w:rsid w:val="00F9478F"/>
    <w:rsid w:val="00FA078A"/>
    <w:rsid w:val="00FA2C1D"/>
    <w:rsid w:val="00FD65D9"/>
    <w:rsid w:val="00FE2C6F"/>
    <w:rsid w:val="00FF31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aliases w:val="正文左"/>
    <w:qFormat/>
    <w:rsid w:val="0046428E"/>
    <w:pPr>
      <w:widowControl w:val="0"/>
      <w:jc w:val="both"/>
    </w:pPr>
    <w:rPr>
      <w:rFonts w:ascii="宋体" w:eastAsia="宋体"/>
    </w:rPr>
  </w:style>
  <w:style w:type="paragraph" w:styleId="1">
    <w:name w:val="heading 1"/>
    <w:basedOn w:val="a"/>
    <w:next w:val="a"/>
    <w:link w:val="1Char"/>
    <w:uiPriority w:val="9"/>
    <w:qFormat/>
    <w:rsid w:val="00A2723A"/>
    <w:pPr>
      <w:keepNext/>
      <w:keepLines/>
      <w:numPr>
        <w:numId w:val="2"/>
      </w:numPr>
      <w:spacing w:beforeLines="50" w:afterLines="50"/>
      <w:jc w:val="left"/>
      <w:outlineLvl w:val="0"/>
    </w:pPr>
    <w:rPr>
      <w:b/>
      <w:bCs/>
      <w:kern w:val="44"/>
      <w:sz w:val="28"/>
      <w:szCs w:val="44"/>
    </w:rPr>
  </w:style>
  <w:style w:type="paragraph" w:styleId="2">
    <w:name w:val="heading 2"/>
    <w:basedOn w:val="a"/>
    <w:next w:val="a"/>
    <w:link w:val="2Char"/>
    <w:uiPriority w:val="9"/>
    <w:unhideWhenUsed/>
    <w:rsid w:val="004277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rsid w:val="00797790"/>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797790"/>
    <w:pPr>
      <w:keepNext/>
      <w:keepLines/>
      <w:spacing w:before="280" w:after="290" w:line="376" w:lineRule="auto"/>
      <w:outlineLvl w:val="4"/>
    </w:pPr>
    <w:rPr>
      <w:b/>
      <w:bCs/>
      <w:sz w:val="28"/>
      <w:szCs w:val="28"/>
    </w:rPr>
  </w:style>
  <w:style w:type="paragraph" w:styleId="7">
    <w:name w:val="heading 7"/>
    <w:basedOn w:val="a"/>
    <w:next w:val="a"/>
    <w:link w:val="7Char"/>
    <w:uiPriority w:val="9"/>
    <w:semiHidden/>
    <w:unhideWhenUsed/>
    <w:qFormat/>
    <w:rsid w:val="00797790"/>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72C5"/>
    <w:pPr>
      <w:pBdr>
        <w:bottom w:val="single" w:sz="6" w:space="1" w:color="auto"/>
      </w:pBdr>
      <w:tabs>
        <w:tab w:val="center" w:pos="4153"/>
        <w:tab w:val="right" w:pos="8306"/>
      </w:tabs>
      <w:snapToGrid w:val="0"/>
      <w:jc w:val="center"/>
    </w:pPr>
    <w:rPr>
      <w:szCs w:val="18"/>
    </w:rPr>
  </w:style>
  <w:style w:type="character" w:customStyle="1" w:styleId="Char">
    <w:name w:val="页眉 Char"/>
    <w:basedOn w:val="a0"/>
    <w:link w:val="a3"/>
    <w:uiPriority w:val="99"/>
    <w:rsid w:val="00CF72C5"/>
    <w:rPr>
      <w:sz w:val="18"/>
      <w:szCs w:val="18"/>
    </w:rPr>
  </w:style>
  <w:style w:type="paragraph" w:styleId="a4">
    <w:name w:val="footer"/>
    <w:basedOn w:val="a"/>
    <w:link w:val="Char0"/>
    <w:uiPriority w:val="99"/>
    <w:unhideWhenUsed/>
    <w:rsid w:val="00CF72C5"/>
    <w:pPr>
      <w:tabs>
        <w:tab w:val="center" w:pos="4153"/>
        <w:tab w:val="right" w:pos="8306"/>
      </w:tabs>
      <w:snapToGrid w:val="0"/>
      <w:jc w:val="left"/>
    </w:pPr>
    <w:rPr>
      <w:szCs w:val="18"/>
    </w:rPr>
  </w:style>
  <w:style w:type="character" w:customStyle="1" w:styleId="Char0">
    <w:name w:val="页脚 Char"/>
    <w:basedOn w:val="a0"/>
    <w:link w:val="a4"/>
    <w:uiPriority w:val="99"/>
    <w:rsid w:val="00CF72C5"/>
    <w:rPr>
      <w:sz w:val="18"/>
      <w:szCs w:val="18"/>
    </w:rPr>
  </w:style>
  <w:style w:type="character" w:styleId="a5">
    <w:name w:val="footnote reference"/>
    <w:rsid w:val="00CF72C5"/>
    <w:rPr>
      <w:vertAlign w:val="superscript"/>
    </w:rPr>
  </w:style>
  <w:style w:type="paragraph" w:styleId="a6">
    <w:name w:val="footnote text"/>
    <w:basedOn w:val="a"/>
    <w:link w:val="Char1"/>
    <w:rsid w:val="00CF72C5"/>
    <w:pPr>
      <w:snapToGrid w:val="0"/>
      <w:jc w:val="left"/>
    </w:pPr>
  </w:style>
  <w:style w:type="character" w:customStyle="1" w:styleId="Char1">
    <w:name w:val="脚注文本 Char"/>
    <w:basedOn w:val="a0"/>
    <w:link w:val="a6"/>
    <w:rsid w:val="00CF72C5"/>
    <w:rPr>
      <w:rFonts w:ascii="Times New Roman" w:eastAsia="宋体" w:hAnsi="Times New Roman" w:cs="Times New Roman"/>
      <w:sz w:val="18"/>
      <w:szCs w:val="20"/>
    </w:rPr>
  </w:style>
  <w:style w:type="character" w:customStyle="1" w:styleId="1Char">
    <w:name w:val="标题 1 Char"/>
    <w:basedOn w:val="a0"/>
    <w:link w:val="1"/>
    <w:uiPriority w:val="9"/>
    <w:rsid w:val="0046428E"/>
    <w:rPr>
      <w:rFonts w:ascii="宋体" w:eastAsia="宋体"/>
      <w:b/>
      <w:bCs/>
      <w:kern w:val="44"/>
      <w:sz w:val="28"/>
      <w:szCs w:val="44"/>
    </w:rPr>
  </w:style>
  <w:style w:type="paragraph" w:styleId="TOC">
    <w:name w:val="TOC Heading"/>
    <w:basedOn w:val="1"/>
    <w:next w:val="a"/>
    <w:uiPriority w:val="39"/>
    <w:unhideWhenUsed/>
    <w:rsid w:val="009D7E7A"/>
    <w:pPr>
      <w:widowControl/>
      <w:numPr>
        <w:numId w:val="0"/>
      </w:numPr>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9D7E7A"/>
  </w:style>
  <w:style w:type="character" w:styleId="a7">
    <w:name w:val="Hyperlink"/>
    <w:basedOn w:val="a0"/>
    <w:uiPriority w:val="99"/>
    <w:unhideWhenUsed/>
    <w:rsid w:val="009D7E7A"/>
    <w:rPr>
      <w:color w:val="0563C1" w:themeColor="hyperlink"/>
      <w:u w:val="single"/>
    </w:rPr>
  </w:style>
  <w:style w:type="paragraph" w:customStyle="1" w:styleId="11">
    <w:name w:val="主标题1"/>
    <w:basedOn w:val="a"/>
    <w:next w:val="a"/>
    <w:link w:val="1Char0"/>
    <w:rsid w:val="0031779F"/>
    <w:pPr>
      <w:adjustRightInd w:val="0"/>
      <w:snapToGrid w:val="0"/>
      <w:jc w:val="center"/>
    </w:pPr>
    <w:rPr>
      <w:rFonts w:hAnsi="宋体" w:cs="宋体"/>
      <w:bCs/>
      <w:sz w:val="44"/>
      <w:szCs w:val="24"/>
    </w:rPr>
  </w:style>
  <w:style w:type="character" w:customStyle="1" w:styleId="1Char0">
    <w:name w:val="主标题1 Char"/>
    <w:basedOn w:val="a0"/>
    <w:link w:val="11"/>
    <w:rsid w:val="0031779F"/>
    <w:rPr>
      <w:rFonts w:ascii="宋体" w:eastAsia="宋体" w:hAnsi="宋体" w:cs="宋体"/>
      <w:bCs/>
      <w:sz w:val="44"/>
      <w:szCs w:val="24"/>
    </w:rPr>
  </w:style>
  <w:style w:type="paragraph" w:customStyle="1" w:styleId="12">
    <w:name w:val="副标题1"/>
    <w:basedOn w:val="a"/>
    <w:next w:val="a"/>
    <w:link w:val="1Char1"/>
    <w:rsid w:val="0031779F"/>
    <w:pPr>
      <w:adjustRightInd w:val="0"/>
      <w:snapToGrid w:val="0"/>
      <w:spacing w:line="400" w:lineRule="exact"/>
      <w:jc w:val="center"/>
    </w:pPr>
    <w:rPr>
      <w:rFonts w:hAnsi="宋体" w:cs="宋体"/>
      <w:bCs/>
      <w:sz w:val="32"/>
      <w:szCs w:val="24"/>
    </w:rPr>
  </w:style>
  <w:style w:type="character" w:customStyle="1" w:styleId="1Char1">
    <w:name w:val="副标题1 Char"/>
    <w:basedOn w:val="a0"/>
    <w:link w:val="12"/>
    <w:rsid w:val="0031779F"/>
    <w:rPr>
      <w:rFonts w:ascii="宋体" w:eastAsia="宋体" w:hAnsi="宋体" w:cs="宋体"/>
      <w:bCs/>
      <w:sz w:val="32"/>
      <w:szCs w:val="24"/>
    </w:rPr>
  </w:style>
  <w:style w:type="character" w:customStyle="1" w:styleId="2Char">
    <w:name w:val="标题 2 Char"/>
    <w:basedOn w:val="a0"/>
    <w:link w:val="2"/>
    <w:uiPriority w:val="9"/>
    <w:rsid w:val="004277A7"/>
    <w:rPr>
      <w:rFonts w:asciiTheme="majorHAnsi" w:eastAsiaTheme="majorEastAsia" w:hAnsiTheme="majorHAnsi" w:cstheme="majorBidi"/>
      <w:b/>
      <w:bCs/>
      <w:sz w:val="32"/>
      <w:szCs w:val="32"/>
    </w:rPr>
  </w:style>
  <w:style w:type="paragraph" w:customStyle="1" w:styleId="a8">
    <w:name w:val="正文中"/>
    <w:qFormat/>
    <w:rsid w:val="0046428E"/>
    <w:pPr>
      <w:jc w:val="center"/>
    </w:pPr>
    <w:rPr>
      <w:rFonts w:ascii="宋体" w:eastAsia="宋体" w:hAnsiTheme="majorEastAsia" w:cs="Times New Roman"/>
      <w:szCs w:val="44"/>
    </w:rPr>
  </w:style>
  <w:style w:type="paragraph" w:customStyle="1" w:styleId="a9">
    <w:name w:val="正文右"/>
    <w:qFormat/>
    <w:rsid w:val="0046428E"/>
    <w:pPr>
      <w:jc w:val="right"/>
    </w:pPr>
    <w:rPr>
      <w:rFonts w:ascii="宋体" w:eastAsia="宋体" w:hAnsiTheme="majorEastAsia" w:cs="Times New Roman"/>
      <w:szCs w:val="44"/>
    </w:rPr>
  </w:style>
  <w:style w:type="paragraph" w:styleId="aa">
    <w:name w:val="Normal Indent"/>
    <w:link w:val="Char2"/>
    <w:qFormat/>
    <w:rsid w:val="0046428E"/>
    <w:pPr>
      <w:spacing w:line="360" w:lineRule="auto"/>
      <w:ind w:firstLineChars="200" w:firstLine="200"/>
    </w:pPr>
    <w:rPr>
      <w:rFonts w:ascii="宋体" w:eastAsia="宋体"/>
    </w:rPr>
  </w:style>
  <w:style w:type="paragraph" w:customStyle="1" w:styleId="13">
    <w:name w:val="样式1"/>
    <w:basedOn w:val="1"/>
    <w:next w:val="1"/>
    <w:link w:val="1Char2"/>
    <w:rsid w:val="00797790"/>
    <w:pPr>
      <w:ind w:firstLine="560"/>
      <w:jc w:val="right"/>
    </w:pPr>
    <w:rPr>
      <w:b w:val="0"/>
      <w:szCs w:val="28"/>
    </w:rPr>
  </w:style>
  <w:style w:type="paragraph" w:customStyle="1" w:styleId="20">
    <w:name w:val="样式2"/>
    <w:basedOn w:val="13"/>
    <w:link w:val="2Char0"/>
    <w:rsid w:val="00797790"/>
    <w:pPr>
      <w:numPr>
        <w:numId w:val="0"/>
      </w:numPr>
      <w:spacing w:beforeLines="0" w:afterLines="0" w:line="416" w:lineRule="auto"/>
      <w:ind w:firstLine="560"/>
      <w:outlineLvl w:val="1"/>
    </w:pPr>
    <w:rPr>
      <w:rFonts w:asciiTheme="majorHAnsi" w:eastAsiaTheme="majorEastAsia" w:hAnsiTheme="majorHAnsi" w:cstheme="majorBidi"/>
      <w:kern w:val="2"/>
    </w:rPr>
  </w:style>
  <w:style w:type="character" w:customStyle="1" w:styleId="7Char">
    <w:name w:val="标题 7 Char"/>
    <w:basedOn w:val="a0"/>
    <w:link w:val="7"/>
    <w:uiPriority w:val="9"/>
    <w:semiHidden/>
    <w:rsid w:val="00797790"/>
    <w:rPr>
      <w:rFonts w:ascii="宋体" w:eastAsia="宋体"/>
      <w:b/>
      <w:bCs/>
      <w:sz w:val="24"/>
      <w:szCs w:val="24"/>
    </w:rPr>
  </w:style>
  <w:style w:type="character" w:customStyle="1" w:styleId="Char2">
    <w:name w:val="正文缩进 Char"/>
    <w:basedOn w:val="a0"/>
    <w:link w:val="aa"/>
    <w:rsid w:val="00797790"/>
    <w:rPr>
      <w:rFonts w:ascii="宋体" w:eastAsia="宋体"/>
    </w:rPr>
  </w:style>
  <w:style w:type="character" w:customStyle="1" w:styleId="1Char2">
    <w:name w:val="样式1 Char"/>
    <w:basedOn w:val="Char2"/>
    <w:link w:val="13"/>
    <w:rsid w:val="00CF2811"/>
    <w:rPr>
      <w:rFonts w:ascii="宋体" w:eastAsia="宋体"/>
      <w:bCs/>
      <w:kern w:val="44"/>
      <w:sz w:val="28"/>
      <w:szCs w:val="28"/>
    </w:rPr>
  </w:style>
  <w:style w:type="character" w:customStyle="1" w:styleId="5Char">
    <w:name w:val="标题 5 Char"/>
    <w:basedOn w:val="a0"/>
    <w:link w:val="5"/>
    <w:uiPriority w:val="9"/>
    <w:semiHidden/>
    <w:rsid w:val="00797790"/>
    <w:rPr>
      <w:rFonts w:ascii="宋体" w:eastAsia="宋体"/>
      <w:b/>
      <w:bCs/>
      <w:sz w:val="28"/>
      <w:szCs w:val="28"/>
    </w:rPr>
  </w:style>
  <w:style w:type="character" w:customStyle="1" w:styleId="3Char">
    <w:name w:val="标题 3 Char"/>
    <w:basedOn w:val="a0"/>
    <w:link w:val="3"/>
    <w:uiPriority w:val="9"/>
    <w:semiHidden/>
    <w:rsid w:val="00797790"/>
    <w:rPr>
      <w:rFonts w:ascii="宋体" w:eastAsia="宋体"/>
      <w:b/>
      <w:bCs/>
      <w:sz w:val="32"/>
      <w:szCs w:val="32"/>
    </w:rPr>
  </w:style>
  <w:style w:type="character" w:customStyle="1" w:styleId="2Char0">
    <w:name w:val="样式2 Char"/>
    <w:basedOn w:val="1Char2"/>
    <w:link w:val="20"/>
    <w:rsid w:val="00797790"/>
    <w:rPr>
      <w:rFonts w:asciiTheme="majorHAnsi" w:eastAsiaTheme="majorEastAsia" w:hAnsiTheme="majorHAnsi" w:cstheme="majorBidi"/>
      <w:bCs/>
      <w:kern w:val="44"/>
      <w:sz w:val="28"/>
      <w:szCs w:val="28"/>
    </w:rPr>
  </w:style>
  <w:style w:type="table" w:styleId="ab">
    <w:name w:val="Table Grid"/>
    <w:basedOn w:val="a1"/>
    <w:uiPriority w:val="39"/>
    <w:rsid w:val="003468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0DA72EA2-22A2-4939-88CC-DAD3991F6484}">
  <ds:schemaRefs>
    <ds:schemaRef ds:uri="http://schemas.openxmlformats.org/drawingml/2006/lockedCanvas"/>
    <ds:schemaRef ds:uri="http://schemas.openxmlformats.org/drawingml/2006/compatibility"/>
    <ds:schemaRef ds:uri="http://schemas.microsoft.com/office/word/2010/wordprocessingDrawing"/>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openxmlformats.org/drawingml/2006/chartDrawing"/>
    <ds:schemaRef ds:uri="http://schemas.openxmlformats.org/drawingml/2006/chart"/>
    <ds:schemaRef ds:uri="http://schemas.microsoft.com/office/word/2006/wordml"/>
    <ds:schemaRef ds:uri="http://schemas.openxmlformats.org/markup-compatibility/2006"/>
    <ds:schemaRef ds:uri="http://schemas.openxmlformats.org/schemaLibrary/2006/main"/>
    <ds:schemaRef ds:uri="http://schemas.openxmlformats.org/officeDocument/2006/math"/>
    <ds:schemaRef ds:uri="http://schemas.openxmlformats.org/drawingml/2006/main"/>
    <ds:schemaRef ds:uri="http://schemas.openxmlformats.org/drawingml/2006/wordprocessingDrawing"/>
    <ds:schemaRef ds:uri="http://schemas.microsoft.com/office/word/2012/wordml"/>
    <ds:schemaRef ds:uri="http://schemas.microsoft.com/office/word/2010/wordml"/>
    <ds:schemaRef ds:uri="http://schemas.openxmlformats.org/wordprocessingml/2006/main"/>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4</DocSecurity>
  <Lines>4</Lines>
  <Paragraphs>1</Paragraphs>
  <ScaleCrop>false</ScaleCrop>
  <Company/>
  <LinksUpToDate>false</LinksUpToDate>
  <CharactersWithSpaces>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dc:creator>
  <cp:keywords/>
  <dc:description/>
  <cp:lastModifiedBy>ZHONGM</cp:lastModifiedBy>
  <cp:revision>2</cp:revision>
  <cp:lastPrinted>2023-08-31T07:28:00Z</cp:lastPrinted>
  <dcterms:created xsi:type="dcterms:W3CDTF">2023-08-31T16:01:00Z</dcterms:created>
  <dcterms:modified xsi:type="dcterms:W3CDTF">2023-08-31T16:01:00Z</dcterms:modified>
</cp:coreProperties>
</file>