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B4436E" w:rsidP="005832F3">
      <w:pPr>
        <w:tabs>
          <w:tab w:val="center" w:pos="4445"/>
        </w:tabs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b/>
          <w:color w:val="000000" w:themeColor="text1"/>
          <w:sz w:val="32"/>
          <w:szCs w:val="32"/>
        </w:rPr>
        <w:tab/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</w:t>
      </w:r>
      <w:r w:rsidR="00E54D2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B3486E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年度招募说明书更新及产品资料概要（更新）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97E53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97E53">
        <w:rPr>
          <w:rFonts w:ascii="仿宋" w:eastAsia="仿宋" w:hAnsi="仿宋" w:hint="eastAsia"/>
          <w:color w:val="000000" w:themeColor="text1"/>
          <w:sz w:val="32"/>
          <w:szCs w:val="32"/>
        </w:rPr>
        <w:t>西部利得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E54D2C"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379D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年度招募说明书更新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</w:t>
      </w:r>
      <w:r w:rsidR="00424C97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696FC5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（具体情况见下表）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3486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1E4C73" w:rsidRPr="001E4C73">
        <w:rPr>
          <w:rStyle w:val="a7"/>
          <w:rFonts w:ascii="仿宋" w:eastAsia="仿宋" w:hAnsi="仿宋"/>
          <w:sz w:val="32"/>
          <w:szCs w:val="32"/>
        </w:rPr>
        <w:t>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4C73" w:rsidRPr="001E4C73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657"/>
        <w:gridCol w:w="951"/>
        <w:gridCol w:w="4725"/>
        <w:gridCol w:w="1121"/>
        <w:gridCol w:w="1341"/>
      </w:tblGrid>
      <w:tr w:rsidR="00712878" w:rsidRPr="00F12796" w:rsidTr="00B3486E">
        <w:trPr>
          <w:jc w:val="center"/>
        </w:trPr>
        <w:tc>
          <w:tcPr>
            <w:tcW w:w="657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876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</w:t>
            </w:r>
          </w:p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代码</w:t>
            </w:r>
          </w:p>
        </w:tc>
        <w:tc>
          <w:tcPr>
            <w:tcW w:w="4725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基金全称</w:t>
            </w:r>
          </w:p>
        </w:tc>
        <w:tc>
          <w:tcPr>
            <w:tcW w:w="1121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是否披露招募更新</w:t>
            </w:r>
          </w:p>
        </w:tc>
        <w:tc>
          <w:tcPr>
            <w:tcW w:w="1341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是否披露产品资料概要（更新）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671010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西部利得策略优选混合型证券投资基金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673010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西部利得新动向灵活配置混合型证券投资基金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675011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西部利得稳健双利债券型证券投资基金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B3486E">
        <w:trPr>
          <w:jc w:val="center"/>
        </w:trPr>
        <w:tc>
          <w:tcPr>
            <w:tcW w:w="657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673020</w:t>
            </w:r>
          </w:p>
        </w:tc>
        <w:tc>
          <w:tcPr>
            <w:tcW w:w="4725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西部利得成长精选灵活配置混合型证券投资基金</w:t>
            </w:r>
          </w:p>
        </w:tc>
        <w:tc>
          <w:tcPr>
            <w:tcW w:w="112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673030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西部利得多策略优选灵活配置混合型证券投资基金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673050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西部利得新盈灵活配置混合型证券投资基金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673040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西部利得行业主题优选灵活配置混合型证券投资基金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675031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西部利得天添鑫货币市场基金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673060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西部利得景瑞灵活配置混合型证券投资基金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675041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西部利得合享债券型证券投资基金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675051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西部利得合赢债券型证券投资基金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675061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西部利得天添富货币市场基金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673071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西部利得新动力灵活配置混合型证券投资基金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675081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西部利得祥盈债券型证券投资基金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673081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西部利得祥运灵活配置混合型证券投资基金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675071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西部利得天添金货币市场基金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673090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西部利得个股精选股票型证券投资基金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675121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西部利得汇逸债券型证券投资基金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675100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西部利得得尊纯债债券型证券投资基金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675091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西部利得祥逸债券型证券投资基金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675111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西部利得汇享债券型证券投资基金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673100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西部利得沪深300指数增强型证券投资基金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673120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西部利得新富灵活配置混合型证券投资基金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673110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西部利得新润灵活配置混合型证券投资基金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675161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西部利得汇盈债券型证券投资基金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673141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西部利得景程灵活配置混合型证券投资基金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501059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西部利得中证国有企业红利指数增强型证券投资基金(LOF)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28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671030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西部利得事件驱动股票型证券投资基金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000006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西部利得量化成长混合型发起式证券投资基金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006806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西部利得添盈短债债券型证券投资基金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007377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西部利得聚享一年定期开放债券型证券投资基金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007375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西部利得聚利6个月定期开放债券型证券投资基金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008255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西部利得沣泰债券型证券投资基金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008219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西部利得尊逸三年定期开放债券型证券投资基金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502000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西部利得中证500指数增强型证券投资基金（LOF）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008668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西部利得双盈一年定期开放债券型</w:t>
            </w:r>
            <w:r w:rsidR="001562A7">
              <w:rPr>
                <w:rFonts w:ascii="仿宋" w:eastAsia="仿宋" w:hAnsi="仿宋" w:hint="eastAsia"/>
                <w:color w:val="000000"/>
                <w:sz w:val="22"/>
              </w:rPr>
              <w:t>发起式</w:t>
            </w: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009018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西部利得聚泰18个月定期开放债券型证券投资基金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008541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西部利得新享混合型证券投资基金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159814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008861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西部利得港股通新机遇灵活配置混合型证券投资基金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009749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西部利得尊泰86个月定期开放债券型证券投资基金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3486E" w:rsidP="00A613E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007423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西部利得聚禾灵活配置混合型证券投资基金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010102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西部利得鑫泓增强债券型证券投资基金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010779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西部利得量化优选一年持有期混合型证券投资基金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008583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西部利得中债1-3年政策性金融债指数证券投资基金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010373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西部利得聚兴一年定期开放混合型证券投资基金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011832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西部利得中证人工智能主题指数增强型证券投资基金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159708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西部利得深证红利交易型开放式指数证券投资基金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B3486E">
        <w:trPr>
          <w:jc w:val="center"/>
        </w:trPr>
        <w:tc>
          <w:tcPr>
            <w:tcW w:w="657" w:type="dxa"/>
            <w:vAlign w:val="center"/>
          </w:tcPr>
          <w:p w:rsidR="00B41827" w:rsidRPr="00F12796" w:rsidRDefault="00B3486E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</w:rPr>
              <w:t>49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012975</w:t>
            </w:r>
          </w:p>
        </w:tc>
        <w:tc>
          <w:tcPr>
            <w:tcW w:w="4725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西部利得碳中和混合型发起式证券投资基金</w:t>
            </w:r>
          </w:p>
        </w:tc>
        <w:tc>
          <w:tcPr>
            <w:tcW w:w="112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0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12554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西部利得创业板大盘交易型开放式指数证券投资基金联接基金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14593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西部利得聚优一年持有期混合型证券投资基金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14418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西部利得CES半导体芯片行业指数增强型证券投资基金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11226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西部利得聚盈一年定期开放债券型证券投资基金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14748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C2C86">
              <w:rPr>
                <w:rFonts w:ascii="仿宋" w:eastAsia="仿宋" w:hAnsi="仿宋" w:hint="eastAsia"/>
                <w:color w:val="000000"/>
                <w:sz w:val="22"/>
              </w:rPr>
              <w:t>西部利得季季稳90天滚动持有债券型证券投资基金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15412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西部利得数字产业混合型证券投资基金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13966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西部利得双瑞一年定期开放债券型发起式证券投资基金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15252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西部利得季季鸿三个月持有期混合型发起式基金中基金（F0F）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AA3507" w:rsidRPr="00F12796" w:rsidTr="00B3486E">
        <w:trPr>
          <w:jc w:val="center"/>
        </w:trPr>
        <w:tc>
          <w:tcPr>
            <w:tcW w:w="657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  <w:r w:rsidR="00B3486E">
              <w:rPr>
                <w:rFonts w:ascii="仿宋" w:eastAsia="仿宋" w:hAnsi="仿宋"/>
                <w:color w:val="000000" w:themeColor="text1"/>
                <w:sz w:val="22"/>
              </w:rPr>
              <w:t>8</w:t>
            </w:r>
          </w:p>
        </w:tc>
        <w:tc>
          <w:tcPr>
            <w:tcW w:w="876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  <w:r>
              <w:rPr>
                <w:rFonts w:ascii="仿宋" w:eastAsia="仿宋" w:hAnsi="仿宋"/>
                <w:color w:val="000000"/>
                <w:sz w:val="22"/>
              </w:rPr>
              <w:t>15043</w:t>
            </w:r>
          </w:p>
        </w:tc>
        <w:tc>
          <w:tcPr>
            <w:tcW w:w="4725" w:type="dxa"/>
            <w:vAlign w:val="center"/>
          </w:tcPr>
          <w:p w:rsidR="00AA3507" w:rsidRPr="00F12796" w:rsidRDefault="00AA3507" w:rsidP="00AA350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8511D">
              <w:rPr>
                <w:rFonts w:ascii="仿宋" w:eastAsia="仿宋" w:hAnsi="仿宋" w:hint="eastAsia"/>
                <w:color w:val="000000"/>
                <w:sz w:val="22"/>
              </w:rPr>
              <w:t>西部利得时代动力混合型发起式证券投资基金</w:t>
            </w:r>
          </w:p>
        </w:tc>
        <w:tc>
          <w:tcPr>
            <w:tcW w:w="112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AA3507" w:rsidRPr="00F12796" w:rsidRDefault="00AA3507" w:rsidP="00AA350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</w:rPr>
              <w:t>59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011849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西部利得量化价值一年持有期混合型证券投资基金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0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015018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西部利得双兴一年定期开放债券型发起式证券投资基金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015927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西部利得绿色能源混合型证券投资基金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016011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西部利得沣享债券型证券投资基金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018157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西部利得中证 1000 指数增强型证券投资基金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3486E" w:rsidRPr="00F12796" w:rsidTr="00F70A7B">
        <w:trPr>
          <w:jc w:val="center"/>
        </w:trPr>
        <w:tc>
          <w:tcPr>
            <w:tcW w:w="657" w:type="dxa"/>
            <w:vAlign w:val="center"/>
          </w:tcPr>
          <w:p w:rsidR="00B3486E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  <w:r>
              <w:rPr>
                <w:rFonts w:ascii="仿宋" w:eastAsia="仿宋" w:hAnsi="仿宋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</w:tcPr>
          <w:p w:rsidR="00B3486E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/>
                <w:color w:val="000000"/>
                <w:sz w:val="22"/>
              </w:rPr>
              <w:t>018493</w:t>
            </w:r>
          </w:p>
        </w:tc>
        <w:tc>
          <w:tcPr>
            <w:tcW w:w="4725" w:type="dxa"/>
          </w:tcPr>
          <w:p w:rsidR="00B3486E" w:rsidRPr="00A8511D" w:rsidRDefault="00B3486E" w:rsidP="00B3486E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70A7B">
              <w:rPr>
                <w:rFonts w:ascii="仿宋" w:eastAsia="仿宋" w:hAnsi="仿宋" w:hint="eastAsia"/>
                <w:color w:val="000000"/>
                <w:sz w:val="22"/>
              </w:rPr>
              <w:t>西部利得汇鑫6个月持有期混合型证券投资基金</w:t>
            </w:r>
          </w:p>
        </w:tc>
        <w:tc>
          <w:tcPr>
            <w:tcW w:w="112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41" w:type="dxa"/>
            <w:vAlign w:val="center"/>
          </w:tcPr>
          <w:p w:rsidR="00B3486E" w:rsidRPr="00F12796" w:rsidRDefault="00B3486E" w:rsidP="00B3486E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</w:tbl>
    <w:p w:rsidR="00712878" w:rsidRPr="00B17C02" w:rsidRDefault="00712878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2DC" w:rsidRDefault="005072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E4C73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1E4C73"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3486E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FA" w:rsidRDefault="005C05FA" w:rsidP="009A149B">
      <w:r>
        <w:separator/>
      </w:r>
    </w:p>
  </w:endnote>
  <w:endnote w:type="continuationSeparator" w:id="0">
    <w:p w:rsidR="005C05FA" w:rsidRDefault="005C05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637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32F3" w:rsidRPr="005832F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37D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832F3" w:rsidRPr="005832F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FA" w:rsidRDefault="005C05FA" w:rsidP="009A149B">
      <w:r>
        <w:separator/>
      </w:r>
    </w:p>
  </w:footnote>
  <w:footnote w:type="continuationSeparator" w:id="0">
    <w:p w:rsidR="005C05FA" w:rsidRDefault="005C05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79D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C86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2A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026"/>
    <w:rsid w:val="001D04AB"/>
    <w:rsid w:val="001D2521"/>
    <w:rsid w:val="001D74AE"/>
    <w:rsid w:val="001E4C73"/>
    <w:rsid w:val="001E7CAD"/>
    <w:rsid w:val="001F125D"/>
    <w:rsid w:val="001F15CB"/>
    <w:rsid w:val="001F533E"/>
    <w:rsid w:val="0021172E"/>
    <w:rsid w:val="00221DE2"/>
    <w:rsid w:val="00225E6D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870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5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C9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043"/>
    <w:rsid w:val="00487BF1"/>
    <w:rsid w:val="00491FCB"/>
    <w:rsid w:val="00497943"/>
    <w:rsid w:val="00497A8B"/>
    <w:rsid w:val="00497E53"/>
    <w:rsid w:val="004A0E45"/>
    <w:rsid w:val="004A54A6"/>
    <w:rsid w:val="004B1105"/>
    <w:rsid w:val="004C3109"/>
    <w:rsid w:val="004C44C4"/>
    <w:rsid w:val="004C625A"/>
    <w:rsid w:val="004C6355"/>
    <w:rsid w:val="004C79FF"/>
    <w:rsid w:val="004E1D5E"/>
    <w:rsid w:val="004E630B"/>
    <w:rsid w:val="004F7313"/>
    <w:rsid w:val="005072DC"/>
    <w:rsid w:val="005158A6"/>
    <w:rsid w:val="0052094C"/>
    <w:rsid w:val="00534A41"/>
    <w:rsid w:val="0053650E"/>
    <w:rsid w:val="00537DD0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2F3"/>
    <w:rsid w:val="005837B0"/>
    <w:rsid w:val="00596AC1"/>
    <w:rsid w:val="005A408B"/>
    <w:rsid w:val="005A46AE"/>
    <w:rsid w:val="005A77EA"/>
    <w:rsid w:val="005B5746"/>
    <w:rsid w:val="005C00AF"/>
    <w:rsid w:val="005C05FA"/>
    <w:rsid w:val="005C7C95"/>
    <w:rsid w:val="005D3C24"/>
    <w:rsid w:val="005D4528"/>
    <w:rsid w:val="005E088E"/>
    <w:rsid w:val="005E0F00"/>
    <w:rsid w:val="005F4D9C"/>
    <w:rsid w:val="005F7E5C"/>
    <w:rsid w:val="006001D4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C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87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7D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949"/>
    <w:rsid w:val="009D22C1"/>
    <w:rsid w:val="009D307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3E6"/>
    <w:rsid w:val="00A62B15"/>
    <w:rsid w:val="00A63901"/>
    <w:rsid w:val="00A63F21"/>
    <w:rsid w:val="00A72BFA"/>
    <w:rsid w:val="00A72FCD"/>
    <w:rsid w:val="00A74844"/>
    <w:rsid w:val="00A81D7B"/>
    <w:rsid w:val="00A8511D"/>
    <w:rsid w:val="00A87DCB"/>
    <w:rsid w:val="00AA3507"/>
    <w:rsid w:val="00AB112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486E"/>
    <w:rsid w:val="00B41297"/>
    <w:rsid w:val="00B41827"/>
    <w:rsid w:val="00B4436E"/>
    <w:rsid w:val="00B504F2"/>
    <w:rsid w:val="00B517DE"/>
    <w:rsid w:val="00B51CE1"/>
    <w:rsid w:val="00B61D0F"/>
    <w:rsid w:val="00B64EDD"/>
    <w:rsid w:val="00B65E43"/>
    <w:rsid w:val="00B725A0"/>
    <w:rsid w:val="00B74796"/>
    <w:rsid w:val="00B7491E"/>
    <w:rsid w:val="00B763C4"/>
    <w:rsid w:val="00B91560"/>
    <w:rsid w:val="00B9364B"/>
    <w:rsid w:val="00B95F9A"/>
    <w:rsid w:val="00B97A8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C5"/>
    <w:rsid w:val="00C44634"/>
    <w:rsid w:val="00C45644"/>
    <w:rsid w:val="00C51B56"/>
    <w:rsid w:val="00C5361C"/>
    <w:rsid w:val="00C53B3E"/>
    <w:rsid w:val="00C61988"/>
    <w:rsid w:val="00C64316"/>
    <w:rsid w:val="00C64E9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D0D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4D2C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96"/>
    <w:rsid w:val="00F25F52"/>
    <w:rsid w:val="00F469D5"/>
    <w:rsid w:val="00F47FEE"/>
    <w:rsid w:val="00F527B3"/>
    <w:rsid w:val="00F632AF"/>
    <w:rsid w:val="00F6382D"/>
    <w:rsid w:val="00F63F55"/>
    <w:rsid w:val="00F66378"/>
    <w:rsid w:val="00F70A7B"/>
    <w:rsid w:val="00F71C51"/>
    <w:rsid w:val="00F77F4B"/>
    <w:rsid w:val="00F9100C"/>
    <w:rsid w:val="00F97E8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7E5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1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32D5-80C9-42E7-9F6B-420C0E41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4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西部利得基金管理有限公司旗下基金2021年度招募说明书更新及产品资料概要（更新）提示性公告-20210831</dc:title>
  <dc:creator>xiaoming bao</dc:creator>
  <cp:lastModifiedBy>ZHONGM</cp:lastModifiedBy>
  <cp:revision>2</cp:revision>
  <cp:lastPrinted>2021-08-27T10:02:00Z</cp:lastPrinted>
  <dcterms:created xsi:type="dcterms:W3CDTF">2023-08-30T16:04:00Z</dcterms:created>
  <dcterms:modified xsi:type="dcterms:W3CDTF">2023-08-30T16:04:00Z</dcterms:modified>
</cp:coreProperties>
</file>