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3B"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bookmarkStart w:id="0" w:name="_GoBack"/>
      <w:bookmarkEnd w:id="0"/>
      <w:r w:rsidRPr="00E436B4">
        <w:rPr>
          <w:rFonts w:asciiTheme="majorEastAsia" w:eastAsiaTheme="majorEastAsia" w:hAnsiTheme="majorEastAsia" w:hint="eastAsia"/>
          <w:b/>
          <w:color w:val="000000" w:themeColor="text1"/>
          <w:sz w:val="32"/>
          <w:szCs w:val="32"/>
        </w:rPr>
        <w:t>嘉合基金管理有限公司旗下</w:t>
      </w:r>
      <w:r w:rsidR="007E159F">
        <w:rPr>
          <w:rFonts w:asciiTheme="majorEastAsia" w:eastAsiaTheme="majorEastAsia" w:hAnsiTheme="majorEastAsia" w:hint="eastAsia"/>
          <w:b/>
          <w:color w:val="000000" w:themeColor="text1"/>
          <w:sz w:val="32"/>
          <w:szCs w:val="32"/>
        </w:rPr>
        <w:t>部分</w:t>
      </w:r>
      <w:r w:rsidRPr="00E436B4">
        <w:rPr>
          <w:rFonts w:asciiTheme="majorEastAsia" w:eastAsiaTheme="majorEastAsia" w:hAnsiTheme="majorEastAsia" w:hint="eastAsia"/>
          <w:b/>
          <w:color w:val="000000" w:themeColor="text1"/>
          <w:sz w:val="32"/>
          <w:szCs w:val="32"/>
        </w:rPr>
        <w:t>基金</w:t>
      </w:r>
    </w:p>
    <w:p w:rsidR="00BB3501"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b/>
          <w:color w:val="000000" w:themeColor="text1"/>
          <w:sz w:val="32"/>
          <w:szCs w:val="32"/>
        </w:rPr>
        <w:t>20</w:t>
      </w:r>
      <w:r w:rsidR="004D3506">
        <w:rPr>
          <w:rFonts w:asciiTheme="majorEastAsia" w:eastAsiaTheme="majorEastAsia" w:hAnsiTheme="majorEastAsia"/>
          <w:b/>
          <w:color w:val="000000" w:themeColor="text1"/>
          <w:sz w:val="32"/>
          <w:szCs w:val="32"/>
        </w:rPr>
        <w:t>2</w:t>
      </w:r>
      <w:r w:rsidR="00C02239">
        <w:rPr>
          <w:rFonts w:asciiTheme="majorEastAsia" w:eastAsiaTheme="majorEastAsia" w:hAnsiTheme="majorEastAsia"/>
          <w:b/>
          <w:color w:val="000000" w:themeColor="text1"/>
          <w:sz w:val="32"/>
          <w:szCs w:val="32"/>
        </w:rPr>
        <w:t>3</w:t>
      </w:r>
      <w:r w:rsidRPr="00E436B4">
        <w:rPr>
          <w:rFonts w:asciiTheme="majorEastAsia" w:eastAsiaTheme="majorEastAsia" w:hAnsiTheme="majorEastAsia"/>
          <w:b/>
          <w:color w:val="000000" w:themeColor="text1"/>
          <w:sz w:val="32"/>
          <w:szCs w:val="32"/>
        </w:rPr>
        <w:t>年</w:t>
      </w:r>
      <w:r w:rsidR="002E06F9">
        <w:rPr>
          <w:rFonts w:asciiTheme="majorEastAsia" w:eastAsiaTheme="majorEastAsia" w:hAnsiTheme="majorEastAsia" w:hint="eastAsia"/>
          <w:b/>
          <w:color w:val="000000" w:themeColor="text1"/>
          <w:sz w:val="32"/>
          <w:szCs w:val="32"/>
        </w:rPr>
        <w:t>中期</w:t>
      </w:r>
      <w:r w:rsidRPr="00E436B4">
        <w:rPr>
          <w:rFonts w:asciiTheme="majorEastAsia" w:eastAsiaTheme="majorEastAsia" w:hAnsiTheme="majorEastAsia"/>
          <w:b/>
          <w:color w:val="000000" w:themeColor="text1"/>
          <w:sz w:val="32"/>
          <w:szCs w:val="32"/>
        </w:rPr>
        <w:t>报告提示性公告</w:t>
      </w:r>
    </w:p>
    <w:p w:rsidR="003D1392" w:rsidRDefault="00D41A3B" w:rsidP="00E436B4">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w:t>
      </w:r>
      <w:r w:rsidRPr="00B17C02">
        <w:rPr>
          <w:rFonts w:ascii="仿宋" w:eastAsia="仿宋" w:hAnsi="仿宋"/>
          <w:color w:val="000000" w:themeColor="text1"/>
          <w:sz w:val="32"/>
          <w:szCs w:val="32"/>
        </w:rPr>
        <w:t>公司</w:t>
      </w:r>
      <w:r>
        <w:rPr>
          <w:rFonts w:ascii="仿宋" w:eastAsia="仿宋" w:hAnsi="仿宋" w:hint="eastAsia"/>
          <w:color w:val="000000" w:themeColor="text1"/>
          <w:sz w:val="32"/>
          <w:szCs w:val="32"/>
        </w:rPr>
        <w:t>（以下</w:t>
      </w:r>
      <w:r>
        <w:rPr>
          <w:rFonts w:ascii="仿宋" w:eastAsia="仿宋" w:hAnsi="仿宋"/>
          <w:color w:val="000000" w:themeColor="text1"/>
          <w:sz w:val="32"/>
          <w:szCs w:val="32"/>
        </w:rPr>
        <w:t>简称“</w:t>
      </w:r>
      <w:r>
        <w:rPr>
          <w:rFonts w:ascii="仿宋" w:eastAsia="仿宋" w:hAnsi="仿宋" w:hint="eastAsia"/>
          <w:color w:val="000000" w:themeColor="text1"/>
          <w:sz w:val="32"/>
          <w:szCs w:val="32"/>
        </w:rPr>
        <w:t>本公司</w:t>
      </w:r>
      <w:r>
        <w:rPr>
          <w:rFonts w:ascii="仿宋" w:eastAsia="仿宋" w:hAnsi="仿宋"/>
          <w:color w:val="000000" w:themeColor="text1"/>
          <w:sz w:val="32"/>
          <w:szCs w:val="32"/>
        </w:rPr>
        <w:t>”）</w:t>
      </w:r>
      <w:r w:rsidR="00B16987" w:rsidRPr="0043655D">
        <w:rPr>
          <w:rFonts w:ascii="仿宋" w:eastAsia="仿宋" w:hAnsi="仿宋" w:hint="eastAsia"/>
          <w:color w:val="000000" w:themeColor="text1"/>
          <w:sz w:val="32"/>
          <w:szCs w:val="32"/>
        </w:rPr>
        <w:t>董事会及董事保证</w:t>
      </w:r>
      <w:r w:rsidR="00651B80">
        <w:rPr>
          <w:rFonts w:ascii="仿宋" w:eastAsia="仿宋" w:hAnsi="仿宋" w:hint="eastAsia"/>
          <w:color w:val="000000" w:themeColor="text1"/>
          <w:sz w:val="32"/>
          <w:szCs w:val="32"/>
        </w:rPr>
        <w:t>基金</w:t>
      </w:r>
      <w:r w:rsidR="00860E05">
        <w:rPr>
          <w:rFonts w:ascii="仿宋" w:eastAsia="仿宋" w:hAnsi="仿宋" w:hint="eastAsia"/>
          <w:color w:val="000000" w:themeColor="text1"/>
          <w:sz w:val="32"/>
          <w:szCs w:val="32"/>
        </w:rPr>
        <w:t>中期</w:t>
      </w:r>
      <w:r w:rsidR="00B16987"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3D1392" w:rsidRDefault="00D41A3B" w:rsidP="00E436B4">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w:t>
      </w:r>
      <w:r w:rsidR="00056EE0">
        <w:rPr>
          <w:rFonts w:ascii="仿宋" w:eastAsia="仿宋" w:hAnsi="仿宋" w:hint="eastAsia"/>
          <w:color w:val="000000" w:themeColor="text1"/>
          <w:sz w:val="32"/>
          <w:szCs w:val="32"/>
        </w:rPr>
        <w:t>旗下</w:t>
      </w:r>
      <w:r w:rsidRPr="00D41A3B">
        <w:rPr>
          <w:rFonts w:ascii="仿宋" w:eastAsia="仿宋" w:hAnsi="仿宋" w:hint="eastAsia"/>
          <w:color w:val="000000" w:themeColor="text1"/>
          <w:sz w:val="32"/>
          <w:szCs w:val="32"/>
        </w:rPr>
        <w:t>嘉合货币市场基金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嘉合磐石混合型证券投资基金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嘉合磐通债券型证券投资基金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嘉合睿金混合型发起式证券投资基金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嘉合磐稳纯债债券型证券投资基金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嘉合锦程价值精选混合型证券投资基金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嘉合锦创优势精选混合型证券投资基金</w:t>
      </w:r>
      <w:r>
        <w:rPr>
          <w:rFonts w:ascii="仿宋" w:eastAsia="仿宋" w:hAnsi="仿宋" w:hint="eastAsia"/>
          <w:color w:val="000000" w:themeColor="text1"/>
          <w:sz w:val="32"/>
          <w:szCs w:val="32"/>
        </w:rPr>
        <w:t>、</w:t>
      </w:r>
      <w:r w:rsidRPr="00D41A3B">
        <w:rPr>
          <w:rFonts w:ascii="仿宋" w:eastAsia="仿宋" w:hAnsi="仿宋" w:hint="eastAsia"/>
          <w:color w:val="000000" w:themeColor="text1"/>
          <w:sz w:val="32"/>
          <w:szCs w:val="32"/>
        </w:rPr>
        <w:t>嘉合磐泰短债债券型证券投资基金</w:t>
      </w:r>
      <w:r w:rsidR="00955095">
        <w:rPr>
          <w:rFonts w:ascii="仿宋" w:eastAsia="仿宋" w:hAnsi="仿宋" w:hint="eastAsia"/>
          <w:color w:val="000000" w:themeColor="text1"/>
          <w:sz w:val="32"/>
          <w:szCs w:val="32"/>
        </w:rPr>
        <w:t>、</w:t>
      </w:r>
      <w:r w:rsidR="004D3506" w:rsidRPr="004D3506">
        <w:rPr>
          <w:rFonts w:ascii="仿宋" w:eastAsia="仿宋" w:hAnsi="仿宋" w:hint="eastAsia"/>
          <w:color w:val="000000" w:themeColor="text1"/>
          <w:sz w:val="32"/>
          <w:szCs w:val="32"/>
        </w:rPr>
        <w:t>嘉合磐昇纯债债券型证券投资基金</w:t>
      </w:r>
      <w:r w:rsidR="00755222">
        <w:rPr>
          <w:rFonts w:ascii="仿宋" w:eastAsia="仿宋" w:hAnsi="仿宋" w:hint="eastAsia"/>
          <w:color w:val="000000" w:themeColor="text1"/>
          <w:sz w:val="32"/>
          <w:szCs w:val="32"/>
        </w:rPr>
        <w:t>、</w:t>
      </w:r>
      <w:r w:rsidR="00755222" w:rsidRPr="00755222">
        <w:rPr>
          <w:rFonts w:ascii="仿宋" w:eastAsia="仿宋" w:hAnsi="仿宋" w:hint="eastAsia"/>
          <w:color w:val="000000" w:themeColor="text1"/>
          <w:sz w:val="32"/>
          <w:szCs w:val="32"/>
        </w:rPr>
        <w:t>嘉合锦鹏添利混合型证券投资基金</w:t>
      </w:r>
      <w:r w:rsidR="00AC5865">
        <w:rPr>
          <w:rFonts w:ascii="仿宋" w:eastAsia="仿宋" w:hAnsi="仿宋" w:hint="eastAsia"/>
          <w:color w:val="000000" w:themeColor="text1"/>
          <w:sz w:val="32"/>
          <w:szCs w:val="32"/>
        </w:rPr>
        <w:t>、</w:t>
      </w:r>
      <w:r w:rsidR="00AC5865" w:rsidRPr="00AC5865">
        <w:rPr>
          <w:rFonts w:ascii="仿宋" w:eastAsia="仿宋" w:hAnsi="仿宋" w:hint="eastAsia"/>
          <w:color w:val="000000" w:themeColor="text1"/>
          <w:sz w:val="32"/>
          <w:szCs w:val="32"/>
        </w:rPr>
        <w:t>嘉合同顺智选股票型证券投资基金</w:t>
      </w:r>
      <w:r w:rsidR="006B1007">
        <w:rPr>
          <w:rFonts w:ascii="仿宋" w:eastAsia="仿宋" w:hAnsi="仿宋" w:hint="eastAsia"/>
          <w:color w:val="000000" w:themeColor="text1"/>
          <w:sz w:val="32"/>
          <w:szCs w:val="32"/>
        </w:rPr>
        <w:t>、</w:t>
      </w:r>
      <w:r w:rsidR="006B1007" w:rsidRPr="006B1007">
        <w:rPr>
          <w:rFonts w:ascii="仿宋" w:eastAsia="仿宋" w:hAnsi="仿宋" w:hint="eastAsia"/>
          <w:color w:val="000000" w:themeColor="text1"/>
          <w:sz w:val="32"/>
          <w:szCs w:val="32"/>
        </w:rPr>
        <w:t>嘉合慧康63个月定期开放债券型证券投资基金</w:t>
      </w:r>
      <w:r w:rsidR="00860E05">
        <w:rPr>
          <w:rFonts w:ascii="仿宋" w:eastAsia="仿宋" w:hAnsi="仿宋" w:hint="eastAsia"/>
          <w:color w:val="000000" w:themeColor="text1"/>
          <w:sz w:val="32"/>
          <w:szCs w:val="32"/>
        </w:rPr>
        <w:t>、</w:t>
      </w:r>
      <w:r w:rsidR="006B1007" w:rsidRPr="006B1007">
        <w:rPr>
          <w:rFonts w:ascii="仿宋" w:eastAsia="仿宋" w:hAnsi="仿宋" w:hint="eastAsia"/>
          <w:color w:val="000000" w:themeColor="text1"/>
          <w:sz w:val="32"/>
          <w:szCs w:val="32"/>
        </w:rPr>
        <w:t>嘉合稳健增长灵活配置混合型证券投资基金</w:t>
      </w:r>
      <w:r w:rsidR="00860E05">
        <w:rPr>
          <w:rFonts w:ascii="仿宋" w:eastAsia="仿宋" w:hAnsi="仿宋" w:hint="eastAsia"/>
          <w:color w:val="000000" w:themeColor="text1"/>
          <w:sz w:val="32"/>
          <w:szCs w:val="32"/>
        </w:rPr>
        <w:t>、</w:t>
      </w:r>
      <w:r w:rsidR="00860E05" w:rsidRPr="00030F56">
        <w:rPr>
          <w:rFonts w:ascii="仿宋" w:eastAsia="仿宋" w:hAnsi="仿宋" w:hint="eastAsia"/>
          <w:color w:val="000000" w:themeColor="text1"/>
          <w:sz w:val="32"/>
          <w:szCs w:val="32"/>
        </w:rPr>
        <w:t>嘉合中债-1-3年政策性金融债指数证券投资基金</w:t>
      </w:r>
      <w:r w:rsidR="007E159F">
        <w:rPr>
          <w:rFonts w:ascii="仿宋" w:eastAsia="仿宋" w:hAnsi="仿宋"/>
          <w:color w:val="000000" w:themeColor="text1"/>
          <w:sz w:val="32"/>
          <w:szCs w:val="32"/>
        </w:rPr>
        <w:t>、</w:t>
      </w:r>
      <w:r w:rsidR="00860E05" w:rsidRPr="00030F56">
        <w:rPr>
          <w:rFonts w:ascii="仿宋" w:eastAsia="仿宋" w:hAnsi="仿宋" w:hint="eastAsia"/>
          <w:color w:val="000000" w:themeColor="text1"/>
          <w:sz w:val="32"/>
          <w:szCs w:val="32"/>
        </w:rPr>
        <w:t>嘉合锦元回报混合型证券投资基金</w:t>
      </w:r>
      <w:r w:rsidR="009E525E">
        <w:rPr>
          <w:rFonts w:ascii="仿宋" w:eastAsia="仿宋" w:hAnsi="仿宋" w:hint="eastAsia"/>
          <w:color w:val="000000" w:themeColor="text1"/>
          <w:sz w:val="32"/>
          <w:szCs w:val="32"/>
        </w:rPr>
        <w:t>、</w:t>
      </w:r>
      <w:r w:rsidR="009E525E" w:rsidRPr="00424264">
        <w:rPr>
          <w:rFonts w:ascii="仿宋" w:eastAsia="仿宋" w:hAnsi="仿宋" w:hint="eastAsia"/>
          <w:color w:val="000000" w:themeColor="text1"/>
          <w:sz w:val="32"/>
          <w:szCs w:val="32"/>
        </w:rPr>
        <w:t>嘉合锦明混合型证券投资基金、嘉合磐固一年定期开放纯债债券型发起式证券投资基金、嘉合磐立一年定期开放纯债债券型发起式证券投资基金</w:t>
      </w:r>
      <w:r w:rsidR="00C02239">
        <w:rPr>
          <w:rFonts w:ascii="仿宋" w:eastAsia="仿宋" w:hAnsi="仿宋"/>
          <w:color w:val="000000" w:themeColor="text1"/>
          <w:sz w:val="32"/>
          <w:szCs w:val="32"/>
        </w:rPr>
        <w:t>、</w:t>
      </w:r>
      <w:r w:rsidR="009E525E" w:rsidRPr="00424264">
        <w:rPr>
          <w:rFonts w:ascii="仿宋" w:eastAsia="仿宋" w:hAnsi="仿宋" w:hint="eastAsia"/>
          <w:color w:val="000000" w:themeColor="text1"/>
          <w:sz w:val="32"/>
          <w:szCs w:val="32"/>
        </w:rPr>
        <w:t>嘉合锦鑫混合型证券投资基金</w:t>
      </w:r>
      <w:r w:rsidR="00C02239">
        <w:rPr>
          <w:rFonts w:ascii="仿宋" w:eastAsia="仿宋" w:hAnsi="仿宋" w:hint="eastAsia"/>
          <w:color w:val="000000" w:themeColor="text1"/>
          <w:sz w:val="32"/>
          <w:szCs w:val="32"/>
        </w:rPr>
        <w:t>、</w:t>
      </w:r>
      <w:r w:rsidR="00C02239" w:rsidRPr="00011256">
        <w:rPr>
          <w:rFonts w:ascii="仿宋" w:eastAsia="仿宋" w:hAnsi="仿宋" w:hint="eastAsia"/>
          <w:color w:val="000000" w:themeColor="text1"/>
          <w:sz w:val="32"/>
          <w:szCs w:val="32"/>
        </w:rPr>
        <w:t>嘉合磐弘一年定期开放纯债债券型发起式证券投资基金、嘉合磐恒债券型证券投资基金</w:t>
      </w:r>
      <w:r w:rsidR="00C02239">
        <w:rPr>
          <w:rFonts w:ascii="仿宋" w:eastAsia="仿宋" w:hAnsi="仿宋"/>
          <w:color w:val="000000" w:themeColor="text1"/>
          <w:sz w:val="32"/>
          <w:szCs w:val="32"/>
        </w:rPr>
        <w:t>、</w:t>
      </w:r>
      <w:r w:rsidR="00C02239" w:rsidRPr="00011256">
        <w:rPr>
          <w:rFonts w:ascii="仿宋" w:eastAsia="仿宋" w:hAnsi="仿宋" w:hint="eastAsia"/>
          <w:color w:val="000000" w:themeColor="text1"/>
          <w:sz w:val="32"/>
          <w:szCs w:val="32"/>
        </w:rPr>
        <w:t>嘉合磐益纯债债券型证券投资基金</w:t>
      </w:r>
      <w:r w:rsidR="00C02239">
        <w:rPr>
          <w:rFonts w:ascii="仿宋" w:eastAsia="仿宋" w:hAnsi="仿宋" w:hint="eastAsia"/>
          <w:color w:val="000000" w:themeColor="text1"/>
          <w:sz w:val="32"/>
          <w:szCs w:val="32"/>
        </w:rPr>
        <w:t>、</w:t>
      </w:r>
      <w:r w:rsidR="00C02239" w:rsidRPr="00592E46">
        <w:rPr>
          <w:rFonts w:ascii="仿宋" w:eastAsia="仿宋" w:hAnsi="仿宋" w:hint="eastAsia"/>
          <w:color w:val="000000" w:themeColor="text1"/>
          <w:sz w:val="32"/>
          <w:szCs w:val="32"/>
        </w:rPr>
        <w:t>嘉合胶东经济圈中高等级信用债一年定期开放债券型发起式证券投资基金及嘉合锦荣混合型证券投资基金</w:t>
      </w:r>
      <w:r w:rsidR="00755222" w:rsidRPr="00755222">
        <w:rPr>
          <w:rFonts w:ascii="仿宋" w:eastAsia="仿宋" w:hAnsi="仿宋" w:hint="eastAsia"/>
          <w:color w:val="000000" w:themeColor="text1"/>
          <w:sz w:val="32"/>
          <w:szCs w:val="32"/>
        </w:rPr>
        <w:t>202</w:t>
      </w:r>
      <w:r w:rsidR="00C02239">
        <w:rPr>
          <w:rFonts w:ascii="仿宋" w:eastAsia="仿宋" w:hAnsi="仿宋"/>
          <w:color w:val="000000" w:themeColor="text1"/>
          <w:sz w:val="32"/>
          <w:szCs w:val="32"/>
        </w:rPr>
        <w:t>3</w:t>
      </w:r>
      <w:r w:rsidR="00755222" w:rsidRPr="00755222">
        <w:rPr>
          <w:rFonts w:ascii="仿宋" w:eastAsia="仿宋" w:hAnsi="仿宋" w:hint="eastAsia"/>
          <w:color w:val="000000" w:themeColor="text1"/>
          <w:sz w:val="32"/>
          <w:szCs w:val="32"/>
        </w:rPr>
        <w:t>年</w:t>
      </w:r>
      <w:r w:rsidR="00BB10ED">
        <w:rPr>
          <w:rFonts w:ascii="仿宋" w:eastAsia="仿宋" w:hAnsi="仿宋" w:hint="eastAsia"/>
          <w:color w:val="000000" w:themeColor="text1"/>
          <w:sz w:val="32"/>
          <w:szCs w:val="32"/>
        </w:rPr>
        <w:t>中期</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w:t>
      </w:r>
      <w:r>
        <w:rPr>
          <w:rFonts w:ascii="仿宋" w:eastAsia="仿宋" w:hAnsi="仿宋"/>
          <w:color w:val="000000" w:themeColor="text1"/>
          <w:sz w:val="32"/>
          <w:szCs w:val="32"/>
        </w:rPr>
        <w:t>0</w:t>
      </w:r>
      <w:r w:rsidR="00955095">
        <w:rPr>
          <w:rFonts w:ascii="仿宋" w:eastAsia="仿宋" w:hAnsi="仿宋"/>
          <w:color w:val="000000" w:themeColor="text1"/>
          <w:sz w:val="32"/>
          <w:szCs w:val="32"/>
        </w:rPr>
        <w:t>2</w:t>
      </w:r>
      <w:r w:rsidR="00C02239">
        <w:rPr>
          <w:rFonts w:ascii="仿宋" w:eastAsia="仿宋" w:hAnsi="仿宋"/>
          <w:color w:val="000000" w:themeColor="text1"/>
          <w:sz w:val="32"/>
          <w:szCs w:val="32"/>
        </w:rPr>
        <w:t>3</w:t>
      </w:r>
      <w:r>
        <w:rPr>
          <w:rFonts w:ascii="仿宋" w:eastAsia="仿宋" w:hAnsi="仿宋" w:hint="eastAsia"/>
          <w:color w:val="000000" w:themeColor="text1"/>
          <w:sz w:val="32"/>
          <w:szCs w:val="32"/>
        </w:rPr>
        <w:t>年</w:t>
      </w:r>
      <w:r w:rsidR="00721D52">
        <w:rPr>
          <w:rFonts w:ascii="仿宋" w:eastAsia="仿宋" w:hAnsi="仿宋"/>
          <w:color w:val="000000" w:themeColor="text1"/>
          <w:sz w:val="32"/>
          <w:szCs w:val="32"/>
        </w:rPr>
        <w:t>8</w:t>
      </w:r>
      <w:r w:rsidR="00BB3501" w:rsidRPr="000076CF">
        <w:rPr>
          <w:rFonts w:ascii="仿宋" w:eastAsia="仿宋" w:hAnsi="仿宋" w:hint="eastAsia"/>
          <w:color w:val="000000" w:themeColor="text1"/>
          <w:sz w:val="32"/>
          <w:szCs w:val="32"/>
        </w:rPr>
        <w:t>月</w:t>
      </w:r>
      <w:r w:rsidR="004C44C5">
        <w:rPr>
          <w:rFonts w:ascii="仿宋" w:eastAsia="仿宋" w:hAnsi="仿宋"/>
          <w:color w:val="000000" w:themeColor="text1"/>
          <w:sz w:val="32"/>
          <w:szCs w:val="32"/>
        </w:rPr>
        <w:t>31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8" w:history="1">
        <w:r w:rsidRPr="000232D9">
          <w:rPr>
            <w:rStyle w:val="a7"/>
            <w:rFonts w:ascii="仿宋" w:eastAsia="仿宋" w:hAnsi="仿宋"/>
            <w:sz w:val="32"/>
            <w:szCs w:val="32"/>
          </w:rPr>
          <w:t>http://www.haoamc.com/</w:t>
        </w:r>
      </w:hyperlink>
      <w:r>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w:t>
      </w:r>
      <w:r w:rsidR="00BB3501" w:rsidRPr="005A1AF7">
        <w:rPr>
          <w:rFonts w:ascii="仿宋" w:eastAsia="仿宋" w:hAnsi="仿宋"/>
          <w:color w:val="000000" w:themeColor="text1"/>
          <w:sz w:val="32"/>
          <w:szCs w:val="32"/>
        </w:rPr>
        <w:lastRenderedPageBreak/>
        <w:t>网站</w:t>
      </w:r>
      <w:r w:rsidR="000F07E6" w:rsidRPr="000F07E6">
        <w:rPr>
          <w:rFonts w:ascii="仿宋" w:eastAsia="仿宋" w:hAnsi="仿宋" w:hint="eastAsia"/>
          <w:color w:val="000000" w:themeColor="text1"/>
          <w:sz w:val="32"/>
          <w:szCs w:val="32"/>
        </w:rPr>
        <w:t>（</w:t>
      </w:r>
      <w:hyperlink r:id="rId9"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Pr="005F516E">
        <w:rPr>
          <w:rFonts w:ascii="仿宋" w:eastAsia="仿宋" w:hAnsi="仿宋" w:hint="eastAsia"/>
          <w:color w:val="000000" w:themeColor="text1"/>
          <w:sz w:val="32"/>
          <w:szCs w:val="32"/>
        </w:rPr>
        <w:t>400-060-3299</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AC5865" w:rsidRDefault="00AC5865" w:rsidP="0043655D">
      <w:pPr>
        <w:spacing w:line="540" w:lineRule="exact"/>
        <w:ind w:firstLineChars="200" w:firstLine="640"/>
        <w:rPr>
          <w:rFonts w:ascii="仿宋" w:eastAsia="仿宋" w:hAnsi="仿宋"/>
          <w:color w:val="000000" w:themeColor="text1"/>
          <w:sz w:val="32"/>
          <w:szCs w:val="32"/>
        </w:rPr>
      </w:pPr>
    </w:p>
    <w:p w:rsidR="003D1392"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嘉合基金管理有限公司</w:t>
      </w:r>
    </w:p>
    <w:p w:rsidR="000414F1"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w:t>
      </w:r>
      <w:r w:rsidR="006B1007">
        <w:rPr>
          <w:rFonts w:ascii="仿宋" w:eastAsia="仿宋" w:hAnsi="仿宋"/>
          <w:color w:val="000000" w:themeColor="text1"/>
          <w:sz w:val="32"/>
          <w:szCs w:val="32"/>
        </w:rPr>
        <w:t>2</w:t>
      </w:r>
      <w:r w:rsidR="00C02239">
        <w:rPr>
          <w:rFonts w:ascii="仿宋" w:eastAsia="仿宋" w:hAnsi="仿宋"/>
          <w:color w:val="000000" w:themeColor="text1"/>
          <w:sz w:val="32"/>
          <w:szCs w:val="32"/>
        </w:rPr>
        <w:t>3</w:t>
      </w:r>
      <w:r w:rsidR="00BB3501" w:rsidRPr="00B17C02">
        <w:rPr>
          <w:rFonts w:ascii="仿宋" w:eastAsia="仿宋" w:hAnsi="仿宋"/>
          <w:color w:val="000000" w:themeColor="text1"/>
          <w:sz w:val="32"/>
          <w:szCs w:val="32"/>
        </w:rPr>
        <w:t>年</w:t>
      </w:r>
      <w:r w:rsidR="00BB10ED">
        <w:rPr>
          <w:rFonts w:ascii="仿宋" w:eastAsia="仿宋" w:hAnsi="仿宋"/>
          <w:color w:val="000000" w:themeColor="text1"/>
          <w:sz w:val="32"/>
          <w:szCs w:val="32"/>
        </w:rPr>
        <w:t>8</w:t>
      </w:r>
      <w:r w:rsidR="00BB3501" w:rsidRPr="00B17C02">
        <w:rPr>
          <w:rFonts w:ascii="仿宋" w:eastAsia="仿宋" w:hAnsi="仿宋"/>
          <w:color w:val="000000" w:themeColor="text1"/>
          <w:sz w:val="32"/>
          <w:szCs w:val="32"/>
        </w:rPr>
        <w:t>月</w:t>
      </w:r>
      <w:r w:rsidR="00416E88">
        <w:rPr>
          <w:rFonts w:ascii="仿宋" w:eastAsia="仿宋" w:hAnsi="仿宋"/>
          <w:color w:val="000000" w:themeColor="text1"/>
          <w:sz w:val="32"/>
          <w:szCs w:val="32"/>
        </w:rPr>
        <w:t>31</w:t>
      </w:r>
      <w:r w:rsidR="00BB3501" w:rsidRPr="00B17C02">
        <w:rPr>
          <w:rFonts w:ascii="仿宋" w:eastAsia="仿宋" w:hAnsi="仿宋"/>
          <w:color w:val="000000" w:themeColor="text1"/>
          <w:sz w:val="32"/>
          <w:szCs w:val="32"/>
        </w:rPr>
        <w:t>日</w:t>
      </w:r>
    </w:p>
    <w:sectPr w:rsidR="000414F1" w:rsidSect="00084E7D">
      <w:footerReference w:type="default" r:id="rId10"/>
      <w:headerReference w:type="first" r:id="rId11"/>
      <w:footerReference w:type="first" r:id="rId12"/>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529" w:rsidRDefault="000C2529" w:rsidP="009A149B">
      <w:r>
        <w:separator/>
      </w:r>
    </w:p>
  </w:endnote>
  <w:endnote w:type="continuationSeparator" w:id="0">
    <w:p w:rsidR="000C2529" w:rsidRDefault="000C2529"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D44A77">
        <w:pPr>
          <w:pStyle w:val="a4"/>
          <w:jc w:val="center"/>
        </w:pPr>
        <w:r>
          <w:fldChar w:fldCharType="begin"/>
        </w:r>
        <w:r w:rsidR="00084E7D">
          <w:instrText>PAGE   \* MERGEFORMAT</w:instrText>
        </w:r>
        <w:r>
          <w:fldChar w:fldCharType="separate"/>
        </w:r>
        <w:r w:rsidR="00131A9F" w:rsidRPr="00131A9F">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D44A77">
        <w:pPr>
          <w:pStyle w:val="a4"/>
          <w:jc w:val="center"/>
        </w:pPr>
        <w:r>
          <w:fldChar w:fldCharType="begin"/>
        </w:r>
        <w:r w:rsidR="00084E7D">
          <w:instrText>PAGE   \* MERGEFORMAT</w:instrText>
        </w:r>
        <w:r>
          <w:fldChar w:fldCharType="separate"/>
        </w:r>
        <w:r w:rsidR="00131A9F" w:rsidRPr="00131A9F">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529" w:rsidRDefault="000C2529" w:rsidP="009A149B">
      <w:r>
        <w:separator/>
      </w:r>
    </w:p>
  </w:footnote>
  <w:footnote w:type="continuationSeparator" w:id="0">
    <w:p w:rsidR="000C2529" w:rsidRDefault="000C2529"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85" w:rsidRDefault="008D7885" w:rsidP="00E436B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14F1"/>
    <w:rsid w:val="00043D3B"/>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C2529"/>
    <w:rsid w:val="000D18EF"/>
    <w:rsid w:val="000E13E9"/>
    <w:rsid w:val="000E7D66"/>
    <w:rsid w:val="000F07E6"/>
    <w:rsid w:val="000F407E"/>
    <w:rsid w:val="000F6458"/>
    <w:rsid w:val="001039BC"/>
    <w:rsid w:val="001279BE"/>
    <w:rsid w:val="00131A9F"/>
    <w:rsid w:val="0013251E"/>
    <w:rsid w:val="001445A9"/>
    <w:rsid w:val="00146307"/>
    <w:rsid w:val="001533B2"/>
    <w:rsid w:val="00153D64"/>
    <w:rsid w:val="001623CF"/>
    <w:rsid w:val="00165D5C"/>
    <w:rsid w:val="00166B15"/>
    <w:rsid w:val="00174C8C"/>
    <w:rsid w:val="0017571E"/>
    <w:rsid w:val="00175AED"/>
    <w:rsid w:val="00185C23"/>
    <w:rsid w:val="00191702"/>
    <w:rsid w:val="00192262"/>
    <w:rsid w:val="001A593B"/>
    <w:rsid w:val="001D04AB"/>
    <w:rsid w:val="001D2521"/>
    <w:rsid w:val="001D74AE"/>
    <w:rsid w:val="001E7CAD"/>
    <w:rsid w:val="001F125D"/>
    <w:rsid w:val="001F15CB"/>
    <w:rsid w:val="001F533E"/>
    <w:rsid w:val="001F6BEF"/>
    <w:rsid w:val="0021172E"/>
    <w:rsid w:val="00215880"/>
    <w:rsid w:val="00221DE2"/>
    <w:rsid w:val="00234298"/>
    <w:rsid w:val="002343BD"/>
    <w:rsid w:val="002471D4"/>
    <w:rsid w:val="0025279A"/>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A7F67"/>
    <w:rsid w:val="002B144C"/>
    <w:rsid w:val="002B16F4"/>
    <w:rsid w:val="002B2DA0"/>
    <w:rsid w:val="002B7B4F"/>
    <w:rsid w:val="002C5D36"/>
    <w:rsid w:val="002E0112"/>
    <w:rsid w:val="002E06F9"/>
    <w:rsid w:val="002E24D1"/>
    <w:rsid w:val="002E79D9"/>
    <w:rsid w:val="002E7B0A"/>
    <w:rsid w:val="002F2B53"/>
    <w:rsid w:val="00303860"/>
    <w:rsid w:val="00311075"/>
    <w:rsid w:val="003117E6"/>
    <w:rsid w:val="0031471A"/>
    <w:rsid w:val="00332619"/>
    <w:rsid w:val="00333802"/>
    <w:rsid w:val="003467B5"/>
    <w:rsid w:val="00355B7C"/>
    <w:rsid w:val="003578BF"/>
    <w:rsid w:val="00361065"/>
    <w:rsid w:val="0036248F"/>
    <w:rsid w:val="00382BCB"/>
    <w:rsid w:val="00391944"/>
    <w:rsid w:val="00393949"/>
    <w:rsid w:val="003948AF"/>
    <w:rsid w:val="00394BBC"/>
    <w:rsid w:val="003A1A11"/>
    <w:rsid w:val="003A4AC6"/>
    <w:rsid w:val="003C1532"/>
    <w:rsid w:val="003C2820"/>
    <w:rsid w:val="003C3CB5"/>
    <w:rsid w:val="003C5A1A"/>
    <w:rsid w:val="003D0424"/>
    <w:rsid w:val="003D1392"/>
    <w:rsid w:val="003D32D7"/>
    <w:rsid w:val="003F4E13"/>
    <w:rsid w:val="003F6960"/>
    <w:rsid w:val="0040020D"/>
    <w:rsid w:val="00405ADB"/>
    <w:rsid w:val="00416E88"/>
    <w:rsid w:val="00424264"/>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44C5"/>
    <w:rsid w:val="004C625A"/>
    <w:rsid w:val="004C6355"/>
    <w:rsid w:val="004D3506"/>
    <w:rsid w:val="004D76F0"/>
    <w:rsid w:val="004E1D5E"/>
    <w:rsid w:val="004E630B"/>
    <w:rsid w:val="004F7313"/>
    <w:rsid w:val="005158A6"/>
    <w:rsid w:val="0052094C"/>
    <w:rsid w:val="00534A41"/>
    <w:rsid w:val="0053650E"/>
    <w:rsid w:val="005378C6"/>
    <w:rsid w:val="00542535"/>
    <w:rsid w:val="00544E6E"/>
    <w:rsid w:val="00547910"/>
    <w:rsid w:val="00551033"/>
    <w:rsid w:val="00555FF3"/>
    <w:rsid w:val="00557E5F"/>
    <w:rsid w:val="00560404"/>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516E"/>
    <w:rsid w:val="005F680B"/>
    <w:rsid w:val="005F7E5C"/>
    <w:rsid w:val="00604996"/>
    <w:rsid w:val="00605B67"/>
    <w:rsid w:val="006163B1"/>
    <w:rsid w:val="00616874"/>
    <w:rsid w:val="0062589F"/>
    <w:rsid w:val="00626EA8"/>
    <w:rsid w:val="00641CEA"/>
    <w:rsid w:val="0065080E"/>
    <w:rsid w:val="00651B80"/>
    <w:rsid w:val="00655229"/>
    <w:rsid w:val="00656B0C"/>
    <w:rsid w:val="0066309A"/>
    <w:rsid w:val="0066627D"/>
    <w:rsid w:val="006832A2"/>
    <w:rsid w:val="00684A20"/>
    <w:rsid w:val="00690EC4"/>
    <w:rsid w:val="006962CB"/>
    <w:rsid w:val="006A0BB0"/>
    <w:rsid w:val="006A7F42"/>
    <w:rsid w:val="006B1007"/>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1D52"/>
    <w:rsid w:val="00722DD7"/>
    <w:rsid w:val="00725827"/>
    <w:rsid w:val="00725F68"/>
    <w:rsid w:val="0073075C"/>
    <w:rsid w:val="007315E0"/>
    <w:rsid w:val="0074144B"/>
    <w:rsid w:val="00741A3E"/>
    <w:rsid w:val="007443C2"/>
    <w:rsid w:val="0075522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0451"/>
    <w:rsid w:val="007D4066"/>
    <w:rsid w:val="007E159F"/>
    <w:rsid w:val="007E3EED"/>
    <w:rsid w:val="007F136D"/>
    <w:rsid w:val="007F60CB"/>
    <w:rsid w:val="00801AAB"/>
    <w:rsid w:val="0080773A"/>
    <w:rsid w:val="0081788D"/>
    <w:rsid w:val="00825398"/>
    <w:rsid w:val="008263AE"/>
    <w:rsid w:val="008318C0"/>
    <w:rsid w:val="00831A29"/>
    <w:rsid w:val="00832B61"/>
    <w:rsid w:val="00835A88"/>
    <w:rsid w:val="00847A69"/>
    <w:rsid w:val="00852479"/>
    <w:rsid w:val="00860E05"/>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D7885"/>
    <w:rsid w:val="008E4CD7"/>
    <w:rsid w:val="008E58F7"/>
    <w:rsid w:val="008E6EC1"/>
    <w:rsid w:val="00903815"/>
    <w:rsid w:val="00903C0A"/>
    <w:rsid w:val="009062C4"/>
    <w:rsid w:val="0090723B"/>
    <w:rsid w:val="00910193"/>
    <w:rsid w:val="0092312D"/>
    <w:rsid w:val="00933628"/>
    <w:rsid w:val="009465EA"/>
    <w:rsid w:val="00947BCB"/>
    <w:rsid w:val="009506DC"/>
    <w:rsid w:val="00955095"/>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525E"/>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C5865"/>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0868"/>
    <w:rsid w:val="00B61D0F"/>
    <w:rsid w:val="00B64EDD"/>
    <w:rsid w:val="00B65E43"/>
    <w:rsid w:val="00B725A0"/>
    <w:rsid w:val="00B7491E"/>
    <w:rsid w:val="00B763C4"/>
    <w:rsid w:val="00B91560"/>
    <w:rsid w:val="00B9364B"/>
    <w:rsid w:val="00B95F9A"/>
    <w:rsid w:val="00BA0E21"/>
    <w:rsid w:val="00BA1434"/>
    <w:rsid w:val="00BA3915"/>
    <w:rsid w:val="00BA3AE4"/>
    <w:rsid w:val="00BB10ED"/>
    <w:rsid w:val="00BB3501"/>
    <w:rsid w:val="00BB3A06"/>
    <w:rsid w:val="00BB7A7F"/>
    <w:rsid w:val="00BC3F72"/>
    <w:rsid w:val="00BC64B2"/>
    <w:rsid w:val="00BC662F"/>
    <w:rsid w:val="00BC6FFD"/>
    <w:rsid w:val="00BC778B"/>
    <w:rsid w:val="00BC7AFE"/>
    <w:rsid w:val="00BD0AB2"/>
    <w:rsid w:val="00BD1958"/>
    <w:rsid w:val="00BD3CFA"/>
    <w:rsid w:val="00BD7C42"/>
    <w:rsid w:val="00BE2CDD"/>
    <w:rsid w:val="00BE6EA1"/>
    <w:rsid w:val="00BF22CF"/>
    <w:rsid w:val="00BF234E"/>
    <w:rsid w:val="00BF2747"/>
    <w:rsid w:val="00BF2F67"/>
    <w:rsid w:val="00BF5588"/>
    <w:rsid w:val="00BF5F4D"/>
    <w:rsid w:val="00C02239"/>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1A3B"/>
    <w:rsid w:val="00D42F13"/>
    <w:rsid w:val="00D43B3D"/>
    <w:rsid w:val="00D44A77"/>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16EE8"/>
    <w:rsid w:val="00E32614"/>
    <w:rsid w:val="00E33250"/>
    <w:rsid w:val="00E3526B"/>
    <w:rsid w:val="00E436B4"/>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30F13"/>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oam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4CF48-A7D9-4804-B0F6-3CFBEDE7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4</DocSecurity>
  <Lines>6</Lines>
  <Paragraphs>1</Paragraphs>
  <ScaleCrop>false</ScaleCrop>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2023-08-30T16:01:00Z</dcterms:created>
  <dcterms:modified xsi:type="dcterms:W3CDTF">2023-08-30T16:01:00Z</dcterms:modified>
</cp:coreProperties>
</file>