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Default="00D626FF" w:rsidP="001F6146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D626FF">
        <w:rPr>
          <w:rFonts w:ascii="仿宋" w:eastAsia="仿宋" w:hAnsi="仿宋" w:hint="eastAsia"/>
          <w:b/>
          <w:color w:val="000000" w:themeColor="text1"/>
          <w:sz w:val="32"/>
          <w:szCs w:val="32"/>
        </w:rPr>
        <w:t>汇丰晋信基金管理有限公司旗下基金</w:t>
      </w:r>
      <w:r w:rsidR="00A91CEA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 w:rsidR="00A91CEA">
        <w:rPr>
          <w:rFonts w:ascii="仿宋" w:eastAsia="仿宋" w:hAnsi="仿宋"/>
          <w:b/>
          <w:color w:val="000000" w:themeColor="text1"/>
          <w:sz w:val="32"/>
          <w:szCs w:val="32"/>
        </w:rPr>
        <w:t>3</w:t>
      </w:r>
      <w:r w:rsidRPr="00D626FF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F873A0">
        <w:rPr>
          <w:rFonts w:ascii="仿宋" w:eastAsia="仿宋" w:hAnsi="仿宋" w:hint="eastAsia"/>
          <w:b/>
          <w:color w:val="000000" w:themeColor="text1"/>
          <w:sz w:val="32"/>
          <w:szCs w:val="32"/>
        </w:rPr>
        <w:t>中期</w:t>
      </w:r>
      <w:r w:rsidRPr="00D626FF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报告的提示性公告</w:t>
      </w:r>
    </w:p>
    <w:p w:rsidR="00B16987" w:rsidRPr="005E088E" w:rsidRDefault="00B16987" w:rsidP="001F6146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="004A28B5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3E0DDE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BA1FAE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A91CEA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3E0DDE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F873A0">
        <w:rPr>
          <w:rFonts w:ascii="仿宋" w:eastAsia="仿宋" w:hAnsi="仿宋" w:hint="eastAsia"/>
          <w:color w:val="000000" w:themeColor="text1"/>
          <w:sz w:val="32"/>
          <w:szCs w:val="32"/>
        </w:rPr>
        <w:t>中期</w:t>
      </w:r>
      <w:r w:rsidR="00D626FF" w:rsidRPr="00D626FF">
        <w:rPr>
          <w:rFonts w:ascii="仿宋" w:eastAsia="仿宋" w:hAnsi="仿宋" w:hint="eastAsia"/>
          <w:color w:val="000000" w:themeColor="text1"/>
          <w:sz w:val="32"/>
          <w:szCs w:val="32"/>
        </w:rPr>
        <w:t>报告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所载资料不存在虚假记载、误导性陈述或重大遗漏，并对其内容的真实性、准确性和完整性承担个别及连带责任。</w:t>
      </w:r>
    </w:p>
    <w:p w:rsidR="00056EE0" w:rsidRDefault="003E0DDE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汇丰晋信基金管理有限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p w:rsidR="005A403F" w:rsidRDefault="005A403F" w:rsidP="005A403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</w:t>
      </w:r>
      <w:r w:rsidRPr="00334DC6">
        <w:rPr>
          <w:rFonts w:ascii="仿宋" w:eastAsia="仿宋" w:hAnsi="仿宋"/>
          <w:color w:val="000000" w:themeColor="text1"/>
          <w:sz w:val="32"/>
          <w:szCs w:val="32"/>
        </w:rPr>
        <w:t>2016</w:t>
      </w: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生命周期开放式证券投资基金</w:t>
      </w:r>
    </w:p>
    <w:p w:rsidR="00171012" w:rsidRDefault="00171012" w:rsidP="00171012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71012">
        <w:rPr>
          <w:rFonts w:ascii="仿宋" w:eastAsia="仿宋" w:hAnsi="仿宋" w:hint="eastAsia"/>
          <w:color w:val="000000" w:themeColor="text1"/>
          <w:sz w:val="32"/>
          <w:szCs w:val="32"/>
        </w:rPr>
        <w:t>汇丰晋信龙腾混合型证券投资基金</w:t>
      </w:r>
    </w:p>
    <w:p w:rsidR="00A91CEA" w:rsidRPr="00334DC6" w:rsidRDefault="00A91CEA" w:rsidP="00171012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汇丰晋信动态策略混合型证券投资基金</w:t>
      </w:r>
    </w:p>
    <w:p w:rsidR="005A403F" w:rsidRPr="00334DC6" w:rsidRDefault="005A403F" w:rsidP="005A403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</w:t>
      </w:r>
      <w:r w:rsidRPr="00334DC6">
        <w:rPr>
          <w:rFonts w:ascii="仿宋" w:eastAsia="仿宋" w:hAnsi="仿宋"/>
          <w:color w:val="000000" w:themeColor="text1"/>
          <w:sz w:val="32"/>
          <w:szCs w:val="32"/>
        </w:rPr>
        <w:t>2026</w:t>
      </w: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生命周期证券投资基金</w:t>
      </w:r>
    </w:p>
    <w:p w:rsidR="005A403F" w:rsidRPr="00334DC6" w:rsidRDefault="005A403F" w:rsidP="005A403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796C14">
        <w:rPr>
          <w:rFonts w:ascii="仿宋" w:eastAsia="仿宋" w:hAnsi="仿宋" w:hint="eastAsia"/>
          <w:color w:val="000000" w:themeColor="text1"/>
          <w:sz w:val="32"/>
          <w:szCs w:val="32"/>
        </w:rPr>
        <w:t>汇丰晋信平稳增利中短债债券型证券投资基金</w:t>
      </w:r>
    </w:p>
    <w:p w:rsidR="005A403F" w:rsidRPr="00334DC6" w:rsidRDefault="005A403F" w:rsidP="005A403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汇丰晋信大盘股票型证券投资基金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汇丰晋信中小盘股票型证券投资基金</w:t>
      </w:r>
    </w:p>
    <w:p w:rsidR="00A91CEA" w:rsidRPr="00334DC6" w:rsidRDefault="00A91CEA" w:rsidP="005A403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汇丰晋信低碳先锋股票型证券投资基金</w:t>
      </w:r>
    </w:p>
    <w:p w:rsidR="005A403F" w:rsidRPr="00334DC6" w:rsidRDefault="005A403F" w:rsidP="005A403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汇丰晋信消费红利股票型证券投资基金</w:t>
      </w:r>
    </w:p>
    <w:p w:rsidR="005A403F" w:rsidRPr="00334DC6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汇丰晋信科技先锋股票型证券投资基金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914360">
        <w:rPr>
          <w:rFonts w:ascii="仿宋" w:eastAsia="仿宋" w:hAnsi="仿宋" w:hint="eastAsia"/>
          <w:color w:val="000000" w:themeColor="text1"/>
          <w:sz w:val="32"/>
          <w:szCs w:val="32"/>
        </w:rPr>
        <w:t>汇丰晋信货币市场基金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汇丰晋信恒生</w:t>
      </w:r>
      <w:r w:rsidRPr="00334DC6">
        <w:rPr>
          <w:rFonts w:ascii="仿宋" w:eastAsia="仿宋" w:hAnsi="仿宋"/>
          <w:color w:val="000000" w:themeColor="text1"/>
          <w:sz w:val="32"/>
          <w:szCs w:val="32"/>
        </w:rPr>
        <w:t>A</w:t>
      </w: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股行业龙头指数证券投资基金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E0DDE">
        <w:rPr>
          <w:rFonts w:ascii="仿宋" w:eastAsia="仿宋" w:hAnsi="仿宋" w:hint="eastAsia"/>
          <w:color w:val="000000" w:themeColor="text1"/>
          <w:sz w:val="32"/>
          <w:szCs w:val="32"/>
        </w:rPr>
        <w:t>汇丰晋信双核策略混合型证券投资基金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汇丰晋信新动力混合型证券投资基金</w:t>
      </w:r>
    </w:p>
    <w:p w:rsidR="00A91CEA" w:rsidRPr="00334DC6" w:rsidRDefault="00A91CEA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汇丰晋信智造先锋股票型证券投资基金</w:t>
      </w:r>
    </w:p>
    <w:p w:rsidR="005A403F" w:rsidRPr="00334DC6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汇丰晋信沪港深股票型证券投资基金</w:t>
      </w:r>
    </w:p>
    <w:p w:rsidR="005A403F" w:rsidRPr="00334DC6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汇丰晋信大盘波动精选股票型证券投资基金</w:t>
      </w:r>
    </w:p>
    <w:p w:rsidR="005A403F" w:rsidRPr="00334DC6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汇丰晋信价值先锋股票型证券投资基金</w:t>
      </w:r>
    </w:p>
    <w:p w:rsidR="005A403F" w:rsidRPr="00334DC6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汇丰晋信珠三角区域发展混合型证券投资基金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汇丰晋信港股通精选股票型证券投资基金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B46860">
        <w:rPr>
          <w:rFonts w:ascii="仿宋" w:eastAsia="仿宋" w:hAnsi="仿宋" w:hint="eastAsia"/>
          <w:color w:val="000000" w:themeColor="text1"/>
          <w:sz w:val="32"/>
          <w:szCs w:val="32"/>
        </w:rPr>
        <w:t>汇丰晋信港股通双核策略混合型证券投资基金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74F86">
        <w:rPr>
          <w:rFonts w:ascii="仿宋" w:eastAsia="仿宋" w:hAnsi="仿宋" w:hint="eastAsia"/>
          <w:color w:val="000000" w:themeColor="text1"/>
          <w:sz w:val="32"/>
          <w:szCs w:val="32"/>
        </w:rPr>
        <w:t>汇丰晋信慧盈混合型证券投资基金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796C14">
        <w:rPr>
          <w:rFonts w:ascii="仿宋" w:eastAsia="仿宋" w:hAnsi="仿宋" w:hint="eastAsia"/>
          <w:color w:val="000000" w:themeColor="text1"/>
          <w:sz w:val="32"/>
          <w:szCs w:val="32"/>
        </w:rPr>
        <w:t>汇丰晋信中小盘低波动策略股票型证券投资基金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796C14">
        <w:rPr>
          <w:rFonts w:ascii="仿宋" w:eastAsia="仿宋" w:hAnsi="仿宋" w:hint="eastAsia"/>
          <w:color w:val="000000" w:themeColor="text1"/>
          <w:sz w:val="32"/>
          <w:szCs w:val="32"/>
        </w:rPr>
        <w:t>汇丰晋信惠安纯债63个月定期开放债券型证券投资基金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A6386E">
        <w:rPr>
          <w:rFonts w:ascii="仿宋" w:eastAsia="仿宋" w:hAnsi="仿宋" w:hint="eastAsia"/>
          <w:color w:val="000000" w:themeColor="text1"/>
          <w:sz w:val="32"/>
          <w:szCs w:val="32"/>
        </w:rPr>
        <w:t>汇丰晋信创新先锋股票型证券投资基金</w:t>
      </w:r>
    </w:p>
    <w:p w:rsidR="00A91CEA" w:rsidRDefault="00A91CEA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0B26B1">
        <w:rPr>
          <w:rFonts w:ascii="仿宋" w:eastAsia="仿宋" w:hAnsi="仿宋" w:hint="eastAsia"/>
          <w:color w:val="000000" w:themeColor="text1"/>
          <w:sz w:val="32"/>
          <w:szCs w:val="32"/>
        </w:rPr>
        <w:t>汇丰晋信核心成长混合型证券投资基金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0B26B1">
        <w:rPr>
          <w:rFonts w:ascii="仿宋" w:eastAsia="仿宋" w:hAnsi="仿宋" w:hint="eastAsia"/>
          <w:color w:val="000000" w:themeColor="text1"/>
          <w:sz w:val="32"/>
          <w:szCs w:val="32"/>
        </w:rPr>
        <w:t>汇丰晋信医疗先锋混合型证券投资基金</w:t>
      </w:r>
    </w:p>
    <w:p w:rsidR="00171012" w:rsidRPr="00334DC6" w:rsidRDefault="00171012" w:rsidP="00171012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71012">
        <w:rPr>
          <w:rFonts w:ascii="仿宋" w:eastAsia="仿宋" w:hAnsi="仿宋" w:hint="eastAsia"/>
          <w:color w:val="000000" w:themeColor="text1"/>
          <w:sz w:val="32"/>
          <w:szCs w:val="32"/>
        </w:rPr>
        <w:t>汇丰晋信研究精选混合型证券投资基金</w:t>
      </w:r>
    </w:p>
    <w:p w:rsidR="006A43D0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5A403F">
        <w:rPr>
          <w:rFonts w:ascii="仿宋" w:eastAsia="仿宋" w:hAnsi="仿宋" w:hint="eastAsia"/>
          <w:color w:val="000000" w:themeColor="text1"/>
          <w:sz w:val="32"/>
          <w:szCs w:val="32"/>
        </w:rPr>
        <w:t>汇丰晋信慧悦混合型证券投资基金</w:t>
      </w:r>
    </w:p>
    <w:p w:rsidR="00171012" w:rsidRDefault="00171012" w:rsidP="00171012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71012">
        <w:rPr>
          <w:rFonts w:ascii="仿宋" w:eastAsia="仿宋" w:hAnsi="仿宋" w:hint="eastAsia"/>
          <w:color w:val="000000" w:themeColor="text1"/>
          <w:sz w:val="32"/>
          <w:szCs w:val="32"/>
        </w:rPr>
        <w:t>汇丰晋信时代先锋混合型证券投资基金</w:t>
      </w:r>
    </w:p>
    <w:p w:rsidR="001B5F36" w:rsidRDefault="001B5F36" w:rsidP="001B5F36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B5F36">
        <w:rPr>
          <w:rFonts w:ascii="仿宋" w:eastAsia="仿宋" w:hAnsi="仿宋" w:hint="eastAsia"/>
          <w:color w:val="000000" w:themeColor="text1"/>
          <w:sz w:val="32"/>
          <w:szCs w:val="32"/>
        </w:rPr>
        <w:t>汇丰晋信丰盈债券型证券投资基金</w:t>
      </w:r>
    </w:p>
    <w:p w:rsidR="001B5F36" w:rsidRDefault="001B5F36" w:rsidP="001B5F36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B5F36">
        <w:rPr>
          <w:rFonts w:ascii="仿宋" w:eastAsia="仿宋" w:hAnsi="仿宋" w:hint="eastAsia"/>
          <w:color w:val="000000" w:themeColor="text1"/>
          <w:sz w:val="32"/>
          <w:szCs w:val="32"/>
        </w:rPr>
        <w:t>汇丰晋信策略优选混合型证券投资基金</w:t>
      </w:r>
    </w:p>
    <w:p w:rsidR="001B5F36" w:rsidRDefault="001B5F36" w:rsidP="001B5F36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B5F36">
        <w:rPr>
          <w:rFonts w:ascii="仿宋" w:eastAsia="仿宋" w:hAnsi="仿宋" w:hint="eastAsia"/>
          <w:color w:val="000000" w:themeColor="text1"/>
          <w:sz w:val="32"/>
          <w:szCs w:val="32"/>
        </w:rPr>
        <w:t>汇丰晋信龙头优势混合型证券投资基金</w:t>
      </w:r>
    </w:p>
    <w:p w:rsidR="00A91CEA" w:rsidRDefault="00A91CEA" w:rsidP="00A91CEA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A91CEA">
        <w:rPr>
          <w:rFonts w:ascii="仿宋" w:eastAsia="仿宋" w:hAnsi="仿宋" w:hint="eastAsia"/>
          <w:color w:val="000000" w:themeColor="text1"/>
          <w:sz w:val="32"/>
          <w:szCs w:val="32"/>
        </w:rPr>
        <w:t>汇丰晋信丰宁三个月定期开放债券型证券投资基金</w:t>
      </w:r>
    </w:p>
    <w:p w:rsidR="00A91CEA" w:rsidRPr="00D626FF" w:rsidRDefault="00A91CEA" w:rsidP="00A91CEA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A91CEA">
        <w:rPr>
          <w:rFonts w:ascii="仿宋" w:eastAsia="仿宋" w:hAnsi="仿宋" w:hint="eastAsia"/>
          <w:color w:val="000000" w:themeColor="text1"/>
          <w:sz w:val="32"/>
          <w:szCs w:val="32"/>
        </w:rPr>
        <w:t>汇丰晋信慧嘉债券型证券投资基金</w:t>
      </w:r>
    </w:p>
    <w:p w:rsidR="00D626FF" w:rsidRPr="00D626FF" w:rsidRDefault="00D626FF" w:rsidP="00D626FF">
      <w:pPr>
        <w:pStyle w:val="a5"/>
        <w:spacing w:line="540" w:lineRule="exact"/>
        <w:ind w:left="1220" w:firstLineChars="0" w:firstLine="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5A1AF7" w:rsidRDefault="00593C3C" w:rsidP="003F761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上述基金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D626FF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A91CEA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D626F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F873A0">
        <w:rPr>
          <w:rFonts w:ascii="仿宋" w:eastAsia="仿宋" w:hAnsi="仿宋" w:hint="eastAsia"/>
          <w:color w:val="000000" w:themeColor="text1"/>
          <w:sz w:val="32"/>
          <w:szCs w:val="32"/>
        </w:rPr>
        <w:t>中期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3E0DDE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796C14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700D0B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3E0DDE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F873A0"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 w:rsidR="003E0DDE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F873A0">
        <w:rPr>
          <w:rFonts w:ascii="仿宋" w:eastAsia="仿宋" w:hAnsi="仿宋"/>
          <w:color w:val="000000" w:themeColor="text1"/>
          <w:sz w:val="32"/>
          <w:szCs w:val="32"/>
        </w:rPr>
        <w:t>31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3E0DDE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3E0DDE" w:rsidRPr="003E0DDE">
          <w:rPr>
            <w:rFonts w:asciiTheme="minorEastAsia" w:hAnsiTheme="minorEastAsia"/>
            <w:color w:val="000000" w:themeColor="text1"/>
            <w:sz w:val="32"/>
            <w:szCs w:val="32"/>
          </w:rPr>
          <w:t>www.hsbcjt.cn</w:t>
        </w:r>
      </w:hyperlink>
      <w:r w:rsidR="003E0DDE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9" w:history="1">
        <w:r w:rsidR="000F07E6" w:rsidRPr="003E0DDE">
          <w:rPr>
            <w:rFonts w:asciiTheme="minorEastAsia" w:hAnsiTheme="minorEastAsia" w:hint="eastAsia"/>
            <w:color w:val="000000" w:themeColor="text1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3E0DDE" w:rsidRPr="003E0DDE">
        <w:rPr>
          <w:rFonts w:ascii="仿宋" w:eastAsia="仿宋" w:hAnsi="仿宋"/>
          <w:color w:val="000000" w:themeColor="text1"/>
          <w:sz w:val="32"/>
          <w:szCs w:val="32"/>
        </w:rPr>
        <w:t>021-20376888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3E0DDE" w:rsidRPr="005A1AF7" w:rsidRDefault="003E0DDE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3E0DDE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汇丰晋信基金管理有限公司</w:t>
      </w:r>
    </w:p>
    <w:p w:rsidR="00BB3501" w:rsidRPr="00A7247E" w:rsidRDefault="00BB3501" w:rsidP="003E0DDE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3E0DDE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796C14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700D0B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F873A0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F873A0">
        <w:rPr>
          <w:rFonts w:ascii="仿宋" w:eastAsia="仿宋" w:hAnsi="仿宋"/>
          <w:color w:val="000000" w:themeColor="text1"/>
          <w:sz w:val="32"/>
          <w:szCs w:val="32"/>
        </w:rPr>
        <w:t>31</w:t>
      </w:r>
      <w:bookmarkStart w:id="0" w:name="_GoBack"/>
      <w:bookmarkEnd w:id="0"/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10"/>
      <w:footerReference w:type="first" r:id="rId11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55B" w:rsidRDefault="00E0355B" w:rsidP="009A149B">
      <w:r>
        <w:separator/>
      </w:r>
    </w:p>
  </w:endnote>
  <w:endnote w:type="continuationSeparator" w:id="0">
    <w:p w:rsidR="00E0355B" w:rsidRDefault="00E0355B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9A7C3E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1F6146" w:rsidRPr="001F6146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9A7C3E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733240d9a62086a3847a561c" o:spid="_x0000_s47106" type="#_x0000_t202" alt="{&quot;HashCode&quot;:-80542239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tiDGAMAADYGAAAOAAAAZHJzL2Uyb0RvYy54bWysVEtv2zAMvg/YfxB02Gmp7cRx4qxJkabI&#10;ViBtA6RDz4os18JsyZWUxlnR/z5KltPHdhiGXWyKpPj4+ImnZ01VokemNJdiiqOTECMmqMy4uJ/i&#10;77fL3hgjbYjISCkFm+ID0/hs9vHD6b6esL4sZJkxhSCI0JN9PcWFMfUkCDQtWEX0iayZAGMuVUUM&#10;HNV9kCmyh+hVGfTDMAn2UmW1kpRpDdqL1ohnLn6eM2pu8lwzg8ophtqM+yr33dpvMDslk3tF6oJT&#10;Xwb5hyoqwgUkPYa6IIagneK/hao4VVLL3JxQWQUyzzllrgfoJgrfdbMpSM1cLwCOro8w6f8Xll4/&#10;rhXiGcwOI0EqGNHV5nK9uBoNBv04zFKS9MNxQgbjeESGSUQxypimgODTp4edNF++EV0sZMba06Q3&#10;Dodxvz9Ik8/ezvh9Ybx1HANDvOGOZ6bw+mE6POrXJaGsYqK707ospTRMtbIPcCky1vgA7W+teEXU&#10;4Y3XBigA3PR+kb97K2uvCY+JVyzvcoLy2VJjX+sJILSpASPTnMvGwuT1GpR24k2uKvuHWSKwA8kO&#10;R2KxxiAKytEwCQcRmCjY+qNBOHTMC15u10qbr0xWyApTrKBqxyfyuNIGMoJr52KTCbnkZenIWwq0&#10;n+JkACHfWOBGKawGioAYXmpJ+ZRGMNzzftpbJuNRL17Gw146Cse9MErP0ySM0/hi+WzjRfGk4FnG&#10;xIoL1j2QKP47Avqn2lLbPZE3pWpZ8sz2YWuz3S1KhR4JvNQtcOCHBRqaeOUVvC3HmaG77u+6DOzM&#10;2tlYyTTbxg9sK7MDzFFJwBdGoWu65JB0RbRZEwWvHpSwycwNfPJSAqjSSxgVUv38k976AxZgxWgP&#10;W2SK9cOOKIZReSngmaZRHENY4w4gqNfabacVu2ohoW14glCVE62vKTsxV7K6g0U3t9nARASFnIBT&#10;Jy4MnMAAi5Ky+dzJsGBqYlZiU1MbugP5trkjqvY8MwDftez2DJm8o1vra28KOd8ZmXPHRQtsiyZA&#10;bw+wnNwQ/CK12+/12Xm9rPvZLwAAAP//AwBQSwMEFAAGAAgAAAAhAJ/VQezfAAAACwEAAA8AAABk&#10;cnMvZG93bnJldi54bWxMj81OwzAQhO9IfQdrkbhROwVSGuJUCMQFCVUtiLMTb36aeB3Fbpu8Pc6J&#10;HndmNPtNuh1Nx844uMaShGgpgCEVVjdUSfj5/rh/Bua8Iq06SyhhQgfbbHGTqkTbC+3xfPAVCyXk&#10;EiWh9r5POHdFjUa5pe2RglfawSgfzqHielCXUG46vhIi5kY1FD7Uqse3Gov2cDISHnebvOTH1hy/&#10;ps9patry9z0vpby7HV9fgHkc/X8YZvyADllgyu2JtGOdhDDEBzWOxBrY7EcbEQPLZ+3pYQ08S/n1&#10;huwPAAD//wMAUEsBAi0AFAAGAAgAAAAhALaDOJL+AAAA4QEAABMAAAAAAAAAAAAAAAAAAAAAAFtD&#10;b250ZW50X1R5cGVzXS54bWxQSwECLQAUAAYACAAAACEAOP0h/9YAAACUAQAACwAAAAAAAAAAAAAA&#10;AAAvAQAAX3JlbHMvLnJlbHNQSwECLQAUAAYACAAAACEAE9LYgxgDAAA2BgAADgAAAAAAAAAAAAAA&#10;AAAuAgAAZHJzL2Uyb0RvYy54bWxQSwECLQAUAAYACAAAACEAn9VB7N8AAAALAQAADwAAAAAAAAAA&#10;AAAAAAByBQAAZHJzL2Rvd25yZXYueG1sUEsFBgAAAAAEAAQA8wAAAH4GAAAAAA==&#10;" o:allowincell="f" filled="f" stroked="f" strokeweight=".5pt">
          <v:textbox inset=",0,,0">
            <w:txbxContent>
              <w:p w:rsidR="00A6386E" w:rsidRPr="00A6386E" w:rsidRDefault="00A6386E" w:rsidP="00A6386E">
                <w:pPr>
                  <w:jc w:val="center"/>
                  <w:rPr>
                    <w:rFonts w:ascii="Calibri" w:hAnsi="Calibri" w:cs="Calibri"/>
                    <w:color w:val="000000"/>
                    <w:sz w:val="20"/>
                  </w:rPr>
                </w:pPr>
                <w:r w:rsidRPr="00A6386E">
                  <w:rPr>
                    <w:rFonts w:ascii="Calibri" w:hAnsi="Calibri" w:cs="Calibri"/>
                    <w:color w:val="000000"/>
                    <w:sz w:val="20"/>
                  </w:rPr>
                  <w:t>PUBLIC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9A7C3E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1F6146" w:rsidRPr="001F6146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9A7C3E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3e0f46b78e7db157d59eea8d" o:spid="_x0000_s47105" type="#_x0000_t202" alt="{&quot;HashCode&quot;:-805422396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/ryGQMAAD8GAAAOAAAAZHJzL2Uyb0RvYy54bWysVMlu2zAQvRfoPxA89FRHki0vciMHjgO3&#10;AZzEgFPkTJOUJVQiFZKOlQb59w4pylnaQ1H0Qg7fDIezPM7pWVOV6IErXUiR4ugkxIgLKlkhdin+&#10;frvsTTDShghGSil4ih+5xmezjx9OD/WU92UuS8YVAidCTw91inNj6mkQaJrziugTWXMBykyqihg4&#10;ql3AFDmA96oM+mE4Cg5SsVpJyrUG9KJV4pnzn2Wcmpss09ygMsUQm3GrcuvWrsHslEx3itR5QX0Y&#10;5B+iqEgh4NGjqwtiCNqr4jdXVUGV1DIzJ1RWgcyygnKXA2QThe+y2eSk5i4XKI6uj2XS/88tvX5Y&#10;K1SwFPcxEqSCFl1tLteLqwEPs3i0HU/4mG2j4ZgNE87JhGHEuKZQwadP93tpvnwjOl9IxtvTtDcJ&#10;h3G/P0hGn72eF7vceO0kBoZ4xV3BTO7xYTI84uuSUF5x0d1pTZZSGq5a2Tu4FIw33oE3KpQ2a7Lz&#10;wXi7DZAA2OktI4/eytoj4fHpFc+6VwF8tuQ41HoKNdrUUCXTnMsGSN7hGkDb8yZTld2hmwj0QLPH&#10;I7V4YxAFcDwchYMIVBR0/fEgHDruBS+3a4j9K5cVskKKFUTtGEUeVtpAJGDamdjHhFwWZenoWwp0&#10;SPFoAC7faOBGKSwCQYAPL7W0fEqifhye95PecjQZ9+JlPOwl43DSC6PkPBmFcRJfLJ+tvyie5gVj&#10;XKwKwbsvEsV/R0H/WVtyu0/yJlQty4LZPGxsNrtFqdADgb+6BRb8sIWGJF5ZBW/DcWrIrttdloHt&#10;WdsbK5lm2ziCH/u2lewR2qkklBk6omu6tMRZEUseBd8fQBhp5gaWrJRQW+kljHKpfv4Jt/ZQEtBi&#10;dIBxkmJ9vyeKY1ReCvivSRTH4Na4AwjqNbrtULGvFhKyj1xUTrS2puzETMnqDibe3L4GKiIovAnl&#10;6sSFgRMoYGJSPp87GSZNTcxKbGpqXXe1vm3uiKo93QxU8Vp2A4dM37GutbU3hZzvjcwKR0lb37aa&#10;0AF7gCnleuEnqh2Dr8/O6mXuz34BAAD//wMAUEsDBBQABgAIAAAAIQCf1UHs3wAAAAsBAAAPAAAA&#10;ZHJzL2Rvd25yZXYueG1sTI/NTsMwEITvSH0Ha5G4UTsFUhriVAjEBQlVLYizE29+mngdxW6bvD3O&#10;iR53ZjT7TbodTcfOOLjGkoRoKYAhFVY3VEn4+f64fwbmvCKtOksoYUIH22xxk6pE2wvt8XzwFQsl&#10;5BIlofa+Tzh3RY1GuaXtkYJX2sEoH86h4npQl1BuOr4SIuZGNRQ+1KrHtxqL9nAyEh53m7zkx9Yc&#10;v6bPaWra8vc9L6W8ux1fX4B5HP1/GGb8gA5ZYMrtibRjnYQwxAc1jsQa2OxHGxEDy2ft6WENPEv5&#10;9YbsDwAA//8DAFBLAQItABQABgAIAAAAIQC2gziS/gAAAOEBAAATAAAAAAAAAAAAAAAAAAAAAABb&#10;Q29udGVudF9UeXBlc10ueG1sUEsBAi0AFAAGAAgAAAAhADj9If/WAAAAlAEAAAsAAAAAAAAAAAAA&#10;AAAALwEAAF9yZWxzLy5yZWxzUEsBAi0AFAAGAAgAAAAhAHXb+vIZAwAAPwYAAA4AAAAAAAAAAAAA&#10;AAAALgIAAGRycy9lMm9Eb2MueG1sUEsBAi0AFAAGAAgAAAAhAJ/VQezfAAAACwEAAA8AAAAAAAAA&#10;AAAAAAAAcwUAAGRycy9kb3ducmV2LnhtbFBLBQYAAAAABAAEAPMAAAB/BgAAAAA=&#10;" o:allowincell="f" filled="f" stroked="f" strokeweight=".5pt">
          <v:textbox inset=",0,,0">
            <w:txbxContent>
              <w:p w:rsidR="00A6386E" w:rsidRPr="00A6386E" w:rsidRDefault="00A6386E" w:rsidP="00A6386E">
                <w:pPr>
                  <w:jc w:val="center"/>
                  <w:rPr>
                    <w:rFonts w:ascii="Calibri" w:hAnsi="Calibri" w:cs="Calibri"/>
                    <w:color w:val="000000"/>
                    <w:sz w:val="20"/>
                  </w:rPr>
                </w:pPr>
                <w:r w:rsidRPr="00A6386E">
                  <w:rPr>
                    <w:rFonts w:ascii="Calibri" w:hAnsi="Calibri" w:cs="Calibri"/>
                    <w:color w:val="000000"/>
                    <w:sz w:val="20"/>
                  </w:rPr>
                  <w:t>PUBLIC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55B" w:rsidRDefault="00E0355B" w:rsidP="009A149B">
      <w:r>
        <w:separator/>
      </w:r>
    </w:p>
  </w:footnote>
  <w:footnote w:type="continuationSeparator" w:id="0">
    <w:p w:rsidR="00E0355B" w:rsidRDefault="00E0355B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5CCB102C"/>
    <w:multiLevelType w:val="hybridMultilevel"/>
    <w:tmpl w:val="540A566E"/>
    <w:lvl w:ilvl="0" w:tplc="0409000F">
      <w:start w:val="1"/>
      <w:numFmt w:val="decimal"/>
      <w:lvlText w:val="%1."/>
      <w:lvlJc w:val="left"/>
      <w:pPr>
        <w:ind w:left="1220" w:hanging="420"/>
      </w:p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6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7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7109"/>
    <o:shapelayout v:ext="edit">
      <o:idmap v:ext="edit" data="46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26B1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1012"/>
    <w:rsid w:val="00174C8C"/>
    <w:rsid w:val="0017571E"/>
    <w:rsid w:val="00175AED"/>
    <w:rsid w:val="00191702"/>
    <w:rsid w:val="00192262"/>
    <w:rsid w:val="001A593B"/>
    <w:rsid w:val="001B5F36"/>
    <w:rsid w:val="001D04AB"/>
    <w:rsid w:val="001D2521"/>
    <w:rsid w:val="001D74AE"/>
    <w:rsid w:val="001E7CAD"/>
    <w:rsid w:val="001F125D"/>
    <w:rsid w:val="001F15CB"/>
    <w:rsid w:val="001F533E"/>
    <w:rsid w:val="001F6146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047E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34DC6"/>
    <w:rsid w:val="003467B5"/>
    <w:rsid w:val="00355B7C"/>
    <w:rsid w:val="00361065"/>
    <w:rsid w:val="0036248F"/>
    <w:rsid w:val="00374F86"/>
    <w:rsid w:val="00382BCB"/>
    <w:rsid w:val="00391944"/>
    <w:rsid w:val="00393949"/>
    <w:rsid w:val="003948AF"/>
    <w:rsid w:val="00394BBC"/>
    <w:rsid w:val="003951A9"/>
    <w:rsid w:val="003A4AC6"/>
    <w:rsid w:val="003C12FD"/>
    <w:rsid w:val="003C2820"/>
    <w:rsid w:val="003C3CB5"/>
    <w:rsid w:val="003C5A1A"/>
    <w:rsid w:val="003D0424"/>
    <w:rsid w:val="003D32D7"/>
    <w:rsid w:val="003E0DDE"/>
    <w:rsid w:val="003F4E13"/>
    <w:rsid w:val="003F6960"/>
    <w:rsid w:val="003F7614"/>
    <w:rsid w:val="0040020D"/>
    <w:rsid w:val="00405ADB"/>
    <w:rsid w:val="004254EE"/>
    <w:rsid w:val="00430D19"/>
    <w:rsid w:val="00431F2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28B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1B2B"/>
    <w:rsid w:val="00563FE4"/>
    <w:rsid w:val="00567A02"/>
    <w:rsid w:val="005711D9"/>
    <w:rsid w:val="005751C6"/>
    <w:rsid w:val="00582D8F"/>
    <w:rsid w:val="005837B0"/>
    <w:rsid w:val="00593C3C"/>
    <w:rsid w:val="00596AC1"/>
    <w:rsid w:val="0059773C"/>
    <w:rsid w:val="005A403F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43D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0D0B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454D1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6C14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C78E0"/>
    <w:rsid w:val="007D4066"/>
    <w:rsid w:val="007E3EED"/>
    <w:rsid w:val="007E5780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03C1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C6F28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14360"/>
    <w:rsid w:val="0092312D"/>
    <w:rsid w:val="00933628"/>
    <w:rsid w:val="009465EA"/>
    <w:rsid w:val="0094747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A7C3E"/>
    <w:rsid w:val="009B33C8"/>
    <w:rsid w:val="009B5D57"/>
    <w:rsid w:val="009C15E2"/>
    <w:rsid w:val="009C1DE2"/>
    <w:rsid w:val="009C33BF"/>
    <w:rsid w:val="009C3820"/>
    <w:rsid w:val="009E35EB"/>
    <w:rsid w:val="009E64F2"/>
    <w:rsid w:val="009E7875"/>
    <w:rsid w:val="009F72D1"/>
    <w:rsid w:val="00A047C5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86E"/>
    <w:rsid w:val="00A63901"/>
    <w:rsid w:val="00A63F21"/>
    <w:rsid w:val="00A7247E"/>
    <w:rsid w:val="00A72BFA"/>
    <w:rsid w:val="00A72FCD"/>
    <w:rsid w:val="00A74844"/>
    <w:rsid w:val="00A81D7B"/>
    <w:rsid w:val="00A87DCB"/>
    <w:rsid w:val="00A91CEA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6860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1FAE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3D4C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60DE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6FF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3C3E"/>
    <w:rsid w:val="00DE6A70"/>
    <w:rsid w:val="00DF3DF3"/>
    <w:rsid w:val="00DF5AA8"/>
    <w:rsid w:val="00E0355B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BCC"/>
    <w:rsid w:val="00EA6F84"/>
    <w:rsid w:val="00EB7931"/>
    <w:rsid w:val="00EC60DB"/>
    <w:rsid w:val="00EC7630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85C06"/>
    <w:rsid w:val="00F873A0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bcjt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A3FBA-31C0-476D-9827-11683CAC8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170</Words>
  <Characters>970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keywords>NOT-APPL -  </cp:keywords>
  <dc:description>NOT-APPL -  </dc:description>
  <cp:lastModifiedBy>ZHONGM</cp:lastModifiedBy>
  <cp:revision>2</cp:revision>
  <cp:lastPrinted>2019-10-15T05:43:00Z</cp:lastPrinted>
  <dcterms:created xsi:type="dcterms:W3CDTF">2023-08-30T16:03:00Z</dcterms:created>
  <dcterms:modified xsi:type="dcterms:W3CDTF">2023-08-30T16:03:00Z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External</vt:lpwstr>
  </property>
  <property fmtid="{D5CDD505-2E9C-101B-9397-08002B2CF9AE}" pid="3" name="Footers">
    <vt:lpwstr>External No Footers</vt:lpwstr>
  </property>
  <property fmtid="{D5CDD505-2E9C-101B-9397-08002B2CF9AE}" pid="4" name="MSIP_Label_3486a02c-2dfb-4efe-823f-aa2d1f0e6ab7_Enabled">
    <vt:lpwstr>true</vt:lpwstr>
  </property>
  <property fmtid="{D5CDD505-2E9C-101B-9397-08002B2CF9AE}" pid="5" name="MSIP_Label_3486a02c-2dfb-4efe-823f-aa2d1f0e6ab7_SetDate">
    <vt:lpwstr>2023-08-30T02:56:07Z</vt:lpwstr>
  </property>
  <property fmtid="{D5CDD505-2E9C-101B-9397-08002B2CF9AE}" pid="6" name="MSIP_Label_3486a02c-2dfb-4efe-823f-aa2d1f0e6ab7_Method">
    <vt:lpwstr>Privileged</vt:lpwstr>
  </property>
  <property fmtid="{D5CDD505-2E9C-101B-9397-08002B2CF9AE}" pid="7" name="MSIP_Label_3486a02c-2dfb-4efe-823f-aa2d1f0e6ab7_Name">
    <vt:lpwstr>CLAPUBLIC</vt:lpwstr>
  </property>
  <property fmtid="{D5CDD505-2E9C-101B-9397-08002B2CF9AE}" pid="8" name="MSIP_Label_3486a02c-2dfb-4efe-823f-aa2d1f0e6ab7_SiteId">
    <vt:lpwstr>e0fd434d-ba64-497b-90d2-859c472e1a92</vt:lpwstr>
  </property>
  <property fmtid="{D5CDD505-2E9C-101B-9397-08002B2CF9AE}" pid="9" name="MSIP_Label_3486a02c-2dfb-4efe-823f-aa2d1f0e6ab7_ActionId">
    <vt:lpwstr>57b887d1-3439-477e-a6d5-e360d02ffaef</vt:lpwstr>
  </property>
  <property fmtid="{D5CDD505-2E9C-101B-9397-08002B2CF9AE}" pid="10" name="MSIP_Label_3486a02c-2dfb-4efe-823f-aa2d1f0e6ab7_ContentBits">
    <vt:lpwstr>2</vt:lpwstr>
  </property>
  <property fmtid="{D5CDD505-2E9C-101B-9397-08002B2CF9AE}" pid="11" name="Classification">
    <vt:lpwstr>PUBLIC</vt:lpwstr>
  </property>
</Properties>
</file>