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357A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A7CD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</w:p>
    <w:p w:rsidR="00BB3501" w:rsidRDefault="00BB3501" w:rsidP="00357A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57A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Default="000655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5547">
        <w:rPr>
          <w:rFonts w:ascii="仿宋" w:eastAsia="仿宋" w:hAnsi="仿宋" w:hint="eastAsia"/>
          <w:color w:val="000000" w:themeColor="text1"/>
          <w:sz w:val="32"/>
          <w:szCs w:val="32"/>
        </w:rPr>
        <w:t>红塔红土新能源主题精选股票型证券投资基金</w:t>
      </w:r>
    </w:p>
    <w:p w:rsidR="00BB1F6E" w:rsidRDefault="00BB1F6E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B1F6E">
        <w:rPr>
          <w:rFonts w:ascii="仿宋" w:eastAsia="仿宋" w:hAnsi="仿宋" w:hint="eastAsia"/>
          <w:color w:val="000000" w:themeColor="text1"/>
          <w:sz w:val="32"/>
          <w:szCs w:val="32"/>
        </w:rPr>
        <w:t>红塔红土瑞鑫纯债债券型证券投资基金</w:t>
      </w:r>
    </w:p>
    <w:p w:rsidR="00904BFF" w:rsidRDefault="00904BFF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4BF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红塔红土信息产业精选股票型发起式证券投资基金</w:t>
      </w:r>
    </w:p>
    <w:p w:rsidR="00904BFF" w:rsidRPr="00BB1F6E" w:rsidRDefault="00904BFF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4BFF">
        <w:rPr>
          <w:rFonts w:ascii="仿宋" w:eastAsia="仿宋" w:hAnsi="仿宋" w:hint="eastAsia"/>
          <w:color w:val="000000" w:themeColor="text1"/>
          <w:sz w:val="32"/>
          <w:szCs w:val="32"/>
        </w:rPr>
        <w:t>红塔红土瑞恒纯债债券型证券投资基金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7CDB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7CD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A7CD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04BF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A7CD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A7CDB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904BF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B18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7AE7" w:rsidRPr="00357AE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B18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7AE7" w:rsidRPr="00357AE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4C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7AE7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916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4BFF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DB"/>
    <w:rsid w:val="00BB18A9"/>
    <w:rsid w:val="00BB1F6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33B2-0D85-4289-A83E-015D95C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4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2023-08-29T16:01:00Z</dcterms:created>
  <dcterms:modified xsi:type="dcterms:W3CDTF">2023-08-29T16:01:00Z</dcterms:modified>
</cp:coreProperties>
</file>