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B5" w:rsidRDefault="00A54FC3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南华基金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76B5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</w:t>
      </w:r>
      <w:r w:rsidR="00CA76B5">
        <w:rPr>
          <w:rFonts w:ascii="仿宋" w:eastAsia="仿宋" w:hAnsi="仿宋"/>
          <w:b/>
          <w:color w:val="000000" w:themeColor="text1"/>
          <w:sz w:val="32"/>
          <w:szCs w:val="32"/>
        </w:rPr>
        <w:t>募集</w:t>
      </w:r>
      <w:r w:rsidR="000A1B92">
        <w:rPr>
          <w:rFonts w:ascii="仿宋" w:eastAsia="仿宋" w:hAnsi="仿宋"/>
          <w:b/>
          <w:color w:val="000000" w:themeColor="text1"/>
          <w:sz w:val="32"/>
          <w:szCs w:val="32"/>
        </w:rPr>
        <w:t>证券</w:t>
      </w:r>
      <w:r w:rsidR="000A1B92">
        <w:rPr>
          <w:rFonts w:ascii="仿宋" w:eastAsia="仿宋" w:hAnsi="仿宋" w:hint="eastAsia"/>
          <w:b/>
          <w:color w:val="000000" w:themeColor="text1"/>
          <w:sz w:val="32"/>
          <w:szCs w:val="32"/>
        </w:rPr>
        <w:t>投资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Default="00A25CB9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 w:rsidR="00FC58AD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bookmarkStart w:id="0" w:name="_GoBack"/>
      <w:bookmarkEnd w:id="0"/>
      <w:r w:rsidR="00694145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A76B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0A1B92" w:rsidRDefault="00B16987" w:rsidP="00ED6250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41442D" w:rsidRDefault="00694145" w:rsidP="00337BD9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基金管理有限公司（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以下</w:t>
      </w:r>
      <w:r>
        <w:rPr>
          <w:rFonts w:ascii="仿宋" w:eastAsia="仿宋" w:hAnsi="仿宋"/>
          <w:color w:val="000000" w:themeColor="text1"/>
          <w:sz w:val="28"/>
          <w:szCs w:val="32"/>
        </w:rPr>
        <w:t>简称“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本公司</w:t>
      </w:r>
      <w:r>
        <w:rPr>
          <w:rFonts w:ascii="仿宋" w:eastAsia="仿宋" w:hAnsi="仿宋"/>
          <w:color w:val="000000" w:themeColor="text1"/>
          <w:sz w:val="28"/>
          <w:szCs w:val="32"/>
        </w:rPr>
        <w:t>”）</w:t>
      </w:r>
      <w:r w:rsidR="00B16987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董事会及董事保证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r w:rsidR="00CA76B5" w:rsidRPr="00CA76B5">
        <w:rPr>
          <w:rFonts w:ascii="仿宋" w:eastAsia="仿宋" w:hAnsi="仿宋" w:hint="eastAsia"/>
          <w:color w:val="000000" w:themeColor="text1"/>
          <w:sz w:val="28"/>
          <w:szCs w:val="32"/>
        </w:rPr>
        <w:t>公开募集证券投资基金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09391D">
        <w:rPr>
          <w:rFonts w:ascii="仿宋" w:eastAsia="仿宋" w:hAnsi="仿宋"/>
          <w:color w:val="000000" w:themeColor="text1"/>
          <w:sz w:val="28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CA76B5">
        <w:rPr>
          <w:rFonts w:ascii="仿宋" w:eastAsia="仿宋" w:hAnsi="仿宋" w:hint="eastAsia"/>
          <w:color w:val="000000" w:themeColor="text1"/>
          <w:sz w:val="28"/>
          <w:szCs w:val="32"/>
        </w:rPr>
        <w:t>中期</w:t>
      </w:r>
      <w:r w:rsidR="00B16987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41442D" w:rsidRDefault="00BB3501" w:rsidP="00ED6250">
      <w:pPr>
        <w:spacing w:beforeLines="50" w:afterLines="50"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/>
          <w:color w:val="000000" w:themeColor="text1"/>
          <w:sz w:val="28"/>
          <w:szCs w:val="32"/>
        </w:rPr>
        <w:t>公司</w:t>
      </w:r>
      <w:r w:rsidR="00056EE0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瑞盈混合型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发起式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证券投资基金、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丰淳混合型证券投资基金、南华瑞鑫定期开放债券型发起式证券投资基金、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中证杭州湾区交易型开放式指数证券投资基金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南华瑞扬纯债债券型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基金、南华瑞恒中短债债券型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基金、南华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瑞元定期开放债券型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发起式证券投资基金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南华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价值启航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纯债债券型证券投资基金、南华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瑞泽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债券型证券投资基金</w:t>
      </w:r>
      <w:r w:rsidR="003A3707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0A1B92"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南华中证杭州湾区交易型开放式指数证券投资基金联接基金</w:t>
      </w:r>
      <w:r w:rsidR="008469C4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3A3707" w:rsidRPr="003A3707">
        <w:rPr>
          <w:rFonts w:ascii="仿宋" w:eastAsia="仿宋" w:hAnsi="仿宋" w:hint="eastAsia"/>
          <w:color w:val="000000" w:themeColor="text1"/>
          <w:sz w:val="28"/>
          <w:szCs w:val="32"/>
        </w:rPr>
        <w:t>南华瑞泰39个月定期开放债券型证券投资基金</w:t>
      </w:r>
      <w:r w:rsidR="008469C4">
        <w:rPr>
          <w:rFonts w:ascii="仿宋" w:eastAsia="仿宋" w:hAnsi="仿宋" w:hint="eastAsia"/>
          <w:color w:val="000000" w:themeColor="text1"/>
          <w:sz w:val="28"/>
          <w:szCs w:val="32"/>
        </w:rPr>
        <w:t>、南华瑞利</w:t>
      </w:r>
      <w:r w:rsidR="008469C4" w:rsidRPr="008469C4">
        <w:rPr>
          <w:rFonts w:ascii="仿宋" w:eastAsia="仿宋" w:hAnsi="仿宋" w:hint="eastAsia"/>
          <w:color w:val="000000" w:themeColor="text1"/>
          <w:sz w:val="28"/>
          <w:szCs w:val="32"/>
        </w:rPr>
        <w:t>债券型证券投资基金</w:t>
      </w:r>
      <w:r w:rsidR="00731F94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8469C4" w:rsidRPr="008469C4">
        <w:rPr>
          <w:rFonts w:ascii="仿宋" w:eastAsia="仿宋" w:hAnsi="仿宋" w:hint="eastAsia"/>
          <w:color w:val="000000" w:themeColor="text1"/>
          <w:sz w:val="28"/>
          <w:szCs w:val="32"/>
        </w:rPr>
        <w:t>南华丰汇混合型证券投资基金</w:t>
      </w:r>
      <w:r w:rsidR="00731F94">
        <w:rPr>
          <w:rFonts w:ascii="仿宋" w:eastAsia="仿宋" w:hAnsi="仿宋" w:hint="eastAsia"/>
          <w:color w:val="000000" w:themeColor="text1"/>
          <w:sz w:val="28"/>
          <w:szCs w:val="32"/>
        </w:rPr>
        <w:t>及</w:t>
      </w:r>
      <w:r w:rsidR="00731F94" w:rsidRPr="00731F94">
        <w:rPr>
          <w:rFonts w:ascii="仿宋" w:eastAsia="仿宋" w:hAnsi="仿宋" w:hint="eastAsia"/>
          <w:color w:val="000000" w:themeColor="text1"/>
          <w:sz w:val="28"/>
          <w:szCs w:val="32"/>
        </w:rPr>
        <w:t>南华瑞诚一年定期开放债券型发起式证券投资基金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的</w:t>
      </w:r>
      <w:r w:rsidR="00694145">
        <w:rPr>
          <w:rFonts w:ascii="仿宋" w:eastAsia="仿宋" w:hAnsi="仿宋" w:hint="eastAsia"/>
          <w:color w:val="000000" w:themeColor="text1"/>
          <w:sz w:val="28"/>
          <w:szCs w:val="32"/>
        </w:rPr>
        <w:t>20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731F94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="00694145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CA76B5">
        <w:rPr>
          <w:rFonts w:ascii="仿宋" w:eastAsia="仿宋" w:hAnsi="仿宋" w:hint="eastAsia"/>
          <w:color w:val="000000" w:themeColor="text1"/>
          <w:sz w:val="28"/>
          <w:szCs w:val="32"/>
        </w:rPr>
        <w:t>中期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报告全文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于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0</w:t>
      </w:r>
      <w:r w:rsidR="007B13C4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731F94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CA76B5">
        <w:rPr>
          <w:rFonts w:ascii="仿宋" w:eastAsia="仿宋" w:hAnsi="仿宋"/>
          <w:color w:val="000000" w:themeColor="text1"/>
          <w:sz w:val="28"/>
          <w:szCs w:val="32"/>
        </w:rPr>
        <w:t>8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 w:rsidR="00CA76B5">
        <w:rPr>
          <w:rFonts w:ascii="仿宋" w:eastAsia="仿宋" w:hAnsi="仿宋"/>
          <w:color w:val="000000" w:themeColor="text1"/>
          <w:sz w:val="28"/>
          <w:szCs w:val="32"/>
        </w:rPr>
        <w:t>30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日在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本公司网站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(</w:t>
      </w:r>
      <w:r w:rsidR="00CA76B5" w:rsidRPr="00731F94">
        <w:rPr>
          <w:rStyle w:val="a7"/>
          <w:rFonts w:ascii="仿宋" w:eastAsia="仿宋" w:hAnsi="仿宋"/>
          <w:color w:val="000000" w:themeColor="text1"/>
          <w:sz w:val="28"/>
          <w:szCs w:val="32"/>
          <w:u w:val="none"/>
        </w:rPr>
        <w:t>http://www.nanhuafunds.com</w:t>
      </w:r>
      <w:r w:rsidR="00CA76B5" w:rsidRPr="00731F94">
        <w:rPr>
          <w:rFonts w:ascii="仿宋" w:eastAsia="仿宋" w:hAnsi="仿宋"/>
          <w:color w:val="000000" w:themeColor="text1"/>
          <w:sz w:val="28"/>
          <w:szCs w:val="32"/>
        </w:rPr>
        <w:t xml:space="preserve"> 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)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中国证监会</w:t>
      </w:r>
      <w:r w:rsidR="00191702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电子披露网站</w:t>
      </w:r>
      <w:r w:rsidR="000F07E6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8" w:history="1">
        <w:r w:rsidR="000F07E6" w:rsidRPr="0041442D">
          <w:rPr>
            <w:rFonts w:ascii="仿宋" w:eastAsia="仿宋" w:hAnsi="仿宋" w:hint="eastAsia"/>
            <w:color w:val="000000" w:themeColor="text1"/>
            <w:sz w:val="28"/>
            <w:szCs w:val="32"/>
          </w:rPr>
          <w:t>http://eid.csrc.gov.cn/fund</w:t>
        </w:r>
      </w:hyperlink>
      <w:r w:rsidR="000F07E6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）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及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上海证券交易所网站（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仅涉及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南华中证杭州湾区交易型开放式指数证券投资基金）</w:t>
      </w:r>
      <w:r w:rsidR="000A1B92">
        <w:rPr>
          <w:rFonts w:ascii="仿宋" w:eastAsia="仿宋" w:hAnsi="仿宋" w:hint="eastAsia"/>
          <w:color w:val="000000" w:themeColor="text1"/>
          <w:sz w:val="28"/>
          <w:szCs w:val="32"/>
        </w:rPr>
        <w:t>披露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4008105599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BB3501" w:rsidRPr="0041442D" w:rsidRDefault="00BB3501" w:rsidP="00337BD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本</w:t>
      </w:r>
      <w:r w:rsidR="00215069">
        <w:rPr>
          <w:rFonts w:ascii="仿宋" w:eastAsia="仿宋" w:hAnsi="仿宋" w:hint="eastAsia"/>
          <w:color w:val="000000" w:themeColor="text1"/>
          <w:sz w:val="28"/>
          <w:szCs w:val="32"/>
        </w:rPr>
        <w:t>公司</w:t>
      </w:r>
      <w:r w:rsidR="000C1032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承诺以诚实信用、勤勉尽责的原则管理和运用基金资产，但</w:t>
      </w:r>
      <w:r w:rsidR="000C1032" w:rsidRPr="0041442D">
        <w:rPr>
          <w:rFonts w:ascii="仿宋" w:eastAsia="仿宋" w:hAnsi="仿宋" w:hint="eastAsia"/>
          <w:color w:val="000000" w:themeColor="text1"/>
          <w:sz w:val="28"/>
          <w:szCs w:val="32"/>
        </w:rPr>
        <w:lastRenderedPageBreak/>
        <w:t>不保证</w:t>
      </w:r>
      <w:r w:rsidR="005A77EA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基金一定盈利，也不保证最低收益。请充分了解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基金的风险收益特征，审慎做出投资决定。</w:t>
      </w:r>
    </w:p>
    <w:p w:rsidR="00A25CB9" w:rsidRDefault="00BB3501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</w:t>
      </w:r>
      <w:r w:rsidR="0041442D">
        <w:rPr>
          <w:rFonts w:ascii="仿宋" w:eastAsia="仿宋" w:hAnsi="仿宋"/>
          <w:color w:val="000000" w:themeColor="text1"/>
          <w:sz w:val="28"/>
          <w:szCs w:val="32"/>
        </w:rPr>
        <w:t xml:space="preserve">       </w:t>
      </w:r>
    </w:p>
    <w:p w:rsidR="00A25CB9" w:rsidRDefault="00A25CB9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</w:p>
    <w:p w:rsidR="00BB3501" w:rsidRPr="0041442D" w:rsidRDefault="0041442D" w:rsidP="00A25CB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基金管理有限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公司</w:t>
      </w:r>
    </w:p>
    <w:p w:rsidR="00BB3501" w:rsidRPr="0041442D" w:rsidRDefault="00BB3501" w:rsidP="00A54FC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0</w:t>
      </w:r>
      <w:r w:rsidR="007B13C4">
        <w:rPr>
          <w:rFonts w:ascii="仿宋" w:eastAsia="仿宋" w:hAnsi="仿宋"/>
          <w:color w:val="000000" w:themeColor="text1"/>
          <w:sz w:val="28"/>
          <w:szCs w:val="32"/>
        </w:rPr>
        <w:t>2</w:t>
      </w:r>
      <w:r w:rsidR="0009391D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年</w:t>
      </w:r>
      <w:r w:rsidR="00CA76B5">
        <w:rPr>
          <w:rFonts w:ascii="仿宋" w:eastAsia="仿宋" w:hAnsi="仿宋"/>
          <w:color w:val="000000" w:themeColor="text1"/>
          <w:sz w:val="28"/>
          <w:szCs w:val="32"/>
        </w:rPr>
        <w:t>8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月</w:t>
      </w:r>
      <w:r w:rsidR="00CA76B5">
        <w:rPr>
          <w:rFonts w:ascii="仿宋" w:eastAsia="仿宋" w:hAnsi="仿宋"/>
          <w:color w:val="000000" w:themeColor="text1"/>
          <w:sz w:val="28"/>
          <w:szCs w:val="32"/>
        </w:rPr>
        <w:t>30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日</w:t>
      </w:r>
    </w:p>
    <w:sectPr w:rsidR="00BB3501" w:rsidRPr="0041442D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25" w:rsidRDefault="00EA4625" w:rsidP="009A149B">
      <w:r>
        <w:separator/>
      </w:r>
    </w:p>
  </w:endnote>
  <w:endnote w:type="continuationSeparator" w:id="0">
    <w:p w:rsidR="00EA4625" w:rsidRDefault="00EA46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A52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C58AD" w:rsidRPr="00FC58A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A52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6250" w:rsidRPr="00ED625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25" w:rsidRDefault="00EA4625" w:rsidP="009A149B">
      <w:r>
        <w:separator/>
      </w:r>
    </w:p>
  </w:footnote>
  <w:footnote w:type="continuationSeparator" w:id="0">
    <w:p w:rsidR="00EA4625" w:rsidRDefault="00EA462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182C"/>
    <w:rsid w:val="00022ABD"/>
    <w:rsid w:val="00025D40"/>
    <w:rsid w:val="000300E5"/>
    <w:rsid w:val="0003246C"/>
    <w:rsid w:val="00033010"/>
    <w:rsid w:val="00033204"/>
    <w:rsid w:val="00033B93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91D"/>
    <w:rsid w:val="00093E55"/>
    <w:rsid w:val="00094F20"/>
    <w:rsid w:val="000A0272"/>
    <w:rsid w:val="000A0ECE"/>
    <w:rsid w:val="000A1B92"/>
    <w:rsid w:val="000A588E"/>
    <w:rsid w:val="000B53A5"/>
    <w:rsid w:val="000C06E1"/>
    <w:rsid w:val="000C09E7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13F5"/>
    <w:rsid w:val="00191702"/>
    <w:rsid w:val="00192262"/>
    <w:rsid w:val="001A593B"/>
    <w:rsid w:val="001C5BB7"/>
    <w:rsid w:val="001D04AB"/>
    <w:rsid w:val="001D2521"/>
    <w:rsid w:val="001D74AE"/>
    <w:rsid w:val="001E7CAD"/>
    <w:rsid w:val="001F125D"/>
    <w:rsid w:val="001F15CB"/>
    <w:rsid w:val="001F533E"/>
    <w:rsid w:val="0021172E"/>
    <w:rsid w:val="00215069"/>
    <w:rsid w:val="00221DE2"/>
    <w:rsid w:val="00222DFA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1109"/>
    <w:rsid w:val="00332619"/>
    <w:rsid w:val="00333802"/>
    <w:rsid w:val="00337BD9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707"/>
    <w:rsid w:val="003A4AC6"/>
    <w:rsid w:val="003C2820"/>
    <w:rsid w:val="003C3CB5"/>
    <w:rsid w:val="003C4C52"/>
    <w:rsid w:val="003C5A1A"/>
    <w:rsid w:val="003D0424"/>
    <w:rsid w:val="003D32D7"/>
    <w:rsid w:val="003F4E13"/>
    <w:rsid w:val="003F6960"/>
    <w:rsid w:val="0040020D"/>
    <w:rsid w:val="00405ADB"/>
    <w:rsid w:val="0041442D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F0A"/>
    <w:rsid w:val="00477BA8"/>
    <w:rsid w:val="00477EB2"/>
    <w:rsid w:val="0048111A"/>
    <w:rsid w:val="00487BF1"/>
    <w:rsid w:val="00491F29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476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2E2"/>
    <w:rsid w:val="005C00AF"/>
    <w:rsid w:val="005C7C95"/>
    <w:rsid w:val="005D3C24"/>
    <w:rsid w:val="005D4528"/>
    <w:rsid w:val="005D5413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4145"/>
    <w:rsid w:val="006962CB"/>
    <w:rsid w:val="006A0BB0"/>
    <w:rsid w:val="006A52C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B3F"/>
    <w:rsid w:val="00722DD7"/>
    <w:rsid w:val="00725827"/>
    <w:rsid w:val="00725F68"/>
    <w:rsid w:val="0073075C"/>
    <w:rsid w:val="007315E0"/>
    <w:rsid w:val="00731F94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0C"/>
    <w:rsid w:val="007B13C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69C4"/>
    <w:rsid w:val="00847A69"/>
    <w:rsid w:val="00854143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DD6"/>
    <w:rsid w:val="009B5D57"/>
    <w:rsid w:val="009C15E2"/>
    <w:rsid w:val="009C33BF"/>
    <w:rsid w:val="009C3820"/>
    <w:rsid w:val="009E0931"/>
    <w:rsid w:val="009E35EB"/>
    <w:rsid w:val="009E64F2"/>
    <w:rsid w:val="009E7875"/>
    <w:rsid w:val="009F72D1"/>
    <w:rsid w:val="00A144A6"/>
    <w:rsid w:val="00A21627"/>
    <w:rsid w:val="00A25CB9"/>
    <w:rsid w:val="00A37A94"/>
    <w:rsid w:val="00A41611"/>
    <w:rsid w:val="00A441B7"/>
    <w:rsid w:val="00A447AF"/>
    <w:rsid w:val="00A46430"/>
    <w:rsid w:val="00A54FC3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47E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B16"/>
    <w:rsid w:val="00C51B56"/>
    <w:rsid w:val="00C5361C"/>
    <w:rsid w:val="00C53B3E"/>
    <w:rsid w:val="00C54224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6B5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E7461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625"/>
    <w:rsid w:val="00EA6F84"/>
    <w:rsid w:val="00EB7931"/>
    <w:rsid w:val="00ED548C"/>
    <w:rsid w:val="00ED625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6C66"/>
    <w:rsid w:val="00F22CE4"/>
    <w:rsid w:val="00F25F52"/>
    <w:rsid w:val="00F4270D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355F"/>
    <w:rsid w:val="00FC34DF"/>
    <w:rsid w:val="00FC58AD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F296-A9E5-4E34-8919-2C0B3523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672</Characters>
  <Application>Microsoft Office Word</Application>
  <DocSecurity>4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2023-08-29T16:02:00Z</dcterms:created>
  <dcterms:modified xsi:type="dcterms:W3CDTF">2023-08-29T16:02:00Z</dcterms:modified>
</cp:coreProperties>
</file>