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36" w:rsidRDefault="00600655" w:rsidP="00F15D36">
      <w:pPr>
        <w:jc w:val="center"/>
        <w:rPr>
          <w:rFonts w:ascii="仿宋" w:eastAsia="仿宋" w:hAnsi="仿宋"/>
          <w:b/>
          <w:sz w:val="32"/>
          <w:szCs w:val="32"/>
        </w:rPr>
      </w:pPr>
      <w:r>
        <w:rPr>
          <w:rFonts w:ascii="仿宋" w:eastAsia="仿宋" w:hAnsi="仿宋" w:hint="eastAsia"/>
          <w:b/>
          <w:sz w:val="32"/>
          <w:szCs w:val="32"/>
        </w:rPr>
        <w:t>建信基金管理有限责任公司旗下1</w:t>
      </w:r>
      <w:r w:rsidR="00051038">
        <w:rPr>
          <w:rFonts w:ascii="仿宋" w:eastAsia="仿宋" w:hAnsi="仿宋" w:hint="eastAsia"/>
          <w:b/>
          <w:sz w:val="32"/>
          <w:szCs w:val="32"/>
        </w:rPr>
        <w:t>5</w:t>
      </w:r>
      <w:r w:rsidR="00ED3784">
        <w:rPr>
          <w:rFonts w:ascii="仿宋" w:eastAsia="仿宋" w:hAnsi="仿宋" w:hint="eastAsia"/>
          <w:b/>
          <w:sz w:val="32"/>
          <w:szCs w:val="32"/>
        </w:rPr>
        <w:t>9</w:t>
      </w:r>
      <w:r>
        <w:rPr>
          <w:rFonts w:ascii="仿宋" w:eastAsia="仿宋" w:hAnsi="仿宋" w:hint="eastAsia"/>
          <w:b/>
          <w:sz w:val="32"/>
          <w:szCs w:val="32"/>
        </w:rPr>
        <w:t>只基金</w:t>
      </w:r>
      <w:bookmarkStart w:id="0" w:name="_Hlk69137197"/>
    </w:p>
    <w:p w:rsidR="0094109D" w:rsidRPr="00245C66" w:rsidRDefault="00600655" w:rsidP="0094109D">
      <w:pPr>
        <w:jc w:val="center"/>
        <w:rPr>
          <w:rFonts w:ascii="仿宋" w:eastAsia="仿宋" w:hAnsi="仿宋"/>
          <w:b/>
          <w:sz w:val="32"/>
          <w:szCs w:val="32"/>
        </w:rPr>
      </w:pPr>
      <w:r>
        <w:rPr>
          <w:rFonts w:ascii="仿宋" w:eastAsia="仿宋" w:hAnsi="仿宋" w:hint="eastAsia"/>
          <w:b/>
          <w:sz w:val="32"/>
          <w:szCs w:val="32"/>
        </w:rPr>
        <w:t>202</w:t>
      </w:r>
      <w:r w:rsidR="00DC11C4">
        <w:rPr>
          <w:rFonts w:ascii="仿宋" w:eastAsia="仿宋" w:hAnsi="仿宋" w:hint="eastAsia"/>
          <w:b/>
          <w:sz w:val="32"/>
          <w:szCs w:val="32"/>
        </w:rPr>
        <w:t>3</w:t>
      </w:r>
      <w:r>
        <w:rPr>
          <w:rFonts w:ascii="仿宋" w:eastAsia="仿宋" w:hAnsi="仿宋" w:hint="eastAsia"/>
          <w:b/>
          <w:sz w:val="32"/>
          <w:szCs w:val="32"/>
        </w:rPr>
        <w:t>年</w:t>
      </w:r>
      <w:bookmarkEnd w:id="0"/>
      <w:r w:rsidR="0094109D">
        <w:rPr>
          <w:rFonts w:ascii="仿宋" w:eastAsia="仿宋" w:hAnsi="仿宋" w:hint="eastAsia"/>
          <w:b/>
          <w:sz w:val="32"/>
          <w:szCs w:val="32"/>
        </w:rPr>
        <w:t>中期</w:t>
      </w:r>
      <w:r w:rsidR="0094109D" w:rsidRPr="00245C66">
        <w:rPr>
          <w:rFonts w:ascii="仿宋" w:eastAsia="仿宋" w:hAnsi="仿宋" w:hint="eastAsia"/>
          <w:b/>
          <w:sz w:val="32"/>
          <w:szCs w:val="32"/>
        </w:rPr>
        <w:t>报告提示性公告</w:t>
      </w:r>
    </w:p>
    <w:p w:rsidR="00600655" w:rsidRDefault="00600655" w:rsidP="0094109D">
      <w:pPr>
        <w:jc w:val="center"/>
      </w:pPr>
    </w:p>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建信基金管理有限责任公司董事会及董事保证本公司旗下</w:t>
      </w:r>
      <w:r w:rsidR="00342A0E" w:rsidRPr="00342A0E">
        <w:rPr>
          <w:rFonts w:ascii="仿宋" w:eastAsia="仿宋" w:hAnsi="仿宋"/>
          <w:color w:val="000000" w:themeColor="text1"/>
          <w:sz w:val="32"/>
          <w:szCs w:val="32"/>
        </w:rPr>
        <w:t>1</w:t>
      </w:r>
      <w:r w:rsidR="00051038">
        <w:rPr>
          <w:rFonts w:ascii="仿宋" w:eastAsia="仿宋" w:hAnsi="仿宋" w:hint="eastAsia"/>
          <w:color w:val="000000" w:themeColor="text1"/>
          <w:sz w:val="32"/>
          <w:szCs w:val="32"/>
        </w:rPr>
        <w:t>5</w:t>
      </w:r>
      <w:r w:rsidR="00ED3784">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只基金</w:t>
      </w:r>
      <w:r w:rsidR="00D408B2">
        <w:rPr>
          <w:rFonts w:ascii="仿宋" w:eastAsia="仿宋" w:hAnsi="仿宋" w:hint="eastAsia"/>
          <w:color w:val="000000" w:themeColor="text1"/>
          <w:sz w:val="32"/>
          <w:szCs w:val="32"/>
        </w:rPr>
        <w:t>202</w:t>
      </w:r>
      <w:r w:rsidR="00DC11C4">
        <w:rPr>
          <w:rFonts w:ascii="仿宋" w:eastAsia="仿宋" w:hAnsi="仿宋" w:hint="eastAsia"/>
          <w:color w:val="000000" w:themeColor="text1"/>
          <w:sz w:val="32"/>
          <w:szCs w:val="32"/>
        </w:rPr>
        <w:t>3</w:t>
      </w:r>
      <w:r w:rsidRPr="00600655">
        <w:rPr>
          <w:rFonts w:ascii="仿宋" w:eastAsia="仿宋" w:hAnsi="仿宋" w:hint="eastAsia"/>
          <w:color w:val="000000" w:themeColor="text1"/>
          <w:sz w:val="32"/>
          <w:szCs w:val="32"/>
        </w:rPr>
        <w:t>年</w:t>
      </w:r>
      <w:r w:rsidR="0094109D" w:rsidRPr="0094109D">
        <w:rPr>
          <w:rFonts w:ascii="仿宋" w:eastAsia="仿宋" w:hAnsi="仿宋" w:hint="eastAsia"/>
          <w:color w:val="000000" w:themeColor="text1"/>
          <w:sz w:val="32"/>
          <w:szCs w:val="32"/>
        </w:rPr>
        <w:t>中期报告</w:t>
      </w:r>
      <w:r>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本公司旗下</w:t>
      </w:r>
      <w:r w:rsidR="00DC11C4" w:rsidRPr="00342A0E">
        <w:rPr>
          <w:rFonts w:ascii="仿宋" w:eastAsia="仿宋" w:hAnsi="仿宋"/>
          <w:color w:val="000000" w:themeColor="text1"/>
          <w:sz w:val="32"/>
          <w:szCs w:val="32"/>
        </w:rPr>
        <w:t>1</w:t>
      </w:r>
      <w:r w:rsidR="00DC11C4">
        <w:rPr>
          <w:rFonts w:ascii="仿宋" w:eastAsia="仿宋" w:hAnsi="仿宋" w:hint="eastAsia"/>
          <w:color w:val="000000" w:themeColor="text1"/>
          <w:sz w:val="32"/>
          <w:szCs w:val="32"/>
        </w:rPr>
        <w:t>5</w:t>
      </w:r>
      <w:r w:rsidR="00ED3784">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只基金的</w:t>
      </w:r>
      <w:r w:rsidR="00DC11C4">
        <w:rPr>
          <w:rFonts w:ascii="仿宋" w:eastAsia="仿宋" w:hAnsi="仿宋" w:hint="eastAsia"/>
          <w:color w:val="000000" w:themeColor="text1"/>
          <w:sz w:val="32"/>
          <w:szCs w:val="32"/>
        </w:rPr>
        <w:t>2023</w:t>
      </w:r>
      <w:r w:rsidR="00DC11C4" w:rsidRPr="00600655">
        <w:rPr>
          <w:rFonts w:ascii="仿宋" w:eastAsia="仿宋" w:hAnsi="仿宋" w:hint="eastAsia"/>
          <w:color w:val="000000" w:themeColor="text1"/>
          <w:sz w:val="32"/>
          <w:szCs w:val="32"/>
        </w:rPr>
        <w:t>年</w:t>
      </w:r>
      <w:r w:rsidR="0094109D" w:rsidRPr="0094109D">
        <w:rPr>
          <w:rFonts w:ascii="仿宋" w:eastAsia="仿宋" w:hAnsi="仿宋" w:hint="eastAsia"/>
          <w:color w:val="000000" w:themeColor="text1"/>
          <w:sz w:val="32"/>
          <w:szCs w:val="32"/>
        </w:rPr>
        <w:t>中期报告</w:t>
      </w:r>
      <w:r>
        <w:rPr>
          <w:rFonts w:ascii="仿宋" w:eastAsia="仿宋" w:hAnsi="仿宋" w:hint="eastAsia"/>
          <w:color w:val="000000" w:themeColor="text1"/>
          <w:sz w:val="32"/>
          <w:szCs w:val="32"/>
        </w:rPr>
        <w:t>全文于202</w:t>
      </w:r>
      <w:r w:rsidR="009D2DD5">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sidR="0094109D">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月</w:t>
      </w:r>
      <w:r w:rsidR="0094109D">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日在本公司网站[www.ccbfund.cn]和中国证监会基金电子披露网站（</w:t>
      </w:r>
      <w:hyperlink r:id="rId6" w:history="1">
        <w:r>
          <w:rPr>
            <w:rStyle w:val="a3"/>
            <w:rFonts w:ascii="仿宋" w:eastAsia="仿宋" w:hAnsi="仿宋" w:hint="eastAsia"/>
            <w:sz w:val="32"/>
            <w:szCs w:val="32"/>
          </w:rPr>
          <w:t>http://eid.csrc.gov.cn/fund</w:t>
        </w:r>
      </w:hyperlink>
      <w:r>
        <w:rPr>
          <w:rFonts w:ascii="仿宋" w:eastAsia="仿宋" w:hAnsi="仿宋" w:hint="eastAsia"/>
          <w:color w:val="000000" w:themeColor="text1"/>
          <w:sz w:val="32"/>
          <w:szCs w:val="32"/>
        </w:rPr>
        <w:t>）披露，供投资者查阅。具体基金明细如下：</w:t>
      </w:r>
    </w:p>
    <w:tbl>
      <w:tblPr>
        <w:tblW w:w="8429" w:type="dxa"/>
        <w:tblInd w:w="93" w:type="dxa"/>
        <w:tblLook w:val="04A0"/>
      </w:tblPr>
      <w:tblGrid>
        <w:gridCol w:w="1008"/>
        <w:gridCol w:w="7421"/>
      </w:tblGrid>
      <w:tr w:rsidR="00FE56EF" w:rsidRPr="00FE56EF" w:rsidTr="00FE56EF">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FE56EF" w:rsidRPr="00FE56EF" w:rsidRDefault="00FE56EF" w:rsidP="00FE56EF">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6EF" w:rsidRPr="00FE56EF" w:rsidRDefault="00FE56EF" w:rsidP="00FE56EF">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基金名称</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建信MSCI中国A股国际通交易型开放式指数证券投资基金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建信MSCI中国A股国际通交易型开放式指数证券投资基金发起式联接基金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建信MSCI中国A股指数增强型证券投资基金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建信阿尔法一年持有期混合型证券投资基金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建信安心回报6个月定期开放债券型证券投资基金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建信安心回报定期开放债券型证券投资基金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建信渤泰债券型证券投资基金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建信创新驱动混合型证券投资基金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建信创新中国混合型证券投资基金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lastRenderedPageBreak/>
              <w:t>10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建信创业板交易型开放式指数证券投资基金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建信创业板交易型开放式指数证券投资基金发起式联接基金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建信纯债债券型证券投资基金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建信大安全战略精选股票型证券投资基金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建信电子行业股票型证券投资基金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建信短债债券型证券投资基金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建信多因子量化股票型证券投资基金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建信丰裕多策略灵活配置混合型证券投资基金(LOF)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建信福泽安泰混合型基金中基金(FOF)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建信福泽裕泰混合型基金中基金(FOF)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建信富时100指数型证券投资基金(QDII)</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建信改革红利股票型证券投资基金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建信港股通精选混合型证券投资基金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建信高端医疗股票型证券投资基金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建信高端装备股票型证券投资基金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建信高股息主题股票型证券投资基金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建信国证新能源车电池交易型开放式指数证券投资基金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建信核心精选混合型证券投资基金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建信恒久价值混合型证券投资基金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29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建信恒瑞债券型证券投资基金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建信恒生科技指数型发起式证券投资基金(QDII)</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建信恒稳价值混合型证券投资基金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lastRenderedPageBreak/>
              <w:t>32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建信弘利灵活配置混合型证券投资基金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建信泓利一年持有期债券型证券投资基金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建信互联网+产业升级股票型证券投资基金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建信沪深300红利交易型开放式指数证券投资基金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建信沪深300红利交易型开放式指数证券投资基金发起式联接基金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建信沪深300指数增强型证券投资基金(LOF)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建信沪深300指数证券投资基金(LOF)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39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建信环保产业股票型证券投资基金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建信汇利灵活配置混合型证券投资基金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建信汇益一年持有期混合型证券投资基金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建信货币市场基金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建信积极配置混合型证券投资基金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建信嘉薪宝货币市场基金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建信健康民生混合型证券投资基金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建信精工制造指数增强型证券投资基金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建信科技创新混合型证券投资基金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建信利率债策略纯债债券型证券投资基金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49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建信利率债债券型证券投资基金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建信量化事件驱动股票型证券投资基金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建信龙头企业股票型证券投资基金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建信龙祥稳进6个月持有期混合型基金中基金(FOF)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建信民丰回报定期开放混合型证券投资基金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建信纳斯达克100指数型证券投资基金(QDII)</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建信内生动力混合型证券投资基金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建信宁安30天持有期中短债债券型证券投资基金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建信彭博政策性银行债券1-5年指数证券投资基金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59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建信普泽养老目标日期2040三年持有期混合型发起式基金中基金(FOF)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建信普泽养老目标日期2050五年持有期混合型发起式基金中基金(FOF)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建信潜力新蓝筹股票型证券投资基金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建信荣瑞一年定期开放债券型证券投资基金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建信荣禧一年定期开放债券型证券投资基金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建信荣元一年定期开放债券型发起式证券投资基金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建信睿丰纯债定期开放债券型发起式证券投资基金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建信睿富纯债债券型证券投资基金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建信睿和纯债定期开放债券型发起式证券投资基金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建信睿享纯债债券型证券投资基金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69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建信睿信三个月定期开放债券型发起式证券投资基金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建信睿兴纯债债券型证券投资基金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建信睿阳一年定期开放债券型发起式证券投资基金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建信睿怡纯债债券型证券投资基金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建信睿盈灵活配置混合型证券投资基金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建信润利增强债券型证券投资基金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建信上海金交易型开放式证券投资基金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建信上海金交易型开放式证券投资基金联接基金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建信上证50交易型开放式指数证券投资基金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建信上证50交易型开放式指数证券投资基金发起式联接基金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79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建信上证社会责任交易型开放式指数证券投资基金联接基金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建信社会责任混合型证券投资基金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建信深证100指数增强型证券投资基金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建信深证基本面60交易型开放式指数证券投资基金联接基金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建信食品饮料行业股票型证券投资基金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建信收益增强债券型证券投资基金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建信双息红利债券型证券投资基金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建信双债增强债券型证券投资基金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建信天添益货币市场基金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建信稳定得利债券型证券投资基金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89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建信稳定鑫利债券型证券投资基金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建信稳定增利债券型证券投资基金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建信沃信一年持有期混合型证券投资基金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建信现代服务业股票型证券投资基金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建信现金添利货币市场基金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建信现金添益交易型货币市场基金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建信现金增利货币市场基金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建信消费升级混合型证券投资基金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建信新经济灵活配置混合型证券投资基金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建信新能源行业股票型证券投资基金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99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建信新兴市场优选混合型证券投资基金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建信鑫安回报灵活配置混合型证券投资基金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建信鑫福60天持有期中短债债券型证券投资基金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建信鑫和30天持有期债券型证券投资基金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建信鑫恒120天滚动持有中短债债券型证券投资基金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建信鑫利灵活配置混合型证券投资基金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建信鑫荣回报灵活配置混合型证券投资基金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建信鑫瑞回报灵活配置混合型证券投资基金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建信鑫稳回报灵活配置混合型证券投资基金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建信鑫享短债债券型证券投资基金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109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建信鑫怡90天滚动持有中短债债券型证券投资基金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建信鑫悦90天滚动持有中短债债券型发起式证券投资基金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建信信息产业股票型证券投资基金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建信信用增强债券型证券投资基金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建信兴衡优选一年持有期混合型证券投资基金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建信兴利灵活配置混合型证券投资基金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建信兴润一年持有期混合型证券投资基金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建信兴晟优选一年持有期混合型证券投资基金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建信央视财经50指数证券投资基金(LOF)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建信医疗健康行业股票型证券投资基金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119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建信易盛郑商所能源化工期货交易型开放式指数证券投资基金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建信易盛郑商所能源化工期货交易型开放式指数证券投资基金发起式联接基金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建信优化配置混合型证券投资基金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建信优势动力混合型证券投资基金(LOF)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建信优享进取养老目标五年持有期混合型发起式基金中基金(FOF)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建信优享科技创新混合型证券投资基金(LOF)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建信优享平衡养老目标三年持有期混合型发起式基金中基金(FOF)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建信优享稳健养老目标一年持有期混合型基金中基金(FOF)</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建信优选成长混合型证券投资基金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建信裕丰利率债三个月定期开放债券型证券投资基金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129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建信裕利灵活配置混合型证券投资基金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建信战略精选灵活配置混合型证券投资基金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建信臻选混合型证券投资基金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建信智汇优选一年持有期混合型管理人中管理人(MOM)证券投资基金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建信智能汽车股票型证券投资基金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建信智能生活混合型证券投资基金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建信智远先锋混合型证券投资基金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建信中短债纯债债券型证券投资基金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建信中关村产业园封闭式基础设施证券投资基金(REITs)</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建信中国制造2025股票型证券投资基金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139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建信中小盘先锋股票型证券投资基金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140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建信中债1-3年国开行债券指数证券投资基金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141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建信中债3-5年国开行债券指数证券投资基金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142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建信中证1000指数增强型发起式证券投资基金</w:t>
            </w:r>
          </w:p>
        </w:tc>
      </w:tr>
      <w:tr w:rsidR="00ED3784" w:rsidRPr="00FE56EF"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143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建信中证500指数量化增强型发起式证券投资基金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144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建信中证500指数增强型证券投资基金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145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建信中证创新药产业交易型开放式指数证券投资基金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s="仿宋"/>
                <w:color w:val="000000"/>
                <w:kern w:val="0"/>
                <w:sz w:val="24"/>
                <w:szCs w:val="24"/>
              </w:rPr>
            </w:pPr>
            <w:r w:rsidRPr="00ED3784">
              <w:rPr>
                <w:rFonts w:ascii="彩虹粗仿宋" w:eastAsia="彩虹粗仿宋" w:hint="eastAsia"/>
                <w:sz w:val="24"/>
                <w:szCs w:val="24"/>
              </w:rPr>
              <w:t>146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s="仿宋"/>
                <w:color w:val="000000"/>
                <w:kern w:val="0"/>
                <w:sz w:val="24"/>
                <w:szCs w:val="24"/>
              </w:rPr>
            </w:pPr>
            <w:r w:rsidRPr="00ED3784">
              <w:rPr>
                <w:rFonts w:ascii="彩虹粗仿宋" w:eastAsia="彩虹粗仿宋" w:hint="eastAsia"/>
                <w:sz w:val="24"/>
                <w:szCs w:val="24"/>
              </w:rPr>
              <w:t>建信中证红利潜力指数证券投资基金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s="仿宋"/>
                <w:color w:val="000000"/>
                <w:kern w:val="0"/>
                <w:sz w:val="24"/>
                <w:szCs w:val="24"/>
              </w:rPr>
            </w:pPr>
            <w:r w:rsidRPr="00ED3784">
              <w:rPr>
                <w:rFonts w:ascii="彩虹粗仿宋" w:eastAsia="彩虹粗仿宋" w:hint="eastAsia"/>
                <w:sz w:val="24"/>
                <w:szCs w:val="24"/>
              </w:rPr>
              <w:t>147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s="仿宋"/>
                <w:color w:val="000000"/>
                <w:kern w:val="0"/>
                <w:sz w:val="24"/>
                <w:szCs w:val="24"/>
              </w:rPr>
            </w:pPr>
            <w:r w:rsidRPr="00ED3784">
              <w:rPr>
                <w:rFonts w:ascii="彩虹粗仿宋" w:eastAsia="彩虹粗仿宋" w:hint="eastAsia"/>
                <w:sz w:val="24"/>
                <w:szCs w:val="24"/>
              </w:rPr>
              <w:t>建信中证农牧主题交易型开放式指数证券投资基金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cs="仿宋"/>
                <w:color w:val="000000"/>
                <w:kern w:val="0"/>
                <w:sz w:val="24"/>
                <w:szCs w:val="24"/>
              </w:rPr>
            </w:pPr>
            <w:r w:rsidRPr="00ED3784">
              <w:rPr>
                <w:rFonts w:ascii="彩虹粗仿宋" w:eastAsia="彩虹粗仿宋" w:hint="eastAsia"/>
                <w:sz w:val="24"/>
                <w:szCs w:val="24"/>
              </w:rPr>
              <w:t>148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cs="仿宋"/>
                <w:color w:val="000000"/>
                <w:kern w:val="0"/>
                <w:sz w:val="24"/>
                <w:szCs w:val="24"/>
              </w:rPr>
            </w:pPr>
            <w:r w:rsidRPr="00ED3784">
              <w:rPr>
                <w:rFonts w:ascii="彩虹粗仿宋" w:eastAsia="彩虹粗仿宋" w:hint="eastAsia"/>
                <w:sz w:val="24"/>
                <w:szCs w:val="24"/>
              </w:rPr>
              <w:t>建信中证全指医疗保健设备与服务交易型开放式指数证券投资基金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sz w:val="24"/>
                <w:szCs w:val="24"/>
              </w:rPr>
            </w:pPr>
            <w:r w:rsidRPr="00ED3784">
              <w:rPr>
                <w:rFonts w:ascii="彩虹粗仿宋" w:eastAsia="彩虹粗仿宋" w:hint="eastAsia"/>
                <w:sz w:val="24"/>
                <w:szCs w:val="24"/>
              </w:rPr>
              <w:t>149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sz w:val="24"/>
                <w:szCs w:val="24"/>
              </w:rPr>
            </w:pPr>
            <w:r w:rsidRPr="00ED3784">
              <w:rPr>
                <w:rFonts w:ascii="彩虹粗仿宋" w:eastAsia="彩虹粗仿宋" w:hint="eastAsia"/>
                <w:sz w:val="24"/>
                <w:szCs w:val="24"/>
              </w:rPr>
              <w:t>建信中证全指证券公司交易型开放式指数证券投资基金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sz w:val="24"/>
                <w:szCs w:val="24"/>
              </w:rPr>
            </w:pPr>
            <w:r w:rsidRPr="00ED3784">
              <w:rPr>
                <w:rFonts w:ascii="彩虹粗仿宋" w:eastAsia="彩虹粗仿宋" w:hint="eastAsia"/>
                <w:sz w:val="24"/>
                <w:szCs w:val="24"/>
              </w:rPr>
              <w:t>150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sz w:val="24"/>
                <w:szCs w:val="24"/>
              </w:rPr>
            </w:pPr>
            <w:r w:rsidRPr="00ED3784">
              <w:rPr>
                <w:rFonts w:ascii="彩虹粗仿宋" w:eastAsia="彩虹粗仿宋" w:hint="eastAsia"/>
                <w:sz w:val="24"/>
                <w:szCs w:val="24"/>
              </w:rPr>
              <w:t>建信中证全指证券公司交易型开放式指数证券投资基金发起式联接基金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sz w:val="24"/>
                <w:szCs w:val="24"/>
              </w:rPr>
            </w:pPr>
            <w:r w:rsidRPr="00ED3784">
              <w:rPr>
                <w:rFonts w:ascii="彩虹粗仿宋" w:eastAsia="彩虹粗仿宋" w:hint="eastAsia"/>
                <w:sz w:val="24"/>
                <w:szCs w:val="24"/>
              </w:rPr>
              <w:t>151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sz w:val="24"/>
                <w:szCs w:val="24"/>
              </w:rPr>
            </w:pPr>
            <w:r w:rsidRPr="00ED3784">
              <w:rPr>
                <w:rFonts w:ascii="彩虹粗仿宋" w:eastAsia="彩虹粗仿宋" w:hint="eastAsia"/>
                <w:sz w:val="24"/>
                <w:szCs w:val="24"/>
              </w:rPr>
              <w:t>建信中证同业存单AAA指数7天持有期证券投资基金</w:t>
            </w:r>
          </w:p>
        </w:tc>
      </w:tr>
      <w:tr w:rsidR="00ED3784" w:rsidRPr="00CB737E"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sz w:val="24"/>
                <w:szCs w:val="24"/>
              </w:rPr>
            </w:pPr>
            <w:r w:rsidRPr="00ED3784">
              <w:rPr>
                <w:rFonts w:ascii="彩虹粗仿宋" w:eastAsia="彩虹粗仿宋" w:hint="eastAsia"/>
                <w:sz w:val="24"/>
                <w:szCs w:val="24"/>
              </w:rPr>
              <w:t>152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sz w:val="24"/>
                <w:szCs w:val="24"/>
              </w:rPr>
            </w:pPr>
            <w:r w:rsidRPr="00ED3784">
              <w:rPr>
                <w:rFonts w:ascii="彩虹粗仿宋" w:eastAsia="彩虹粗仿宋" w:hint="eastAsia"/>
                <w:sz w:val="24"/>
                <w:szCs w:val="24"/>
              </w:rPr>
              <w:t>建信中证新材料主题交易型开放式指数证券投资基金</w:t>
            </w:r>
          </w:p>
        </w:tc>
      </w:tr>
      <w:tr w:rsidR="00ED3784" w:rsidRPr="00B15568"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FE56EF">
            <w:pPr>
              <w:widowControl/>
              <w:jc w:val="center"/>
              <w:rPr>
                <w:rFonts w:ascii="彩虹粗仿宋" w:eastAsia="彩虹粗仿宋" w:hAnsi="仿宋"/>
                <w:sz w:val="24"/>
                <w:szCs w:val="24"/>
              </w:rPr>
            </w:pPr>
            <w:r w:rsidRPr="00ED3784">
              <w:rPr>
                <w:rFonts w:ascii="彩虹粗仿宋" w:eastAsia="彩虹粗仿宋" w:hint="eastAsia"/>
                <w:sz w:val="24"/>
                <w:szCs w:val="24"/>
              </w:rPr>
              <w:t>153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FE56EF">
            <w:pPr>
              <w:widowControl/>
              <w:jc w:val="left"/>
              <w:rPr>
                <w:rFonts w:ascii="彩虹粗仿宋" w:eastAsia="彩虹粗仿宋" w:hAnsi="仿宋"/>
                <w:sz w:val="24"/>
                <w:szCs w:val="24"/>
              </w:rPr>
            </w:pPr>
            <w:r w:rsidRPr="00ED3784">
              <w:rPr>
                <w:rFonts w:ascii="彩虹粗仿宋" w:eastAsia="彩虹粗仿宋" w:hint="eastAsia"/>
                <w:sz w:val="24"/>
                <w:szCs w:val="24"/>
              </w:rPr>
              <w:t>建信中证饮料主题交易型开放式指数证券投资基金</w:t>
            </w:r>
          </w:p>
        </w:tc>
      </w:tr>
      <w:tr w:rsidR="00ED3784" w:rsidRPr="00B15568"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B15568">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154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B15568">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建信中证智能电动汽车交易型开放式指数证券投资基金</w:t>
            </w:r>
          </w:p>
        </w:tc>
      </w:tr>
      <w:tr w:rsidR="00ED3784" w:rsidRPr="00B15568"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B15568">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155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B15568">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建信周盈安心理财债券型证券投资基金</w:t>
            </w:r>
          </w:p>
        </w:tc>
      </w:tr>
      <w:tr w:rsidR="00ED3784" w:rsidRPr="00B15568"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B15568">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156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B15568">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建信转债增强债券型证券投资基金</w:t>
            </w:r>
          </w:p>
        </w:tc>
      </w:tr>
      <w:tr w:rsidR="00ED3784" w:rsidRPr="00B15568"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B15568">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157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B15568">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建信卓越成长一年持有期混合型证券投资基金</w:t>
            </w:r>
          </w:p>
        </w:tc>
      </w:tr>
      <w:tr w:rsidR="00ED3784" w:rsidRPr="00B15568"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B15568">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158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B15568">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上证社会责任交易型开放式指数证券投资基金</w:t>
            </w:r>
          </w:p>
        </w:tc>
      </w:tr>
      <w:tr w:rsidR="00ED3784" w:rsidRPr="00B15568" w:rsidTr="003D5522">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D3784" w:rsidRPr="00ED3784" w:rsidRDefault="00ED3784" w:rsidP="00B15568">
            <w:pPr>
              <w:widowControl/>
              <w:jc w:val="center"/>
              <w:rPr>
                <w:rFonts w:ascii="彩虹粗仿宋" w:eastAsia="彩虹粗仿宋" w:hAnsi="仿宋"/>
                <w:color w:val="000000"/>
                <w:sz w:val="24"/>
                <w:szCs w:val="24"/>
              </w:rPr>
            </w:pPr>
            <w:r w:rsidRPr="00ED3784">
              <w:rPr>
                <w:rFonts w:ascii="彩虹粗仿宋" w:eastAsia="彩虹粗仿宋" w:hint="eastAsia"/>
                <w:sz w:val="24"/>
                <w:szCs w:val="24"/>
              </w:rPr>
              <w:t>159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D3784" w:rsidRPr="00ED3784" w:rsidRDefault="00ED3784" w:rsidP="00B15568">
            <w:pPr>
              <w:widowControl/>
              <w:jc w:val="left"/>
              <w:rPr>
                <w:rFonts w:ascii="彩虹粗仿宋" w:eastAsia="彩虹粗仿宋" w:hAnsi="仿宋"/>
                <w:color w:val="000000"/>
                <w:sz w:val="24"/>
                <w:szCs w:val="24"/>
              </w:rPr>
            </w:pPr>
            <w:r w:rsidRPr="00ED3784">
              <w:rPr>
                <w:rFonts w:ascii="彩虹粗仿宋" w:eastAsia="彩虹粗仿宋" w:hint="eastAsia"/>
                <w:sz w:val="24"/>
                <w:szCs w:val="24"/>
              </w:rPr>
              <w:t>深证基本面60交易型开放式指数证券投资基金</w:t>
            </w:r>
          </w:p>
        </w:tc>
      </w:tr>
    </w:tbl>
    <w:p w:rsidR="00600655" w:rsidRDefault="00600655" w:rsidP="00342A0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如有疑问可拨打本公司客服电话（400-81-95533）咨询。</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本基金管理人承诺以诚实信用、勤勉尽责的原则管理和运用基金资产，但不保证本基金一定盈利，也不保证最低收益。请充分了解本基金的风险收益特征，审慎做出投资决定。</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特此公告。</w:t>
      </w: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942254" w:rsidRPr="00685534" w:rsidRDefault="00011EC4" w:rsidP="00685534">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600655">
        <w:rPr>
          <w:rFonts w:ascii="仿宋" w:eastAsia="仿宋" w:hAnsi="仿宋" w:hint="eastAsia"/>
          <w:color w:val="000000" w:themeColor="text1"/>
          <w:sz w:val="32"/>
          <w:szCs w:val="32"/>
        </w:rPr>
        <w:t>202</w:t>
      </w:r>
      <w:r w:rsidR="009D2DD5">
        <w:rPr>
          <w:rFonts w:ascii="仿宋" w:eastAsia="仿宋" w:hAnsi="仿宋" w:hint="eastAsia"/>
          <w:color w:val="000000" w:themeColor="text1"/>
          <w:sz w:val="32"/>
          <w:szCs w:val="32"/>
        </w:rPr>
        <w:t>3</w:t>
      </w:r>
      <w:r w:rsidR="00600655">
        <w:rPr>
          <w:rFonts w:ascii="仿宋" w:eastAsia="仿宋" w:hAnsi="仿宋" w:hint="eastAsia"/>
          <w:color w:val="000000" w:themeColor="text1"/>
          <w:sz w:val="32"/>
          <w:szCs w:val="32"/>
        </w:rPr>
        <w:t>年</w:t>
      </w:r>
      <w:r w:rsidR="0094109D">
        <w:rPr>
          <w:rFonts w:ascii="仿宋" w:eastAsia="仿宋" w:hAnsi="仿宋" w:hint="eastAsia"/>
          <w:color w:val="000000" w:themeColor="text1"/>
          <w:sz w:val="32"/>
          <w:szCs w:val="32"/>
        </w:rPr>
        <w:t>8</w:t>
      </w:r>
      <w:r w:rsidR="00600655">
        <w:rPr>
          <w:rFonts w:ascii="仿宋" w:eastAsia="仿宋" w:hAnsi="仿宋" w:hint="eastAsia"/>
          <w:color w:val="000000" w:themeColor="text1"/>
          <w:sz w:val="32"/>
          <w:szCs w:val="32"/>
        </w:rPr>
        <w:t>月</w:t>
      </w:r>
      <w:r w:rsidR="0094109D">
        <w:rPr>
          <w:rFonts w:ascii="仿宋" w:eastAsia="仿宋" w:hAnsi="仿宋" w:hint="eastAsia"/>
          <w:color w:val="000000" w:themeColor="text1"/>
          <w:sz w:val="32"/>
          <w:szCs w:val="32"/>
        </w:rPr>
        <w:t>30</w:t>
      </w:r>
      <w:r w:rsidR="00600655">
        <w:rPr>
          <w:rFonts w:ascii="仿宋" w:eastAsia="仿宋" w:hAnsi="仿宋" w:hint="eastAsia"/>
          <w:color w:val="000000" w:themeColor="text1"/>
          <w:sz w:val="32"/>
          <w:szCs w:val="32"/>
        </w:rPr>
        <w:t>日</w:t>
      </w:r>
      <w:bookmarkStart w:id="1" w:name="_GoBack"/>
      <w:bookmarkEnd w:id="1"/>
    </w:p>
    <w:sectPr w:rsidR="00942254" w:rsidRPr="00685534" w:rsidSect="003B24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690" w:rsidRDefault="000D6690" w:rsidP="006A2311">
      <w:r>
        <w:separator/>
      </w:r>
    </w:p>
  </w:endnote>
  <w:endnote w:type="continuationSeparator" w:id="0">
    <w:p w:rsidR="000D6690" w:rsidRDefault="000D6690" w:rsidP="006A2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 w:name="仿宋">
    <w:altName w:val="Arial Unicode MS"/>
    <w:charset w:val="86"/>
    <w:family w:val="modern"/>
    <w:pitch w:val="fixed"/>
    <w:sig w:usb0="00000000" w:usb1="38CF7CFA" w:usb2="00000016" w:usb3="00000000" w:csb0="00040001" w:csb1="00000000"/>
  </w:font>
  <w:font w:name="彩虹粗仿宋">
    <w:altName w:val="Arial Unicode MS"/>
    <w:charset w:val="86"/>
    <w:family w:val="script"/>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690" w:rsidRDefault="000D6690" w:rsidP="006A2311">
      <w:r>
        <w:separator/>
      </w:r>
    </w:p>
  </w:footnote>
  <w:footnote w:type="continuationSeparator" w:id="0">
    <w:p w:rsidR="000D6690" w:rsidRDefault="000D6690" w:rsidP="006A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ABF"/>
    <w:rsid w:val="00011EC4"/>
    <w:rsid w:val="00046993"/>
    <w:rsid w:val="00051038"/>
    <w:rsid w:val="0005215C"/>
    <w:rsid w:val="00067DB2"/>
    <w:rsid w:val="00097BAB"/>
    <w:rsid w:val="000D6690"/>
    <w:rsid w:val="000E6BFF"/>
    <w:rsid w:val="002312CE"/>
    <w:rsid w:val="00264EBF"/>
    <w:rsid w:val="002859A8"/>
    <w:rsid w:val="002868F2"/>
    <w:rsid w:val="0028766A"/>
    <w:rsid w:val="002C77B3"/>
    <w:rsid w:val="00300960"/>
    <w:rsid w:val="0031770B"/>
    <w:rsid w:val="00324D7C"/>
    <w:rsid w:val="00331C92"/>
    <w:rsid w:val="00342A0E"/>
    <w:rsid w:val="0039212A"/>
    <w:rsid w:val="003B2435"/>
    <w:rsid w:val="003B380E"/>
    <w:rsid w:val="004273FF"/>
    <w:rsid w:val="005705CB"/>
    <w:rsid w:val="005A2501"/>
    <w:rsid w:val="00600655"/>
    <w:rsid w:val="00672FA7"/>
    <w:rsid w:val="00677D41"/>
    <w:rsid w:val="00685534"/>
    <w:rsid w:val="006A2311"/>
    <w:rsid w:val="006E268D"/>
    <w:rsid w:val="006F5E63"/>
    <w:rsid w:val="007021D2"/>
    <w:rsid w:val="0078702E"/>
    <w:rsid w:val="007A2227"/>
    <w:rsid w:val="00812D32"/>
    <w:rsid w:val="00880D39"/>
    <w:rsid w:val="00891F5D"/>
    <w:rsid w:val="008C2C8A"/>
    <w:rsid w:val="008C5CC5"/>
    <w:rsid w:val="008C7317"/>
    <w:rsid w:val="008E117F"/>
    <w:rsid w:val="00940C49"/>
    <w:rsid w:val="0094109D"/>
    <w:rsid w:val="00942254"/>
    <w:rsid w:val="00946CC4"/>
    <w:rsid w:val="009D2DD5"/>
    <w:rsid w:val="009F5F3D"/>
    <w:rsid w:val="00A6420F"/>
    <w:rsid w:val="00AA0EEC"/>
    <w:rsid w:val="00B15568"/>
    <w:rsid w:val="00B258DA"/>
    <w:rsid w:val="00BB122E"/>
    <w:rsid w:val="00BC431E"/>
    <w:rsid w:val="00CB737E"/>
    <w:rsid w:val="00CD4E3E"/>
    <w:rsid w:val="00CF0ABF"/>
    <w:rsid w:val="00D408B2"/>
    <w:rsid w:val="00D457F6"/>
    <w:rsid w:val="00D97D35"/>
    <w:rsid w:val="00DC11C4"/>
    <w:rsid w:val="00E63EEE"/>
    <w:rsid w:val="00ED3784"/>
    <w:rsid w:val="00F15D36"/>
    <w:rsid w:val="00F42577"/>
    <w:rsid w:val="00F75274"/>
    <w:rsid w:val="00FC046F"/>
    <w:rsid w:val="00FD42AE"/>
    <w:rsid w:val="00FE5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webSettings.xml><?xml version="1.0" encoding="utf-8"?>
<w:webSettings xmlns:r="http://schemas.openxmlformats.org/officeDocument/2006/relationships" xmlns:w="http://schemas.openxmlformats.org/wordprocessingml/2006/main">
  <w:divs>
    <w:div w:id="36517473">
      <w:bodyDiv w:val="1"/>
      <w:marLeft w:val="0"/>
      <w:marRight w:val="0"/>
      <w:marTop w:val="0"/>
      <w:marBottom w:val="0"/>
      <w:divBdr>
        <w:top w:val="none" w:sz="0" w:space="0" w:color="auto"/>
        <w:left w:val="none" w:sz="0" w:space="0" w:color="auto"/>
        <w:bottom w:val="none" w:sz="0" w:space="0" w:color="auto"/>
        <w:right w:val="none" w:sz="0" w:space="0" w:color="auto"/>
      </w:divBdr>
    </w:div>
    <w:div w:id="641547710">
      <w:bodyDiv w:val="1"/>
      <w:marLeft w:val="0"/>
      <w:marRight w:val="0"/>
      <w:marTop w:val="0"/>
      <w:marBottom w:val="0"/>
      <w:divBdr>
        <w:top w:val="none" w:sz="0" w:space="0" w:color="auto"/>
        <w:left w:val="none" w:sz="0" w:space="0" w:color="auto"/>
        <w:bottom w:val="none" w:sz="0" w:space="0" w:color="auto"/>
        <w:right w:val="none" w:sz="0" w:space="0" w:color="auto"/>
      </w:divBdr>
    </w:div>
    <w:div w:id="1656763885">
      <w:bodyDiv w:val="1"/>
      <w:marLeft w:val="0"/>
      <w:marRight w:val="0"/>
      <w:marTop w:val="0"/>
      <w:marBottom w:val="0"/>
      <w:divBdr>
        <w:top w:val="none" w:sz="0" w:space="0" w:color="auto"/>
        <w:left w:val="none" w:sz="0" w:space="0" w:color="auto"/>
        <w:bottom w:val="none" w:sz="0" w:space="0" w:color="auto"/>
        <w:right w:val="none" w:sz="0" w:space="0" w:color="auto"/>
      </w:divBdr>
    </w:div>
    <w:div w:id="20009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3753</Characters>
  <Application>Microsoft Office Word</Application>
  <DocSecurity>4</DocSecurity>
  <Lines>31</Lines>
  <Paragraphs>8</Paragraphs>
  <ScaleCrop>false</ScaleCrop>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Principle</dc:creator>
  <cp:lastModifiedBy>ZHONGM</cp:lastModifiedBy>
  <cp:revision>2</cp:revision>
  <dcterms:created xsi:type="dcterms:W3CDTF">2023-08-29T16:05:00Z</dcterms:created>
  <dcterms:modified xsi:type="dcterms:W3CDTF">2023-08-29T16:05:00Z</dcterms:modified>
</cp:coreProperties>
</file>