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E3F18" w:rsidRDefault="00BE3F18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</w:t>
      </w:r>
      <w:r w:rsidR="001D600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中期报告</w:t>
      </w:r>
      <w:r w:rsidRPr="00BE3F1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提示性公告</w:t>
      </w:r>
    </w:p>
    <w:p w:rsidR="00447DD7" w:rsidRPr="00BE3F18" w:rsidRDefault="00F31F9B" w:rsidP="00F31F9B">
      <w:pPr>
        <w:spacing w:line="360" w:lineRule="auto"/>
        <w:ind w:firstLineChars="50" w:firstLine="160"/>
        <w:jc w:val="center"/>
        <w:rPr>
          <w:rFonts w:ascii="Times New Roman" w:eastAsia="仿宋" w:hAnsi="Times New Roman" w:cs="Times New Roman"/>
          <w:b/>
          <w:color w:val="000000"/>
          <w:sz w:val="32"/>
          <w:szCs w:val="24"/>
        </w:rPr>
      </w:pPr>
    </w:p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华夏基金管理有限公司（以下简称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“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”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）董事会及董事保证旗下基金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1D6003">
        <w:rPr>
          <w:rFonts w:ascii="Times New Roman" w:eastAsia="宋体" w:hAnsi="Times New Roman" w:cs="Times New Roman"/>
          <w:color w:val="000000"/>
          <w:sz w:val="24"/>
          <w:szCs w:val="24"/>
        </w:rPr>
        <w:t>中期报告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447DD7" w:rsidRPr="00BE3F18" w:rsidRDefault="00BE3F18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本公司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1D6003">
        <w:rPr>
          <w:rFonts w:ascii="Times New Roman" w:eastAsia="宋体" w:hAnsi="Times New Roman" w:cs="Times New Roman"/>
          <w:color w:val="000000"/>
          <w:sz w:val="24"/>
          <w:szCs w:val="24"/>
        </w:rPr>
        <w:t>中期报告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涉及基金明细如下：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3"/>
        <w:gridCol w:w="4649"/>
      </w:tblGrid>
      <w:tr w:rsidR="00B35BC8" w:rsidRPr="00281A8B" w:rsidTr="00227660">
        <w:tc>
          <w:tcPr>
            <w:tcW w:w="4423" w:type="dxa"/>
            <w:vAlign w:val="center"/>
          </w:tcPr>
          <w:p w:rsidR="00447DD7" w:rsidRPr="00281A8B" w:rsidRDefault="00BE3F18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基金简称</w:t>
            </w:r>
          </w:p>
        </w:tc>
        <w:tc>
          <w:tcPr>
            <w:tcW w:w="4649" w:type="dxa"/>
            <w:vAlign w:val="center"/>
          </w:tcPr>
          <w:p w:rsidR="00447DD7" w:rsidRPr="00281A8B" w:rsidRDefault="00BE3F18" w:rsidP="000C4AD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基金代码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华夏安盈稳健养老目标一年持有混合（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013467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华夏保守养老一年持有混合（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010281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华夏聚泓优选一年持有混合（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015297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华夏福泽养老目标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2035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三年持有混合发起式（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016079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华夏稳健养老一年持有混合（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007652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2035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006622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华夏聚信一年持有混合（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015940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2045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006620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华夏安康稳健养老目标一年持有混合发起式（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013158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华夏聚盛优选一年持有混合（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014568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华夏聚鑫优选六个月持有混合（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012776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华夏聚锐优选三个月持有混合（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016219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华夏聚惠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005218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2040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006289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五年持有混合（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006891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华夏均衡养老目标三年持有混合发起式（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014796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华夏福源养老目标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2045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三年持有混合发起式（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015682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华夏聚丰混合（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005957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2055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五年持有混合（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011745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华夏智胜先锋股票（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501219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华夏鼎优债券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014480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华夏鼎明债券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008266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华夏鼎源债券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008947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华夏中证新能源汽车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华夏智造升级混合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016075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华夏军工安全混合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002251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华夏恒生互联网科技业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013171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lastRenderedPageBreak/>
              <w:t>华夏保证金货币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519800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华夏中证港股通消费主题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513230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华夏中证全指房地产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515060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华夏科技前沿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010016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华夏创新驱动混合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010305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华夏国证半导体芯片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159995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互联互通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014530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华夏策略混合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002031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华夏复兴混合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华夏创新研选混合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015227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华夏创新未来混合（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501207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华夏低碳经济一年持有混合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015229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华夏中证装备产业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516320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华夏兴华混合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519908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华夏中证光伏产业指数发起式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012885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006248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指数智选增强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013233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华夏新兴经济一年持有混合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012719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华夏阿尔法精选混合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011936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华夏鼎略债券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006776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华夏鼎丰债券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013780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华夏中证农业主题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516810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华夏成长混合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华夏中证全指证券公司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华夏恒益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007591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华夏新能源车龙头混合发起式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013395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5G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通信主题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华夏恒融债券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004063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华夏鼎融债券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003301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华夏优势精选股票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005894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华夏潜龙精选股票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005826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华夏兴源稳健一年持有混合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011743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华夏中证新材料主题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516710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华夏短债债券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004672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华夏中债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3-5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年政金债指数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007186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华夏聚恒优选三个月持有混合（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016221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华夏薪金宝货币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000645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004052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300ESG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基准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华夏新机遇混合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002411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lastRenderedPageBreak/>
              <w:t>华夏移动互联混合（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ESG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可持续投资一年持有混合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014922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000071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华夏创业板两年定开混合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160325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华夏希望债券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华夏新锦程混合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002838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华夏融盛可持续一年持有混合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014482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天滚动短债债券发起式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014517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华夏稳福六个月持有混合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华夏理财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天债券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华夏兴阳一年持有混合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009010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华夏鼎航债券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008857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华夏网购精选混合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002837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华夏磐润两年定开混合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015697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50AH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优选指数（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501050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华夏消费优选混合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011911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华夏中证金融科技主题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516100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华夏杭州和达高科产园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180103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华夏中证全指运输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159666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华夏行业龙头混合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005449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华夏鼎禄三个月定开债券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005862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华夏新时代混合（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005534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华夏中证内地低碳经济主题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159790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华夏恒生香港上市生物科技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159892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华夏战略新兴成指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006909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华夏恒生中国内地企业高股息率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159726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华夏创业板低波价值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159966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华夏中证沪港深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517170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华夏景气驱动混合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017598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华夏鼎润债券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010979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华夏睿磐泰茂混合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004720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华夏新锦顺混合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004046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017985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华夏鼎旺三个月定期开放债券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005213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华夏稳盛混合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005450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华夏创新医药龙头混合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012981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华夏鼎顺三个月定开债券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005364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华夏卓享债券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011624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华夏博锐一年持有混合（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MOM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011361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华夏财富宝货币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000343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华夏合肥高新产园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180102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华夏鼎安一年定开债券发起式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015913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华夏鼎佳债券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009082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华夏中证同业存单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AAA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天持有期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015644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华夏优势增长混合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华夏纯债债券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000015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华夏磐益一年定开混合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010695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华夏双债债券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000047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华夏回报混合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002001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华夏线上经济主题精选混合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010020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562530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华夏高端装备龙头混合发起式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015710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华夏远见成长一年持有混合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016250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华夏安益短债债券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016904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华夏稳定双利债券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288102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华夏先锋科技一年定开混合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010518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华夏中证动漫游戏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159869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华夏中证新能源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516850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017862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华夏港股通精选股票（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160322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华夏鼎誉三个月定开债券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015701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华夏经典混合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288001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华夏中证生物科技主题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516500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华夏中证新能源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017571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华夏消费龙头混合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011282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华夏景气成长一年持有混合发起式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016252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华夏中证智能汽车主题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159888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华夏鼎兴债券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004637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华夏鼎隆债券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004061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华夏消费臻选混合发起式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017719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华夏科技龙头两年持有混合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010180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华夏医疗健康混合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000945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华夏海外聚享混合发起式（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006445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华夏新锦汇混合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004048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华夏北证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成份指数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017525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华夏稳增混合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519029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华夏行业混合（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160314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华夏科创创业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013310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华夏睿磐泰盛混合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003697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华夏互联网龙头混合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012447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华夏战略新兴成指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512770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华夏先进制造龙头混合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013107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华夏科技成长股票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006868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001015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华夏中证内地低碳经济主题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013605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华夏收益债券（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001061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华夏中证全指房地产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008088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华夏饲料豆粕期货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007937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华夏越秀高速公路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180202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华夏彭博政金债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1-5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013070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华夏现金增利货币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003003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华夏沃利货币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002936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华夏恒生香港上市生物科技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016970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华夏中证农业主题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016077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华夏红利混合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002011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159845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华夏中证绿色电力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562550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华夏中证红利质量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016440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510050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华夏恒生中国企业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159850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华夏恒生中国内地企业高股息率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017610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华夏永鑫六个月持有混合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010971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华夏沪港通恒生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513660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华夏稳健增利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012099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华夏产业升级混合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005774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华夏中证科创创业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159783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华夏核心制造混合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012428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华夏鼎泰六个月定期开放债券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005407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华夏磐晟混合（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160324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华夏鼎康债券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006665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华夏中短债债券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006668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华夏创业板低波价值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007472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华夏创业板动量成长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007474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华夏中证港股通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华夏中证石化产业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华夏野村日经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225ETF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513520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华夏研究精选股票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004686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华夏永泓一年持有混合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011913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华夏可转债增强债券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华夏量化优选股票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014187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华夏鼎成一年定开债券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015209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华夏中证机器人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562500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华夏消费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510630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华夏新起点混合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002604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华夏乐享健康混合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002264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013922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华夏核心成长混合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012703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华夏中证人工智能主题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华夏中证银行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008298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华夏价值精选混合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007592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014125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华夏鼎泓债券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007666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华夏常阳三年定开混合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007207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华夏睿磐泰兴混合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004202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华夏成长先锋一年持有混合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013389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510330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华夏高端制造混合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002345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华夏卓信一年定开债券发起式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013545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华夏睿阳一年持有混合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009011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华夏能源革新股票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003834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000051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华夏新锦绣混合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002833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华夏上证科创板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成份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588000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华夏新活力混合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002409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华夏鼎清债券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010014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华夏鼎茂债券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004042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华夏鼎福三个月定开债券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005791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华夏中证文娱传媒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516190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华夏科技创新混合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007349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华夏恒生科技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013402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华夏新锦升混合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华夏纳斯达克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015299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华夏恒生互联网科技业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513330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562520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华夏鼎信债券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010191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华夏核心资产混合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010333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华夏大中华信用债券（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华夏优选配置股票（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FOF-LOF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160326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华夏圆和混合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003300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华夏中证浙江国资创新发展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008916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华夏中证浙江国资创新发展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515760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华夏翔阳两年定开混合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501093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华夏大盘精选混合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华夏聚利债券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000014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华夏北交所创新中小企业精选两年定开混合发起式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014283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华夏国证半导体芯片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008887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华夏鼎富债券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009922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华夏国证疫苗与生物科技指数发起式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016355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华夏半导体龙头混合发起式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016500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华夏中证机床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159663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华夏领先股票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001042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159627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华夏黄金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518850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AH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经济蓝筹股票指数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007505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华夏快线货币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511650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华夏中证全指证券公司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007992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华夏亚债中国指数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华夏北京保障房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508068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华夏成长精选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009697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华夏经济转型股票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002229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华夏中证基建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159635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华夏时代领航两年持有混合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014410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华夏恒慧一年定开债券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004639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华夏新趋势混合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002231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159617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华夏国企改革混合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001924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华夏数字经济龙头混合发起式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016237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华夏中证人工智能主题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008585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华夏磐利一年定开混合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009686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001051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华夏磐锐一年定开混合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009837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华夏纳斯达克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513300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华夏回报二号混合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002021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华夏基金华润有巢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508077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华夏粤港澳大湾区创新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159983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华夏见龙精选混合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008308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华夏中证细分有色金属产业主题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016707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华夏中证港股通消费主题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017832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华夏汽车产业混合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017721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华夏鸿阳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个月持有期混合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010977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华夏蓝筹混合（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160311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华夏兴和混合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519918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华夏智胜价值成长股票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002871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华夏中证物联网主题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516260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华夏鼎沛债券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005886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华夏港股前沿经济混合（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012208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华夏全球科技先锋混合（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005698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华夏时代前沿一年持有混合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011930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华夏磐泰混合（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160323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股国际通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000975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华夏中证新能源汽车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013013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华夏创成长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159967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华夏中证动漫游戏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012768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华夏安康债券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华夏鼎琪三个月定开债券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007576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华夏鼎淳债券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007282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华夏中证云计算与大数据主题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516630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华夏鼎英债券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011262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华夏周期驱动混合发起式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013626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512500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华夏饲料豆粕期货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159985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华夏中证银行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515020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华夏全球股票（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000041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华夏逸享健康混合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007481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5G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通信主题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008086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华夏恒泰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64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008349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华夏中证红利质量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159758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互联互通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华夏永利一年持有混合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013969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华夏永顺一年持有混合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012170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华夏优加生活混合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012421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华夏兴融混合（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501186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华夏永润六个月持有混合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012121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华夏鼎华一年定开债券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011683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华夏金融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510650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华夏行业甄选混合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017600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华夏鼎瑞三个月定期开放债券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004921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华夏中证石化产业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017855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华夏鼎诺三个月定期开放债券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004979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华夏恒利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002552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股国际通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512990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华夏优势价值一年持有混合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013109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华夏节能环保股票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004640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华夏创新视野一年持有混合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013962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华夏鼎辉债券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016925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华夏新兴成长股票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010680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华夏核心价值混合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010692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华夏中证生物科技主题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017604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华夏医药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510660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华夏中证沪港深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017557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华夏上证科创板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成份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011612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华夏收入混合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288002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华夏行业景气混合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003567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华夏内需驱动混合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011278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华夏稳茂增益一年持有混合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017568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华夏中证细分有色金属产业主题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516650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华夏睿磐泰荣混合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005140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华夏新材料龙头混合发起式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017697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华夏恒生科技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513180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华夏创业板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华夏睿磐泰利混合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005177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华夏现金宝货币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001077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华夏收益宝货币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001929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华夏鼎祥三个月定期开放债券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004923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华夏永康添福混合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005128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华夏稳享增利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015716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华夏安阳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个月持有期混合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010969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华夏惠利货币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004056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华夏稳鑫增利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天债券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013459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华夏黄金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008701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华夏鼎业三个月定开债券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013457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华夏中证旅游主题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562510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华夏沪港通恒生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000948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华夏安泰对冲策略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008856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007994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华夏核心科技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010106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华夏中证细分食品饮料产业主题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515170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华夏永福混合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000121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华夏行业配置股票（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FOF-LOF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501217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华夏中国交建高速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508018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华夏中证细分食品饮料产业主题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013125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华夏中证新材料主题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014431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华夏创新前沿股票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002980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华夏盛世混合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000061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001052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华夏标普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159655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华夏鼎利债券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002459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华夏消费升级混合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001927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华夏中小企业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100ETF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159902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华夏中证央企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006196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华夏鼎通债券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006191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华夏成长机会一年持有混合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012098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华夏新兴消费混合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005888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华夏中证央企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512950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华夏国证消费电子主题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159732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华夏中债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年政金债指数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007165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288101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华夏中证大数据产业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516000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华夏大中华混合（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281A8B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002230</w:t>
            </w:r>
          </w:p>
        </w:tc>
      </w:tr>
      <w:tr w:rsidR="00B35BC8" w:rsidRPr="00281A8B" w:rsidTr="00227660">
        <w:tc>
          <w:tcPr>
            <w:tcW w:w="4423" w:type="dxa"/>
            <w:vAlign w:val="center"/>
          </w:tcPr>
          <w:p w:rsidR="00B35BC8" w:rsidRPr="00281A8B" w:rsidRDefault="00BE3F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华夏天利货币</w:t>
            </w:r>
          </w:p>
        </w:tc>
        <w:tc>
          <w:tcPr>
            <w:tcW w:w="4649" w:type="dxa"/>
            <w:vAlign w:val="center"/>
          </w:tcPr>
          <w:p w:rsidR="00B35BC8" w:rsidRPr="00281A8B" w:rsidRDefault="00BE3F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1A8B">
              <w:rPr>
                <w:rFonts w:ascii="Times New Roman" w:eastAsia="宋体" w:hAnsi="Times New Roman" w:cs="Times New Roman"/>
                <w:szCs w:val="21"/>
              </w:rPr>
              <w:t>002894</w:t>
            </w:r>
          </w:p>
        </w:tc>
      </w:tr>
    </w:tbl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上述基金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1D6003">
        <w:rPr>
          <w:rFonts w:ascii="Times New Roman" w:eastAsia="宋体" w:hAnsi="Times New Roman" w:cs="Times New Roman"/>
          <w:color w:val="000000"/>
          <w:sz w:val="24"/>
          <w:szCs w:val="24"/>
        </w:rPr>
        <w:t>中期报告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全文于</w:t>
      </w:r>
      <w:r w:rsidR="001D6003"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="001D6003"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1D6003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1D6003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日在本公司网站（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）和中国证监会基金电子披露网站（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）披露，供投资者查阅。如有疑问可拨打本公司客服电话（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）咨询。</w:t>
      </w:r>
    </w:p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47DD7" w:rsidRPr="00BE3F18" w:rsidRDefault="00BE3F18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特此公告</w:t>
      </w:r>
    </w:p>
    <w:p w:rsidR="00447DD7" w:rsidRPr="00BE3F18" w:rsidRDefault="00BE3F18" w:rsidP="000C4ADC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仿宋" w:hAnsi="Times New Roman" w:cs="Times New Roman"/>
          <w:color w:val="000000"/>
          <w:sz w:val="32"/>
          <w:szCs w:val="24"/>
        </w:rPr>
        <w:t xml:space="preserve">                                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BE3F18" w:rsidRDefault="00BE3F18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二〇二三年</w:t>
      </w:r>
      <w:r w:rsidR="001D600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八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1D600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三</w:t>
      </w:r>
      <w:r w:rsidRPr="00BE3F18">
        <w:rPr>
          <w:rFonts w:ascii="Times New Roman" w:eastAsia="宋体" w:hAnsi="Times New Roman" w:cs="Times New Roman"/>
          <w:color w:val="000000"/>
          <w:sz w:val="24"/>
          <w:szCs w:val="24"/>
        </w:rPr>
        <w:t>十日</w:t>
      </w:r>
    </w:p>
    <w:p w:rsidR="00BB3501" w:rsidRPr="00BE3F18" w:rsidRDefault="00F31F9B" w:rsidP="000C4ADC">
      <w:pPr>
        <w:spacing w:line="360" w:lineRule="auto"/>
        <w:rPr>
          <w:rFonts w:ascii="Times New Roman" w:hAnsi="Times New Roman" w:cs="Times New Roman"/>
        </w:rPr>
      </w:pPr>
    </w:p>
    <w:sectPr w:rsidR="00BB3501" w:rsidRPr="00BE3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58" w:rsidRDefault="00BE3F18">
      <w:r>
        <w:separator/>
      </w:r>
    </w:p>
  </w:endnote>
  <w:endnote w:type="continuationSeparator" w:id="0">
    <w:p w:rsidR="00084458" w:rsidRDefault="00BE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00" w:rsidRDefault="00860C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7225">
        <w:pPr>
          <w:pStyle w:val="a4"/>
          <w:jc w:val="center"/>
        </w:pPr>
        <w:r>
          <w:fldChar w:fldCharType="begin"/>
        </w:r>
        <w:r w:rsidR="00BE3F18">
          <w:instrText>PAGE   \* MERGEFORMAT</w:instrText>
        </w:r>
        <w:r>
          <w:fldChar w:fldCharType="separate"/>
        </w:r>
        <w:r w:rsidR="00F31F9B" w:rsidRPr="00F31F9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31F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7225">
        <w:pPr>
          <w:pStyle w:val="a4"/>
          <w:jc w:val="center"/>
        </w:pPr>
        <w:r>
          <w:fldChar w:fldCharType="begin"/>
        </w:r>
        <w:r w:rsidR="00BE3F18">
          <w:instrText>PAGE   \* MERGEFORMAT</w:instrText>
        </w:r>
        <w:r>
          <w:fldChar w:fldCharType="separate"/>
        </w:r>
        <w:r w:rsidR="00F31F9B" w:rsidRPr="00F31F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31F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58" w:rsidRDefault="00BE3F18">
      <w:r>
        <w:separator/>
      </w:r>
    </w:p>
  </w:footnote>
  <w:footnote w:type="continuationSeparator" w:id="0">
    <w:p w:rsidR="00084458" w:rsidRDefault="00BE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00" w:rsidRDefault="00860C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00" w:rsidRDefault="00A872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1028" type="#_x0000_t136" style="position:absolute;left:0;text-align:left;margin-left:0;margin-top:0;width:555pt;height:30pt;rotation:315;z-index:251659264;mso-position-horizontal:center;mso-position-horizontal-relative:margin;mso-position-vertical:center;mso-position-vertical-relative:margin" fillcolor="#ccc" stroked="f">
          <v:fill opacity="24248f"/>
          <v:stroke r:id="rId1" o:title=""/>
          <v:shadow color="#868686"/>
          <v:textpath style="font-family:&quot;宋体&quot;;font-size:30pt;v-text-kern:t" trim="t" fitpath="t" string="华夏基金管理有限公司&amp;2023-07-12&amp;xiayz"/>
          <o:lock v:ext="edit" aspectratio="t"/>
          <w10:wrap side="larges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00" w:rsidRDefault="00860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C88C49D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5CAA3ED8" w:tentative="1">
      <w:start w:val="1"/>
      <w:numFmt w:val="lowerLetter"/>
      <w:lvlText w:val="%2)"/>
      <w:lvlJc w:val="left"/>
      <w:pPr>
        <w:ind w:left="1480" w:hanging="420"/>
      </w:pPr>
    </w:lvl>
    <w:lvl w:ilvl="2" w:tplc="4246F760" w:tentative="1">
      <w:start w:val="1"/>
      <w:numFmt w:val="lowerRoman"/>
      <w:lvlText w:val="%3."/>
      <w:lvlJc w:val="right"/>
      <w:pPr>
        <w:ind w:left="1900" w:hanging="420"/>
      </w:pPr>
    </w:lvl>
    <w:lvl w:ilvl="3" w:tplc="B91E485A" w:tentative="1">
      <w:start w:val="1"/>
      <w:numFmt w:val="decimal"/>
      <w:lvlText w:val="%4."/>
      <w:lvlJc w:val="left"/>
      <w:pPr>
        <w:ind w:left="2320" w:hanging="420"/>
      </w:pPr>
    </w:lvl>
    <w:lvl w:ilvl="4" w:tplc="F7FC3038" w:tentative="1">
      <w:start w:val="1"/>
      <w:numFmt w:val="lowerLetter"/>
      <w:lvlText w:val="%5)"/>
      <w:lvlJc w:val="left"/>
      <w:pPr>
        <w:ind w:left="2740" w:hanging="420"/>
      </w:pPr>
    </w:lvl>
    <w:lvl w:ilvl="5" w:tplc="3B825560" w:tentative="1">
      <w:start w:val="1"/>
      <w:numFmt w:val="lowerRoman"/>
      <w:lvlText w:val="%6."/>
      <w:lvlJc w:val="right"/>
      <w:pPr>
        <w:ind w:left="3160" w:hanging="420"/>
      </w:pPr>
    </w:lvl>
    <w:lvl w:ilvl="6" w:tplc="C0783644" w:tentative="1">
      <w:start w:val="1"/>
      <w:numFmt w:val="decimal"/>
      <w:lvlText w:val="%7."/>
      <w:lvlJc w:val="left"/>
      <w:pPr>
        <w:ind w:left="3580" w:hanging="420"/>
      </w:pPr>
    </w:lvl>
    <w:lvl w:ilvl="7" w:tplc="4AF649C2" w:tentative="1">
      <w:start w:val="1"/>
      <w:numFmt w:val="lowerLetter"/>
      <w:lvlText w:val="%8)"/>
      <w:lvlJc w:val="left"/>
      <w:pPr>
        <w:ind w:left="4000" w:hanging="420"/>
      </w:pPr>
    </w:lvl>
    <w:lvl w:ilvl="8" w:tplc="F6223776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D2C676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7938FDF2" w:tentative="1">
      <w:start w:val="1"/>
      <w:numFmt w:val="lowerLetter"/>
      <w:lvlText w:val="%2)"/>
      <w:lvlJc w:val="left"/>
      <w:pPr>
        <w:ind w:left="1485" w:hanging="420"/>
      </w:pPr>
    </w:lvl>
    <w:lvl w:ilvl="2" w:tplc="C5B09D34" w:tentative="1">
      <w:start w:val="1"/>
      <w:numFmt w:val="lowerRoman"/>
      <w:lvlText w:val="%3."/>
      <w:lvlJc w:val="right"/>
      <w:pPr>
        <w:ind w:left="1905" w:hanging="420"/>
      </w:pPr>
    </w:lvl>
    <w:lvl w:ilvl="3" w:tplc="742C2F14" w:tentative="1">
      <w:start w:val="1"/>
      <w:numFmt w:val="decimal"/>
      <w:lvlText w:val="%4."/>
      <w:lvlJc w:val="left"/>
      <w:pPr>
        <w:ind w:left="2325" w:hanging="420"/>
      </w:pPr>
    </w:lvl>
    <w:lvl w:ilvl="4" w:tplc="9DC878A6" w:tentative="1">
      <w:start w:val="1"/>
      <w:numFmt w:val="lowerLetter"/>
      <w:lvlText w:val="%5)"/>
      <w:lvlJc w:val="left"/>
      <w:pPr>
        <w:ind w:left="2745" w:hanging="420"/>
      </w:pPr>
    </w:lvl>
    <w:lvl w:ilvl="5" w:tplc="1F462CC0" w:tentative="1">
      <w:start w:val="1"/>
      <w:numFmt w:val="lowerRoman"/>
      <w:lvlText w:val="%6."/>
      <w:lvlJc w:val="right"/>
      <w:pPr>
        <w:ind w:left="3165" w:hanging="420"/>
      </w:pPr>
    </w:lvl>
    <w:lvl w:ilvl="6" w:tplc="0FEE601E" w:tentative="1">
      <w:start w:val="1"/>
      <w:numFmt w:val="decimal"/>
      <w:lvlText w:val="%7."/>
      <w:lvlJc w:val="left"/>
      <w:pPr>
        <w:ind w:left="3585" w:hanging="420"/>
      </w:pPr>
    </w:lvl>
    <w:lvl w:ilvl="7" w:tplc="DCF091BC" w:tentative="1">
      <w:start w:val="1"/>
      <w:numFmt w:val="lowerLetter"/>
      <w:lvlText w:val="%8)"/>
      <w:lvlJc w:val="left"/>
      <w:pPr>
        <w:ind w:left="4005" w:hanging="420"/>
      </w:pPr>
    </w:lvl>
    <w:lvl w:ilvl="8" w:tplc="4DCE3752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E9A87A78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C330812C" w:tentative="1">
      <w:start w:val="1"/>
      <w:numFmt w:val="lowerLetter"/>
      <w:lvlText w:val="%2)"/>
      <w:lvlJc w:val="left"/>
      <w:pPr>
        <w:ind w:left="1480" w:hanging="420"/>
      </w:pPr>
    </w:lvl>
    <w:lvl w:ilvl="2" w:tplc="1A5202E2" w:tentative="1">
      <w:start w:val="1"/>
      <w:numFmt w:val="lowerRoman"/>
      <w:lvlText w:val="%3."/>
      <w:lvlJc w:val="right"/>
      <w:pPr>
        <w:ind w:left="1900" w:hanging="420"/>
      </w:pPr>
    </w:lvl>
    <w:lvl w:ilvl="3" w:tplc="08748ACC" w:tentative="1">
      <w:start w:val="1"/>
      <w:numFmt w:val="decimal"/>
      <w:lvlText w:val="%4."/>
      <w:lvlJc w:val="left"/>
      <w:pPr>
        <w:ind w:left="2320" w:hanging="420"/>
      </w:pPr>
    </w:lvl>
    <w:lvl w:ilvl="4" w:tplc="521A3BEE" w:tentative="1">
      <w:start w:val="1"/>
      <w:numFmt w:val="lowerLetter"/>
      <w:lvlText w:val="%5)"/>
      <w:lvlJc w:val="left"/>
      <w:pPr>
        <w:ind w:left="2740" w:hanging="420"/>
      </w:pPr>
    </w:lvl>
    <w:lvl w:ilvl="5" w:tplc="6408DF4E" w:tentative="1">
      <w:start w:val="1"/>
      <w:numFmt w:val="lowerRoman"/>
      <w:lvlText w:val="%6."/>
      <w:lvlJc w:val="right"/>
      <w:pPr>
        <w:ind w:left="3160" w:hanging="420"/>
      </w:pPr>
    </w:lvl>
    <w:lvl w:ilvl="6" w:tplc="5B3EF3FC" w:tentative="1">
      <w:start w:val="1"/>
      <w:numFmt w:val="decimal"/>
      <w:lvlText w:val="%7."/>
      <w:lvlJc w:val="left"/>
      <w:pPr>
        <w:ind w:left="3580" w:hanging="420"/>
      </w:pPr>
    </w:lvl>
    <w:lvl w:ilvl="7" w:tplc="A2F89B40" w:tentative="1">
      <w:start w:val="1"/>
      <w:numFmt w:val="lowerLetter"/>
      <w:lvlText w:val="%8)"/>
      <w:lvlJc w:val="left"/>
      <w:pPr>
        <w:ind w:left="4000" w:hanging="420"/>
      </w:pPr>
    </w:lvl>
    <w:lvl w:ilvl="8" w:tplc="881035C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75F265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5EDA25E6" w:tentative="1">
      <w:start w:val="1"/>
      <w:numFmt w:val="lowerLetter"/>
      <w:lvlText w:val="%2)"/>
      <w:lvlJc w:val="left"/>
      <w:pPr>
        <w:ind w:left="1485" w:hanging="420"/>
      </w:pPr>
    </w:lvl>
    <w:lvl w:ilvl="2" w:tplc="3AD693C8" w:tentative="1">
      <w:start w:val="1"/>
      <w:numFmt w:val="lowerRoman"/>
      <w:lvlText w:val="%3."/>
      <w:lvlJc w:val="right"/>
      <w:pPr>
        <w:ind w:left="1905" w:hanging="420"/>
      </w:pPr>
    </w:lvl>
    <w:lvl w:ilvl="3" w:tplc="D0C6E93C" w:tentative="1">
      <w:start w:val="1"/>
      <w:numFmt w:val="decimal"/>
      <w:lvlText w:val="%4."/>
      <w:lvlJc w:val="left"/>
      <w:pPr>
        <w:ind w:left="2325" w:hanging="420"/>
      </w:pPr>
    </w:lvl>
    <w:lvl w:ilvl="4" w:tplc="5688FFB4" w:tentative="1">
      <w:start w:val="1"/>
      <w:numFmt w:val="lowerLetter"/>
      <w:lvlText w:val="%5)"/>
      <w:lvlJc w:val="left"/>
      <w:pPr>
        <w:ind w:left="2745" w:hanging="420"/>
      </w:pPr>
    </w:lvl>
    <w:lvl w:ilvl="5" w:tplc="4A0E49EE" w:tentative="1">
      <w:start w:val="1"/>
      <w:numFmt w:val="lowerRoman"/>
      <w:lvlText w:val="%6."/>
      <w:lvlJc w:val="right"/>
      <w:pPr>
        <w:ind w:left="3165" w:hanging="420"/>
      </w:pPr>
    </w:lvl>
    <w:lvl w:ilvl="6" w:tplc="8FB6DD7E" w:tentative="1">
      <w:start w:val="1"/>
      <w:numFmt w:val="decimal"/>
      <w:lvlText w:val="%7."/>
      <w:lvlJc w:val="left"/>
      <w:pPr>
        <w:ind w:left="3585" w:hanging="420"/>
      </w:pPr>
    </w:lvl>
    <w:lvl w:ilvl="7" w:tplc="AE8A75AA" w:tentative="1">
      <w:start w:val="1"/>
      <w:numFmt w:val="lowerLetter"/>
      <w:lvlText w:val="%8)"/>
      <w:lvlJc w:val="left"/>
      <w:pPr>
        <w:ind w:left="4005" w:hanging="420"/>
      </w:pPr>
    </w:lvl>
    <w:lvl w:ilvl="8" w:tplc="6F1E7290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752A457C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884168" w:tentative="1">
      <w:start w:val="1"/>
      <w:numFmt w:val="lowerLetter"/>
      <w:lvlText w:val="%2)"/>
      <w:lvlJc w:val="left"/>
      <w:pPr>
        <w:ind w:left="1900" w:hanging="420"/>
      </w:pPr>
    </w:lvl>
    <w:lvl w:ilvl="2" w:tplc="BDB0B6F8" w:tentative="1">
      <w:start w:val="1"/>
      <w:numFmt w:val="lowerRoman"/>
      <w:lvlText w:val="%3."/>
      <w:lvlJc w:val="right"/>
      <w:pPr>
        <w:ind w:left="2320" w:hanging="420"/>
      </w:pPr>
    </w:lvl>
    <w:lvl w:ilvl="3" w:tplc="ED7AF5CE" w:tentative="1">
      <w:start w:val="1"/>
      <w:numFmt w:val="decimal"/>
      <w:lvlText w:val="%4."/>
      <w:lvlJc w:val="left"/>
      <w:pPr>
        <w:ind w:left="2740" w:hanging="420"/>
      </w:pPr>
    </w:lvl>
    <w:lvl w:ilvl="4" w:tplc="82488AF0" w:tentative="1">
      <w:start w:val="1"/>
      <w:numFmt w:val="lowerLetter"/>
      <w:lvlText w:val="%5)"/>
      <w:lvlJc w:val="left"/>
      <w:pPr>
        <w:ind w:left="3160" w:hanging="420"/>
      </w:pPr>
    </w:lvl>
    <w:lvl w:ilvl="5" w:tplc="AAF87E02" w:tentative="1">
      <w:start w:val="1"/>
      <w:numFmt w:val="lowerRoman"/>
      <w:lvlText w:val="%6."/>
      <w:lvlJc w:val="right"/>
      <w:pPr>
        <w:ind w:left="3580" w:hanging="420"/>
      </w:pPr>
    </w:lvl>
    <w:lvl w:ilvl="6" w:tplc="78306AFA" w:tentative="1">
      <w:start w:val="1"/>
      <w:numFmt w:val="decimal"/>
      <w:lvlText w:val="%7."/>
      <w:lvlJc w:val="left"/>
      <w:pPr>
        <w:ind w:left="4000" w:hanging="420"/>
      </w:pPr>
    </w:lvl>
    <w:lvl w:ilvl="7" w:tplc="5BFA18E0" w:tentative="1">
      <w:start w:val="1"/>
      <w:numFmt w:val="lowerLetter"/>
      <w:lvlText w:val="%8)"/>
      <w:lvlJc w:val="left"/>
      <w:pPr>
        <w:ind w:left="4420" w:hanging="420"/>
      </w:pPr>
    </w:lvl>
    <w:lvl w:ilvl="8" w:tplc="BF48D906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E83626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020E7C8" w:tentative="1">
      <w:start w:val="1"/>
      <w:numFmt w:val="lowerLetter"/>
      <w:lvlText w:val="%2)"/>
      <w:lvlJc w:val="left"/>
      <w:pPr>
        <w:ind w:left="1485" w:hanging="420"/>
      </w:pPr>
    </w:lvl>
    <w:lvl w:ilvl="2" w:tplc="A082423C" w:tentative="1">
      <w:start w:val="1"/>
      <w:numFmt w:val="lowerRoman"/>
      <w:lvlText w:val="%3."/>
      <w:lvlJc w:val="right"/>
      <w:pPr>
        <w:ind w:left="1905" w:hanging="420"/>
      </w:pPr>
    </w:lvl>
    <w:lvl w:ilvl="3" w:tplc="5C64C374" w:tentative="1">
      <w:start w:val="1"/>
      <w:numFmt w:val="decimal"/>
      <w:lvlText w:val="%4."/>
      <w:lvlJc w:val="left"/>
      <w:pPr>
        <w:ind w:left="2325" w:hanging="420"/>
      </w:pPr>
    </w:lvl>
    <w:lvl w:ilvl="4" w:tplc="BC7A2162" w:tentative="1">
      <w:start w:val="1"/>
      <w:numFmt w:val="lowerLetter"/>
      <w:lvlText w:val="%5)"/>
      <w:lvlJc w:val="left"/>
      <w:pPr>
        <w:ind w:left="2745" w:hanging="420"/>
      </w:pPr>
    </w:lvl>
    <w:lvl w:ilvl="5" w:tplc="234A327A" w:tentative="1">
      <w:start w:val="1"/>
      <w:numFmt w:val="lowerRoman"/>
      <w:lvlText w:val="%6."/>
      <w:lvlJc w:val="right"/>
      <w:pPr>
        <w:ind w:left="3165" w:hanging="420"/>
      </w:pPr>
    </w:lvl>
    <w:lvl w:ilvl="6" w:tplc="EC9800C0" w:tentative="1">
      <w:start w:val="1"/>
      <w:numFmt w:val="decimal"/>
      <w:lvlText w:val="%7."/>
      <w:lvlJc w:val="left"/>
      <w:pPr>
        <w:ind w:left="3585" w:hanging="420"/>
      </w:pPr>
    </w:lvl>
    <w:lvl w:ilvl="7" w:tplc="3CBE9822" w:tentative="1">
      <w:start w:val="1"/>
      <w:numFmt w:val="lowerLetter"/>
      <w:lvlText w:val="%8)"/>
      <w:lvlJc w:val="left"/>
      <w:pPr>
        <w:ind w:left="4005" w:hanging="420"/>
      </w:pPr>
    </w:lvl>
    <w:lvl w:ilvl="8" w:tplc="ED7C7280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A800B7E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B38A49A0" w:tentative="1">
      <w:start w:val="1"/>
      <w:numFmt w:val="lowerLetter"/>
      <w:lvlText w:val="%2)"/>
      <w:lvlJc w:val="left"/>
      <w:pPr>
        <w:ind w:left="1480" w:hanging="420"/>
      </w:pPr>
    </w:lvl>
    <w:lvl w:ilvl="2" w:tplc="EF8A4348" w:tentative="1">
      <w:start w:val="1"/>
      <w:numFmt w:val="lowerRoman"/>
      <w:lvlText w:val="%3."/>
      <w:lvlJc w:val="right"/>
      <w:pPr>
        <w:ind w:left="1900" w:hanging="420"/>
      </w:pPr>
    </w:lvl>
    <w:lvl w:ilvl="3" w:tplc="B7CA432A" w:tentative="1">
      <w:start w:val="1"/>
      <w:numFmt w:val="decimal"/>
      <w:lvlText w:val="%4."/>
      <w:lvlJc w:val="left"/>
      <w:pPr>
        <w:ind w:left="2320" w:hanging="420"/>
      </w:pPr>
    </w:lvl>
    <w:lvl w:ilvl="4" w:tplc="111CC0C8" w:tentative="1">
      <w:start w:val="1"/>
      <w:numFmt w:val="lowerLetter"/>
      <w:lvlText w:val="%5)"/>
      <w:lvlJc w:val="left"/>
      <w:pPr>
        <w:ind w:left="2740" w:hanging="420"/>
      </w:pPr>
    </w:lvl>
    <w:lvl w:ilvl="5" w:tplc="3BCA0C04" w:tentative="1">
      <w:start w:val="1"/>
      <w:numFmt w:val="lowerRoman"/>
      <w:lvlText w:val="%6."/>
      <w:lvlJc w:val="right"/>
      <w:pPr>
        <w:ind w:left="3160" w:hanging="420"/>
      </w:pPr>
    </w:lvl>
    <w:lvl w:ilvl="6" w:tplc="422AA246" w:tentative="1">
      <w:start w:val="1"/>
      <w:numFmt w:val="decimal"/>
      <w:lvlText w:val="%7."/>
      <w:lvlJc w:val="left"/>
      <w:pPr>
        <w:ind w:left="3580" w:hanging="420"/>
      </w:pPr>
    </w:lvl>
    <w:lvl w:ilvl="7" w:tplc="EA1E27F4" w:tentative="1">
      <w:start w:val="1"/>
      <w:numFmt w:val="lowerLetter"/>
      <w:lvlText w:val="%8)"/>
      <w:lvlJc w:val="left"/>
      <w:pPr>
        <w:ind w:left="4000" w:hanging="420"/>
      </w:pPr>
    </w:lvl>
    <w:lvl w:ilvl="8" w:tplc="1C0A35D0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C8"/>
    <w:rsid w:val="00084458"/>
    <w:rsid w:val="001D6003"/>
    <w:rsid w:val="00227660"/>
    <w:rsid w:val="00281A8B"/>
    <w:rsid w:val="00600126"/>
    <w:rsid w:val="00860C00"/>
    <w:rsid w:val="00A87225"/>
    <w:rsid w:val="00B35BC8"/>
    <w:rsid w:val="00BE3F18"/>
    <w:rsid w:val="00F3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B997-B9BB-45BF-A2DD-730A4AD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6783</Characters>
  <Application>Microsoft Office Word</Application>
  <DocSecurity>4</DocSecurity>
  <Lines>56</Lines>
  <Paragraphs>15</Paragraphs>
  <ScaleCrop>false</ScaleCrop>
  <Company>China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2023-08-29T16:04:00Z</dcterms:created>
  <dcterms:modified xsi:type="dcterms:W3CDTF">2023-08-29T16:04:00Z</dcterms:modified>
</cp:coreProperties>
</file>