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803C6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803C6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</w:t>
      </w:r>
      <w:r w:rsidR="00076A49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</w:t>
      </w:r>
      <w:r w:rsidR="00076A49">
        <w:rPr>
          <w:rFonts w:ascii="仿宋" w:eastAsia="仿宋" w:hAnsi="仿宋"/>
          <w:b/>
          <w:color w:val="000000" w:themeColor="text1"/>
          <w:sz w:val="36"/>
          <w:szCs w:val="32"/>
        </w:rPr>
        <w:t>3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="00956154">
        <w:rPr>
          <w:rFonts w:ascii="仿宋" w:eastAsia="仿宋" w:hAnsi="仿宋" w:hint="eastAsia"/>
          <w:b/>
          <w:color w:val="000000" w:themeColor="text1"/>
          <w:sz w:val="36"/>
          <w:szCs w:val="32"/>
        </w:rPr>
        <w:t>中期报告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197714" w:rsidRDefault="00197714" w:rsidP="00803C6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5C76A2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6300A9" w:rsidRDefault="006300A9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 w:rsidP="007008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956154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的基金如下：</w:t>
      </w:r>
    </w:p>
    <w:tbl>
      <w:tblPr>
        <w:tblW w:w="9842" w:type="dxa"/>
        <w:jc w:val="center"/>
        <w:tblLook w:val="04A0"/>
      </w:tblPr>
      <w:tblGrid>
        <w:gridCol w:w="846"/>
        <w:gridCol w:w="1896"/>
        <w:gridCol w:w="7100"/>
      </w:tblGrid>
      <w:tr w:rsidR="00B434FB" w:rsidRPr="00FA6582" w:rsidTr="00B809C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434FB" w:rsidRDefault="00B434FB" w:rsidP="00202FBC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434FB" w:rsidRPr="00FA6582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基金</w:t>
            </w:r>
            <w:r w:rsidRPr="00FA658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434FB" w:rsidRPr="00FA6582" w:rsidRDefault="00B434FB" w:rsidP="00202FBC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B434FB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B434FB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B434FB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B434FB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Default="00B434FB" w:rsidP="00202FB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FB" w:rsidRPr="00565058" w:rsidRDefault="00B434FB" w:rsidP="00202FBC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FB" w:rsidRPr="00565058" w:rsidRDefault="00B434FB" w:rsidP="00202F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创金合信兴选产业趋势一年封闭运作混合型证券投资基金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650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016229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创金合信星和稳健6个月持有期混合型发起式基金中基金（FOF）</w:t>
            </w:r>
          </w:p>
        </w:tc>
      </w:tr>
      <w:tr w:rsidR="008F60C4" w:rsidRPr="00565058" w:rsidTr="006300A9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017309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创金合信利泽纯债债券型证券投资基金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016801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434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创金合信怡久回报债券型证券投资基金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017172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创金合信季安盈3个月持有期债券型证券投资基金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016997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创金合信产业臻选平衡混合型证券投资基金</w:t>
            </w:r>
          </w:p>
        </w:tc>
      </w:tr>
      <w:tr w:rsidR="008F60C4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017412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创金合信中证科创创业50指数增强型证券投资基金</w:t>
            </w:r>
          </w:p>
        </w:tc>
      </w:tr>
      <w:tr w:rsidR="008F60C4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017653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创金合信全球芯片产业股票型发起式证券投资基金（QDII）</w:t>
            </w:r>
          </w:p>
        </w:tc>
      </w:tr>
      <w:tr w:rsidR="008F60C4" w:rsidRPr="00565058" w:rsidTr="00B809CD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Default="008F60C4" w:rsidP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B434FB" w:rsidDel="00B809CD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017728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B434FB" w:rsidDel="00B809CD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创金合信荣和积极养老目标五年持有期混合型发起式基金中基金（FOF）</w:t>
            </w:r>
          </w:p>
        </w:tc>
      </w:tr>
      <w:tr w:rsidR="008F60C4" w:rsidRPr="00565058" w:rsidTr="00056B47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0C4" w:rsidRDefault="008F60C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0C4" w:rsidRPr="00565058" w:rsidRDefault="008F60C4" w:rsidP="008F60C4">
            <w:pPr>
              <w:widowControl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Arial"/>
                <w:bCs/>
                <w:color w:val="000000"/>
                <w:kern w:val="0"/>
                <w:sz w:val="28"/>
                <w:szCs w:val="28"/>
              </w:rPr>
              <w:t>017238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0C4" w:rsidRPr="00565058" w:rsidRDefault="008F60C4" w:rsidP="008F60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60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创金合信宁和平衡养老目标三年持有期混合型发起式基金中基金（FOF）</w:t>
            </w:r>
          </w:p>
        </w:tc>
      </w:tr>
    </w:tbl>
    <w:p w:rsidR="006300A9" w:rsidRDefault="006300A9" w:rsidP="00056B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 w:rsidP="00056B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56154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03611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8728D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956154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5615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809CD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300A9" w:rsidRDefault="006300A9" w:rsidP="00056B4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80066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>
        <w:rPr>
          <w:rFonts w:ascii="仿宋" w:eastAsia="仿宋" w:hAnsi="仿宋"/>
          <w:color w:val="000000" w:themeColor="text1"/>
          <w:sz w:val="28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8728D">
        <w:rPr>
          <w:rFonts w:ascii="仿宋" w:eastAsia="仿宋" w:hAnsi="仿宋" w:hint="eastAsia"/>
          <w:color w:val="000000" w:themeColor="text1"/>
          <w:sz w:val="28"/>
          <w:szCs w:val="32"/>
        </w:rPr>
        <w:t>0</w:t>
      </w:r>
      <w:r w:rsidR="00956154">
        <w:rPr>
          <w:rFonts w:ascii="仿宋" w:eastAsia="仿宋" w:hAnsi="仿宋"/>
          <w:color w:val="000000" w:themeColor="text1"/>
          <w:sz w:val="28"/>
          <w:szCs w:val="32"/>
        </w:rPr>
        <w:t>8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956154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A615F7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68" w:rsidRDefault="00E15268">
      <w:r>
        <w:separator/>
      </w:r>
    </w:p>
  </w:endnote>
  <w:endnote w:type="continuationSeparator" w:id="0">
    <w:p w:rsidR="00E15268" w:rsidRDefault="00E1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A615F7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803C6A" w:rsidRPr="00803C6A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A615F7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803C6A" w:rsidRPr="00803C6A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68" w:rsidRDefault="00E15268">
      <w:r>
        <w:separator/>
      </w:r>
    </w:p>
  </w:footnote>
  <w:footnote w:type="continuationSeparator" w:id="0">
    <w:p w:rsidR="00E15268" w:rsidRDefault="00E15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B47"/>
    <w:rsid w:val="00056EE0"/>
    <w:rsid w:val="00057323"/>
    <w:rsid w:val="00076A49"/>
    <w:rsid w:val="0008010F"/>
    <w:rsid w:val="00081ADE"/>
    <w:rsid w:val="00084E7D"/>
    <w:rsid w:val="00087988"/>
    <w:rsid w:val="0009092E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260A"/>
    <w:rsid w:val="001039BC"/>
    <w:rsid w:val="001053CC"/>
    <w:rsid w:val="001279BE"/>
    <w:rsid w:val="0013251E"/>
    <w:rsid w:val="0014439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B5663"/>
    <w:rsid w:val="001D04AB"/>
    <w:rsid w:val="001D2521"/>
    <w:rsid w:val="001D74AE"/>
    <w:rsid w:val="001E7CAD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164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17297"/>
    <w:rsid w:val="00423064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1783"/>
    <w:rsid w:val="00563FE4"/>
    <w:rsid w:val="00565058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6A2"/>
    <w:rsid w:val="005C7C95"/>
    <w:rsid w:val="005D3C24"/>
    <w:rsid w:val="005D4528"/>
    <w:rsid w:val="005E088E"/>
    <w:rsid w:val="005E0F00"/>
    <w:rsid w:val="005F4D9C"/>
    <w:rsid w:val="005F7E5C"/>
    <w:rsid w:val="00603611"/>
    <w:rsid w:val="00604996"/>
    <w:rsid w:val="00605B67"/>
    <w:rsid w:val="00613903"/>
    <w:rsid w:val="006163B1"/>
    <w:rsid w:val="00616874"/>
    <w:rsid w:val="0062589F"/>
    <w:rsid w:val="00626EA8"/>
    <w:rsid w:val="006300A9"/>
    <w:rsid w:val="00641CEA"/>
    <w:rsid w:val="0065080E"/>
    <w:rsid w:val="00655229"/>
    <w:rsid w:val="00656B0C"/>
    <w:rsid w:val="0066309A"/>
    <w:rsid w:val="0066627D"/>
    <w:rsid w:val="006832A2"/>
    <w:rsid w:val="00684A20"/>
    <w:rsid w:val="0068728D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848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217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661"/>
    <w:rsid w:val="00801AAB"/>
    <w:rsid w:val="00803C6A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60C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154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26F35"/>
    <w:rsid w:val="00A37A94"/>
    <w:rsid w:val="00A41611"/>
    <w:rsid w:val="00A441B7"/>
    <w:rsid w:val="00A447AF"/>
    <w:rsid w:val="00A46430"/>
    <w:rsid w:val="00A54FDD"/>
    <w:rsid w:val="00A556E0"/>
    <w:rsid w:val="00A5780A"/>
    <w:rsid w:val="00A615F7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4FB"/>
    <w:rsid w:val="00B45AB5"/>
    <w:rsid w:val="00B504F2"/>
    <w:rsid w:val="00B517DE"/>
    <w:rsid w:val="00B51CE1"/>
    <w:rsid w:val="00B51D70"/>
    <w:rsid w:val="00B61D0F"/>
    <w:rsid w:val="00B64EDD"/>
    <w:rsid w:val="00B65E43"/>
    <w:rsid w:val="00B725A0"/>
    <w:rsid w:val="00B7491E"/>
    <w:rsid w:val="00B763C4"/>
    <w:rsid w:val="00B809CD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C3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3798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5268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1608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615F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615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6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6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615F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615F7"/>
    <w:rPr>
      <w:b/>
      <w:bCs/>
    </w:rPr>
  </w:style>
  <w:style w:type="character" w:styleId="a9">
    <w:name w:val="Hyperlink"/>
    <w:basedOn w:val="a0"/>
    <w:uiPriority w:val="99"/>
    <w:unhideWhenUsed/>
    <w:qFormat/>
    <w:rsid w:val="00A615F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615F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615F7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A615F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615F7"/>
    <w:rPr>
      <w:sz w:val="18"/>
      <w:szCs w:val="18"/>
    </w:rPr>
  </w:style>
  <w:style w:type="paragraph" w:styleId="ac">
    <w:name w:val="List Paragraph"/>
    <w:basedOn w:val="a"/>
    <w:uiPriority w:val="34"/>
    <w:qFormat/>
    <w:rsid w:val="00A615F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615F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615F7"/>
  </w:style>
  <w:style w:type="character" w:customStyle="1" w:styleId="Char4">
    <w:name w:val="批注主题 Char"/>
    <w:basedOn w:val="Char"/>
    <w:link w:val="a8"/>
    <w:uiPriority w:val="99"/>
    <w:semiHidden/>
    <w:qFormat/>
    <w:rsid w:val="00A615F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615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0268A-98AE-4FF2-9B92-E6BDAD6D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3094</Characters>
  <Application>Microsoft Office Word</Application>
  <DocSecurity>4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2023-08-29T16:02:00Z</dcterms:created>
  <dcterms:modified xsi:type="dcterms:W3CDTF">2023-08-29T16:02:00Z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