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BE" w:rsidRDefault="000F259B" w:rsidP="00B30E9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b/>
          <w:color w:val="000000" w:themeColor="text1"/>
          <w:sz w:val="32"/>
          <w:szCs w:val="32"/>
        </w:rPr>
        <w:t>摩根士丹利基金管理（中国）有限公司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</w:p>
    <w:p w:rsidR="00BB3501" w:rsidRDefault="000F259B" w:rsidP="00B30E9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3-08-29T00:01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 w:rsidR="007C5409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ED585A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B30E9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3-08-29T00:01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0F259B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0F259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F259B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845431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D585A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Default="000F259B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摩根士丹利基金管理（中国）有限公司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1B396B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B396B">
        <w:rPr>
          <w:rFonts w:ascii="仿宋" w:eastAsia="仿宋" w:hAnsi="仿宋"/>
          <w:color w:val="000000" w:themeColor="text1"/>
          <w:sz w:val="32"/>
          <w:szCs w:val="32"/>
        </w:rPr>
        <w:t>名单如下：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1.摩根士丹利基础行业证券投资基金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2.摩根士丹利资源优选混合型证券投资基金(LOF)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3.摩根士丹利领先优势混合型证券投资基金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4.摩根士丹利强收益债券型证券投资基金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5.摩根士丹利卓越成长混合型证券投资基金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6.摩根士丹利消费领航混合型证券投资基金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7.摩根士丹利多因子精选策略混合型证券投资基金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8.摩根士丹利深证300指数增强型证券投资基金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9.摩根士丹利主题优选混合型证券投资基金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10.摩根士丹利多元收益债券型证券投资基金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11.摩根士丹利量化配置混合型证券投资基金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12.摩根士丹利双利增强债券型证券投资基金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13.摩根士丹利纯债稳定增利18个月定期开放债券型证券投资基金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14.摩根士丹利品质生活精选股票型证券投资基金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15.摩根士丹利进取优选股票型证券投资基金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16.摩根士丹利纯债稳定添利18个月定期开放债券型证券</w:t>
      </w: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17.摩根士丹利优质信价纯债债券型证券投资基金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18.摩根士丹利量化多策略股票型证券投资基金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19.摩根士丹利健康产业混合型证券投资基金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20.摩根士丹利万众创新灵活配置混合型证券投资基金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21.摩根士丹利科技领先灵活配置混合型证券投资基金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22.摩根士丹利ESG量化先行混合型证券投资基金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23.摩根士丹利灵动优选债券型证券投资基金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24.摩根士丹利优悦安和混合型证券投资基金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25.摩根士丹利丰裕63个月定期开放债券型证券投资基金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26.摩根士丹利内需增长混合型证券投资基金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27.摩根士丹利民丰盈和一年持有期混合型证券投资基金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28.摩根士丹利新兴产业股票型证券投资基金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29.摩根士丹利招惠一年持有期混合型证券投资基金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30.摩根士丹利优享臻选六个月持有期混合型证券投资基金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31.摩根士丹利沪港深精选混合型证券投资基金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32.摩根士丹利养老目标日期2040三年持有期混合型发起式基金中基金(FOF)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33.摩根士丹利现代服务业混合型证券投资基金</w:t>
      </w:r>
    </w:p>
    <w:p w:rsidR="000F259B" w:rsidRPr="000F259B" w:rsidRDefault="000F259B" w:rsidP="000F259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34.摩根士丹利安盈稳固六个月持有期债券型证券投资基金</w:t>
      </w:r>
    </w:p>
    <w:p w:rsidR="000F259B" w:rsidRDefault="000F259B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35. 摩根士丹利数字经济混合型证券投资基金</w:t>
      </w:r>
    </w:p>
    <w:p w:rsidR="00405201" w:rsidRPr="00405201" w:rsidRDefault="004052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5A1AF7" w:rsidRDefault="001B396B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上述</w:t>
      </w:r>
      <w:r>
        <w:rPr>
          <w:rFonts w:ascii="仿宋" w:eastAsia="仿宋" w:hAnsi="仿宋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0F259B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0F259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F259B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845431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D585A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0F259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F259B">
        <w:rPr>
          <w:rFonts w:ascii="仿宋" w:eastAsia="仿宋" w:hAnsi="仿宋"/>
          <w:color w:val="000000" w:themeColor="text1"/>
          <w:sz w:val="32"/>
          <w:szCs w:val="32"/>
        </w:rPr>
        <w:t>023</w:t>
      </w:r>
      <w:r w:rsidR="00A74092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D585A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A74092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ED585A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681BC4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0F259B" w:rsidRPr="000F259B">
        <w:rPr>
          <w:rFonts w:ascii="仿宋" w:eastAsia="仿宋" w:hAnsi="仿宋"/>
          <w:color w:val="000000" w:themeColor="text1"/>
          <w:sz w:val="32"/>
          <w:szCs w:val="32"/>
        </w:rPr>
        <w:t>https://www.morganstanleyfunds.com.cn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E01FA6">
          <w:rPr>
            <w:rFonts w:ascii="仿宋" w:eastAsia="仿宋" w:hAnsi="仿宋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326D6" w:rsidRPr="002326D6">
        <w:rPr>
          <w:rFonts w:ascii="仿宋" w:eastAsia="仿宋" w:hAnsi="仿宋"/>
          <w:color w:val="000000" w:themeColor="text1"/>
          <w:sz w:val="32"/>
          <w:szCs w:val="32"/>
        </w:rPr>
        <w:t>400-8888-668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8F765A" w:rsidRDefault="008F765A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8F765A" w:rsidRDefault="00BB3501" w:rsidP="008F765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94F51" w:rsidRPr="00A94F51" w:rsidRDefault="00A94F51" w:rsidP="008F765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bookmarkStart w:id="2" w:name="_GoBack"/>
      <w:bookmarkEnd w:id="2"/>
    </w:p>
    <w:p w:rsidR="00BB3501" w:rsidRDefault="00367CF3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</w:t>
      </w:r>
      <w:r w:rsidR="000F259B" w:rsidRPr="000F259B">
        <w:rPr>
          <w:rFonts w:ascii="仿宋" w:eastAsia="仿宋" w:hAnsi="仿宋" w:hint="eastAsia"/>
          <w:color w:val="000000" w:themeColor="text1"/>
          <w:sz w:val="32"/>
          <w:szCs w:val="32"/>
        </w:rPr>
        <w:t>摩根士丹利基金管理（中国）有限公司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0F259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F259B">
        <w:rPr>
          <w:rFonts w:ascii="仿宋" w:eastAsia="仿宋" w:hAnsi="仿宋"/>
          <w:color w:val="000000" w:themeColor="text1"/>
          <w:sz w:val="32"/>
          <w:szCs w:val="32"/>
        </w:rPr>
        <w:t>023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D585A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ED585A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681BC4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387" w:rsidRDefault="00270387" w:rsidP="009A149B">
      <w:r>
        <w:separator/>
      </w:r>
    </w:p>
  </w:endnote>
  <w:endnote w:type="continuationSeparator" w:id="0">
    <w:p w:rsidR="00270387" w:rsidRDefault="00270387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4190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30E9F" w:rsidRPr="00B30E9F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4190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30E9F" w:rsidRPr="00B30E9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387" w:rsidRDefault="00270387" w:rsidP="009A149B">
      <w:r>
        <w:separator/>
      </w:r>
    </w:p>
  </w:footnote>
  <w:footnote w:type="continuationSeparator" w:id="0">
    <w:p w:rsidR="00270387" w:rsidRDefault="00270387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61AD"/>
    <w:rsid w:val="000D18EF"/>
    <w:rsid w:val="000E13E9"/>
    <w:rsid w:val="000E7D66"/>
    <w:rsid w:val="000F07E6"/>
    <w:rsid w:val="000F259B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396B"/>
    <w:rsid w:val="001D04AB"/>
    <w:rsid w:val="001D2521"/>
    <w:rsid w:val="001D74AE"/>
    <w:rsid w:val="001E7CAD"/>
    <w:rsid w:val="001F125D"/>
    <w:rsid w:val="001F15CB"/>
    <w:rsid w:val="001F533E"/>
    <w:rsid w:val="00204875"/>
    <w:rsid w:val="0021172E"/>
    <w:rsid w:val="00221DE2"/>
    <w:rsid w:val="002326D6"/>
    <w:rsid w:val="00234298"/>
    <w:rsid w:val="002343BD"/>
    <w:rsid w:val="002471D4"/>
    <w:rsid w:val="00253326"/>
    <w:rsid w:val="00261CDE"/>
    <w:rsid w:val="0026276F"/>
    <w:rsid w:val="00270387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47BE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7CF3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201"/>
    <w:rsid w:val="00405ADB"/>
    <w:rsid w:val="004254EE"/>
    <w:rsid w:val="00430D19"/>
    <w:rsid w:val="00433480"/>
    <w:rsid w:val="00433A0E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5D97"/>
    <w:rsid w:val="00487BF1"/>
    <w:rsid w:val="00491FCB"/>
    <w:rsid w:val="00497943"/>
    <w:rsid w:val="00497A8B"/>
    <w:rsid w:val="004A0E45"/>
    <w:rsid w:val="004A54A6"/>
    <w:rsid w:val="004B1105"/>
    <w:rsid w:val="004B781C"/>
    <w:rsid w:val="004C21B7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3F3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1BC4"/>
    <w:rsid w:val="00682759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903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5409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5431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765A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10EB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025A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092"/>
    <w:rsid w:val="00A74844"/>
    <w:rsid w:val="00A81D7B"/>
    <w:rsid w:val="00A87DCB"/>
    <w:rsid w:val="00A94F51"/>
    <w:rsid w:val="00AA4C56"/>
    <w:rsid w:val="00AB49A1"/>
    <w:rsid w:val="00AC1161"/>
    <w:rsid w:val="00AD18DD"/>
    <w:rsid w:val="00AD562B"/>
    <w:rsid w:val="00AD7741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0E9F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21A6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1577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173D"/>
    <w:rsid w:val="00DF3DF3"/>
    <w:rsid w:val="00DF5AA8"/>
    <w:rsid w:val="00E01FA6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585A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2C6A2-E147-468C-85A0-04E2443B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1145</Characters>
  <Application>Microsoft Office Word</Application>
  <DocSecurity>4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2023-08-28T16:01:00Z</dcterms:created>
  <dcterms:modified xsi:type="dcterms:W3CDTF">2023-08-28T16:01:00Z</dcterms:modified>
</cp:coreProperties>
</file>