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42" w:rsidRPr="00AE6042" w:rsidRDefault="00AE6042" w:rsidP="00AE6042">
      <w:pPr>
        <w:pStyle w:val="a4"/>
        <w:spacing w:before="0" w:beforeAutospacing="0" w:after="0" w:afterAutospacing="0" w:line="360" w:lineRule="auto"/>
        <w:jc w:val="center"/>
        <w:rPr>
          <w:b/>
          <w:bCs/>
          <w:sz w:val="28"/>
        </w:rPr>
      </w:pPr>
      <w:r w:rsidRPr="00AE6042">
        <w:rPr>
          <w:rFonts w:hint="eastAsia"/>
          <w:b/>
          <w:bCs/>
          <w:sz w:val="28"/>
        </w:rPr>
        <w:t>金鹰基金管理有限公司关于旗下部分基金</w:t>
      </w:r>
      <w:r w:rsidR="00A56CA0" w:rsidRPr="00A56CA0">
        <w:rPr>
          <w:rFonts w:hint="eastAsia"/>
          <w:b/>
          <w:bCs/>
          <w:sz w:val="28"/>
        </w:rPr>
        <w:t>转换业务</w:t>
      </w:r>
      <w:r w:rsidRPr="00AE6042">
        <w:rPr>
          <w:rFonts w:hint="eastAsia"/>
          <w:b/>
          <w:bCs/>
          <w:sz w:val="28"/>
        </w:rPr>
        <w:t>费率优惠活动的公告</w:t>
      </w:r>
    </w:p>
    <w:p w:rsid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p>
    <w:p w:rsid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为答谢广大客户长期以来给予的信任与支持，金鹰基金管理有限公司（以下简称“我司”）自</w:t>
      </w:r>
      <w:r w:rsidR="008171A3" w:rsidRPr="00AE6042">
        <w:rPr>
          <w:rFonts w:cs="Calibri" w:hint="eastAsia"/>
        </w:rPr>
        <w:t>20</w:t>
      </w:r>
      <w:r w:rsidR="008171A3">
        <w:rPr>
          <w:rFonts w:cs="Calibri"/>
        </w:rPr>
        <w:t>23</w:t>
      </w:r>
      <w:r w:rsidR="008171A3" w:rsidRPr="00AE6042">
        <w:rPr>
          <w:rFonts w:cs="Calibri" w:hint="eastAsia"/>
        </w:rPr>
        <w:t>年</w:t>
      </w:r>
      <w:r w:rsidR="00A56CA0">
        <w:rPr>
          <w:rFonts w:cs="Calibri"/>
        </w:rPr>
        <w:t>8</w:t>
      </w:r>
      <w:r w:rsidR="008171A3" w:rsidRPr="00AE6042">
        <w:rPr>
          <w:rFonts w:cs="Calibri" w:hint="eastAsia"/>
        </w:rPr>
        <w:t>月</w:t>
      </w:r>
      <w:r w:rsidR="00A56CA0">
        <w:rPr>
          <w:rFonts w:cs="Calibri"/>
        </w:rPr>
        <w:t>29</w:t>
      </w:r>
      <w:r w:rsidRPr="00AE6042">
        <w:rPr>
          <w:rFonts w:cs="Calibri" w:hint="eastAsia"/>
        </w:rPr>
        <w:t>日起调整旗下部分基金</w:t>
      </w:r>
      <w:r w:rsidR="00FA4A9D">
        <w:rPr>
          <w:rFonts w:cs="Calibri" w:hint="eastAsia"/>
        </w:rPr>
        <w:t>在代销机构的</w:t>
      </w:r>
      <w:r w:rsidR="00A56CA0">
        <w:rPr>
          <w:rFonts w:cs="Calibri" w:hint="eastAsia"/>
        </w:rPr>
        <w:t>转换转入</w:t>
      </w:r>
      <w:r w:rsidRPr="00AE6042">
        <w:rPr>
          <w:rFonts w:cs="Calibri" w:hint="eastAsia"/>
        </w:rPr>
        <w:t>费率折扣限制。现将有关事项公告如下：</w:t>
      </w:r>
    </w:p>
    <w:p w:rsidR="0082713B" w:rsidRPr="00AE6042" w:rsidRDefault="0082713B" w:rsidP="00AE6042">
      <w:pPr>
        <w:pStyle w:val="a4"/>
        <w:shd w:val="clear" w:color="auto" w:fill="FFFFFF"/>
        <w:adjustRightInd w:val="0"/>
        <w:snapToGrid w:val="0"/>
        <w:spacing w:before="0" w:beforeAutospacing="0" w:after="0" w:afterAutospacing="0" w:line="360" w:lineRule="auto"/>
        <w:ind w:firstLine="420"/>
        <w:jc w:val="both"/>
        <w:rPr>
          <w:rFonts w:cs="Calibri"/>
        </w:rPr>
      </w:pP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一、适用投资者范围</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通过所有与我司签署代销协议的代销</w:t>
      </w:r>
      <w:r w:rsidR="007317E8">
        <w:rPr>
          <w:rFonts w:cs="Calibri" w:hint="eastAsia"/>
        </w:rPr>
        <w:t>机构</w:t>
      </w:r>
      <w:r w:rsidR="00A56CA0">
        <w:rPr>
          <w:rFonts w:cs="Calibri" w:hint="eastAsia"/>
        </w:rPr>
        <w:t>转换转入</w:t>
      </w:r>
      <w:r w:rsidRPr="00AE6042">
        <w:rPr>
          <w:rFonts w:cs="Calibri" w:hint="eastAsia"/>
        </w:rPr>
        <w:t>我司基金的投资者。</w:t>
      </w:r>
    </w:p>
    <w:p w:rsidR="0082713B" w:rsidRDefault="0082713B" w:rsidP="00AE6042">
      <w:pPr>
        <w:pStyle w:val="a4"/>
        <w:shd w:val="clear" w:color="auto" w:fill="FFFFFF"/>
        <w:adjustRightInd w:val="0"/>
        <w:snapToGrid w:val="0"/>
        <w:spacing w:before="0" w:beforeAutospacing="0" w:after="0" w:afterAutospacing="0" w:line="360" w:lineRule="auto"/>
        <w:ind w:firstLine="420"/>
        <w:jc w:val="both"/>
        <w:rPr>
          <w:rFonts w:cs="Calibri"/>
        </w:rPr>
      </w:pP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二、适用基金</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适用于目前我司已存续的前端收费基金：</w:t>
      </w:r>
    </w:p>
    <w:tbl>
      <w:tblPr>
        <w:tblStyle w:val="a5"/>
        <w:tblW w:w="8642" w:type="dxa"/>
        <w:tblLook w:val="04A0"/>
      </w:tblPr>
      <w:tblGrid>
        <w:gridCol w:w="1696"/>
        <w:gridCol w:w="6946"/>
      </w:tblGrid>
      <w:tr w:rsidR="0082713B" w:rsidRPr="0082713B" w:rsidTr="003E40C1">
        <w:trPr>
          <w:trHeight w:val="285"/>
        </w:trPr>
        <w:tc>
          <w:tcPr>
            <w:tcW w:w="1696" w:type="dxa"/>
            <w:noWrap/>
            <w:hideMark/>
          </w:tcPr>
          <w:p w:rsidR="0082713B" w:rsidRPr="0082713B" w:rsidRDefault="0082713B" w:rsidP="0082713B">
            <w:pPr>
              <w:pStyle w:val="a4"/>
              <w:spacing w:line="360" w:lineRule="auto"/>
              <w:ind w:firstLine="420"/>
              <w:rPr>
                <w:b/>
                <w:color w:val="000000"/>
              </w:rPr>
            </w:pPr>
            <w:r w:rsidRPr="0082713B">
              <w:rPr>
                <w:rFonts w:hint="eastAsia"/>
                <w:b/>
                <w:color w:val="000000"/>
              </w:rPr>
              <w:t>基金代码</w:t>
            </w:r>
          </w:p>
        </w:tc>
        <w:tc>
          <w:tcPr>
            <w:tcW w:w="6946" w:type="dxa"/>
            <w:noWrap/>
            <w:hideMark/>
          </w:tcPr>
          <w:p w:rsidR="0082713B" w:rsidRPr="0082713B" w:rsidRDefault="0082713B" w:rsidP="0082713B">
            <w:pPr>
              <w:pStyle w:val="a4"/>
              <w:spacing w:line="360" w:lineRule="auto"/>
              <w:ind w:firstLine="420"/>
              <w:jc w:val="center"/>
              <w:rPr>
                <w:b/>
                <w:color w:val="000000"/>
              </w:rPr>
            </w:pPr>
            <w:r w:rsidRPr="0082713B">
              <w:rPr>
                <w:rFonts w:hint="eastAsia"/>
                <w:b/>
                <w:color w:val="000000"/>
              </w:rPr>
              <w:t>基金名称</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210008</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金鹰策略配置混合型证券投资基金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012541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金鹰产业升级混合型证券投资基金A类份额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001366</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金鹰产业整合灵活配置混合型证券投资基金A类份额</w:t>
            </w:r>
          </w:p>
        </w:tc>
      </w:tr>
      <w:tr w:rsidR="00FB5F2A" w:rsidRPr="0082713B" w:rsidTr="003E40C1">
        <w:trPr>
          <w:trHeight w:val="300"/>
        </w:trPr>
        <w:tc>
          <w:tcPr>
            <w:tcW w:w="1696" w:type="dxa"/>
            <w:noWrap/>
          </w:tcPr>
          <w:p w:rsidR="00FB5F2A" w:rsidRPr="0082713B" w:rsidRDefault="00FB5F2A" w:rsidP="00FB5F2A">
            <w:pPr>
              <w:pStyle w:val="a4"/>
              <w:spacing w:line="360" w:lineRule="auto"/>
              <w:ind w:firstLine="420"/>
              <w:rPr>
                <w:color w:val="000000"/>
              </w:rPr>
            </w:pPr>
            <w:r w:rsidRPr="00025C38">
              <w:rPr>
                <w:rFonts w:hint="eastAsia"/>
              </w:rPr>
              <w:t>018547</w:t>
            </w:r>
          </w:p>
        </w:tc>
        <w:tc>
          <w:tcPr>
            <w:tcW w:w="6946" w:type="dxa"/>
            <w:noWrap/>
          </w:tcPr>
          <w:p w:rsidR="00FB5F2A" w:rsidRPr="0082713B" w:rsidRDefault="00FB5F2A" w:rsidP="00FB5F2A">
            <w:pPr>
              <w:pStyle w:val="a4"/>
              <w:spacing w:line="360" w:lineRule="auto"/>
              <w:ind w:firstLine="420"/>
              <w:rPr>
                <w:color w:val="000000"/>
              </w:rPr>
            </w:pPr>
            <w:r w:rsidRPr="00025C38">
              <w:rPr>
                <w:rFonts w:hint="eastAsia"/>
              </w:rPr>
              <w:t>金鹰产业智选一年持有期混合型证券投资基金A类份额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004267</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金鹰持久增利债券型证券投资基金（LOF）E类份额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013209</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金鹰大视野混合型证券投资基金A类份额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002844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金鹰多元策略灵活配置混合型证券投资基金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001951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金鹰改革红利灵活配置混合型证券投资基金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210009</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金鹰核心资源混合型证券投资基金</w:t>
            </w:r>
            <w:r w:rsidR="00E9146D" w:rsidRPr="00E9146D">
              <w:rPr>
                <w:rFonts w:hint="eastAsia"/>
                <w:color w:val="000000"/>
              </w:rPr>
              <w:t>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015931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金鹰恒润债券型发起式证券投资基金A类份额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210002</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金鹰红利价值灵活配置混合型证券投资基金A类份额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210007</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金鹰技术领先灵活配置混合型证券投资基金A类份额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001167</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金鹰科技创新股票型证券投资基金</w:t>
            </w:r>
            <w:r w:rsidR="00E9146D" w:rsidRPr="00E9146D">
              <w:rPr>
                <w:rFonts w:hint="eastAsia"/>
                <w:color w:val="000000"/>
              </w:rPr>
              <w:t>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210010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金鹰灵活配置混合型证券投资基金A类份额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006972</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金鹰民安回报一年定期开放混合型证券投资基金A类份额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lastRenderedPageBreak/>
              <w:t>004265</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金鹰民丰回报定期开放混合型证券投资基金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004657</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金鹰民富收益混合型证券投资基金A类份额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014761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金鹰民稳混合型证券投资基金A类份额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001298</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金鹰民族新兴灵活配置混合型证券投资基金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009968</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金鹰内需成长混合型证券投资基金A类份额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013263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金鹰年年邮享一年持有期债券型证券投资基金A类份额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011351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金鹰年年邮益一年持有期混合型证券投资基金A类份额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015549</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金鹰品质消费混合型发起式证券投资基金A类份额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012905</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金鹰睿选成长六个月持有期混合型证券投资基金A类份额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015293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金鹰时代领航一年持有期混合型证券投资基金A类份额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014119</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金鹰时代先锋混合型证券投资基金A类份额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015984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金鹰碳中和混合型发起式证券投资基金A类份额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002586</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金鹰添利中长期信用债债券型证券投资基金A类份额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005010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金鹰添瑞中短债债券型证券投资基金A类份额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004045</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金鹰添润定期开放债券型发起式证券投资基金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005752</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金鹰添盛定期开放债券型发起式证券投资基金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006389</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金鹰添祥中短债债券型证券投资基金A类份额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016923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金鹰添兴一年定期开放债券型发起式证券投资基金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003163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金鹰添益3个月定期开放债券型证券投资基金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003384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金鹰添盈纯债债券型证券投资基金A类份额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003733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金鹰添裕纯债债券型证券投资基金A类份额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016088</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金鹰添悦60天滚动持有短债债券型证券投资基金A类份额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金鹰稳健成长混合型证券投资基金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015792</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金鹰稳进配置六个月持有期混合型发起式基金中基金（FOF）A类份额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011260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金鹰新能源混合型证券投资基金A类份额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006974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金鹰鑫日享债券型证券投资基金A类份额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003502</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金鹰鑫瑞灵活配置混合型证券投资基金A类份额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003484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金鹰鑫益灵活配置混合型证券投资基金A类份额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lastRenderedPageBreak/>
              <w:t>003853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金鹰信息产业股票型证券投资基金A类份额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金鹰行业优势混合型证券投资基金A类份额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004040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金鹰医疗健康产业股票型证券投资基金A类份额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017050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金鹰优选配置三个月持有期混合型发起式基金中基金（FOF）A类份额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000110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金鹰元安混合型证券投资基金A类份额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210014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金鹰元丰债券型证券投资基金A类份额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002681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金鹰元和灵活配置混合型证券投资基金A类份额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002490</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金鹰元祺信用债债券型证券投资基金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004333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金鹰元盛债券型发起式证券投资基金（LOF）E类份额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210006</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金鹰元禧混合型证券投资基金A类份额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014513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金鹰远见优选混合型证券投资基金A类份额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011155</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金鹰责任投资混合型证券投资基金A类份额</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002303</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金鹰智慧生活灵活配置混合型证券投资基金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004211</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金鹰周期优选灵活配置混合型证券投资基金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210005</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金鹰主题优势混合型证券投资基金</w:t>
            </w:r>
          </w:p>
        </w:tc>
      </w:tr>
      <w:tr w:rsidR="0082713B" w:rsidRPr="0082713B" w:rsidTr="003E40C1">
        <w:trPr>
          <w:trHeight w:val="300"/>
        </w:trPr>
        <w:tc>
          <w:tcPr>
            <w:tcW w:w="169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004044</w:t>
            </w:r>
          </w:p>
        </w:tc>
        <w:tc>
          <w:tcPr>
            <w:tcW w:w="6946" w:type="dxa"/>
            <w:noWrap/>
            <w:hideMark/>
          </w:tcPr>
          <w:p w:rsidR="0082713B" w:rsidRPr="0082713B" w:rsidRDefault="0082713B" w:rsidP="0082713B">
            <w:pPr>
              <w:pStyle w:val="a4"/>
              <w:spacing w:line="360" w:lineRule="auto"/>
              <w:ind w:firstLine="420"/>
              <w:rPr>
                <w:color w:val="000000"/>
              </w:rPr>
            </w:pPr>
            <w:r w:rsidRPr="0082713B">
              <w:rPr>
                <w:rFonts w:hint="eastAsia"/>
                <w:color w:val="000000"/>
              </w:rPr>
              <w:t>金鹰转型动力灵活配置混合型证券投资基金</w:t>
            </w:r>
          </w:p>
        </w:tc>
      </w:tr>
    </w:tbl>
    <w:p w:rsidR="009E606F" w:rsidRDefault="009E606F" w:rsidP="00791070">
      <w:pPr>
        <w:pStyle w:val="a4"/>
        <w:shd w:val="clear" w:color="auto" w:fill="FFFFFF"/>
        <w:adjustRightInd w:val="0"/>
        <w:snapToGrid w:val="0"/>
        <w:spacing w:before="0" w:beforeAutospacing="0" w:after="0" w:afterAutospacing="0" w:line="360" w:lineRule="auto"/>
        <w:jc w:val="both"/>
        <w:rPr>
          <w:rFonts w:cs="Calibri"/>
        </w:rPr>
      </w:pP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三、活动内容</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自20</w:t>
      </w:r>
      <w:r w:rsidR="009E606F">
        <w:rPr>
          <w:rFonts w:cs="Calibri"/>
        </w:rPr>
        <w:t>23</w:t>
      </w:r>
      <w:r w:rsidRPr="00AE6042">
        <w:rPr>
          <w:rFonts w:cs="Calibri" w:hint="eastAsia"/>
        </w:rPr>
        <w:t>年</w:t>
      </w:r>
      <w:r w:rsidR="00FB5F2A">
        <w:rPr>
          <w:rFonts w:cs="Calibri"/>
        </w:rPr>
        <w:t>8</w:t>
      </w:r>
      <w:r w:rsidRPr="00AE6042">
        <w:rPr>
          <w:rFonts w:cs="Calibri" w:hint="eastAsia"/>
        </w:rPr>
        <w:t>月</w:t>
      </w:r>
      <w:r w:rsidR="00FB5F2A">
        <w:rPr>
          <w:rFonts w:cs="Calibri"/>
        </w:rPr>
        <w:t>29</w:t>
      </w:r>
      <w:r w:rsidRPr="00AE6042">
        <w:rPr>
          <w:rFonts w:cs="Calibri" w:hint="eastAsia"/>
        </w:rPr>
        <w:t>日起，我司旗下所有基金</w:t>
      </w:r>
      <w:r w:rsidR="003948B1">
        <w:rPr>
          <w:rFonts w:cs="Calibri" w:hint="eastAsia"/>
        </w:rPr>
        <w:t>在代销</w:t>
      </w:r>
      <w:r w:rsidR="007317E8">
        <w:rPr>
          <w:rFonts w:cs="Calibri" w:hint="eastAsia"/>
        </w:rPr>
        <w:t>机构</w:t>
      </w:r>
      <w:r w:rsidRPr="00AE6042">
        <w:rPr>
          <w:rFonts w:cs="Calibri" w:hint="eastAsia"/>
        </w:rPr>
        <w:t>的</w:t>
      </w:r>
      <w:r w:rsidR="00FB5F2A">
        <w:rPr>
          <w:rFonts w:cs="Calibri" w:hint="eastAsia"/>
        </w:rPr>
        <w:t>转换转入</w:t>
      </w:r>
      <w:r w:rsidRPr="00AE6042">
        <w:rPr>
          <w:rFonts w:cs="Calibri" w:hint="eastAsia"/>
        </w:rPr>
        <w:t>费率折扣最低不低于1折</w:t>
      </w:r>
      <w:r w:rsidR="003948B1">
        <w:rPr>
          <w:rFonts w:cs="Calibri" w:hint="eastAsia"/>
        </w:rPr>
        <w:t>（</w:t>
      </w:r>
      <w:r w:rsidR="00C71284">
        <w:rPr>
          <w:rFonts w:cs="Calibri" w:hint="eastAsia"/>
        </w:rPr>
        <w:t>此前已</w:t>
      </w:r>
      <w:r w:rsidR="002A6B9E">
        <w:rPr>
          <w:rFonts w:cs="Calibri" w:hint="eastAsia"/>
        </w:rPr>
        <w:t>公告</w:t>
      </w:r>
      <w:r w:rsidR="0003777F">
        <w:rPr>
          <w:rFonts w:cs="Calibri" w:hint="eastAsia"/>
        </w:rPr>
        <w:t>明确</w:t>
      </w:r>
      <w:r w:rsidR="00FB5F2A">
        <w:rPr>
          <w:rFonts w:cs="Calibri" w:hint="eastAsia"/>
        </w:rPr>
        <w:t>转换转入</w:t>
      </w:r>
      <w:r w:rsidR="004C44E4" w:rsidRPr="00AE6042">
        <w:rPr>
          <w:rFonts w:cs="Calibri" w:hint="eastAsia"/>
        </w:rPr>
        <w:t>费率</w:t>
      </w:r>
      <w:r w:rsidR="003948B1">
        <w:rPr>
          <w:rFonts w:cs="Calibri" w:hint="eastAsia"/>
        </w:rPr>
        <w:t>最低折扣可低于1折的代销</w:t>
      </w:r>
      <w:r w:rsidR="007317E8">
        <w:rPr>
          <w:rFonts w:cs="Calibri" w:hint="eastAsia"/>
        </w:rPr>
        <w:t>机构</w:t>
      </w:r>
      <w:r w:rsidR="003948B1">
        <w:rPr>
          <w:rFonts w:cs="Calibri" w:hint="eastAsia"/>
        </w:rPr>
        <w:t>，</w:t>
      </w:r>
      <w:r w:rsidR="00C015E8">
        <w:rPr>
          <w:rFonts w:cs="Calibri" w:hint="eastAsia"/>
        </w:rPr>
        <w:t>继续</w:t>
      </w:r>
      <w:r w:rsidR="003948B1">
        <w:rPr>
          <w:rFonts w:cs="Calibri" w:hint="eastAsia"/>
        </w:rPr>
        <w:t>适用</w:t>
      </w:r>
      <w:r w:rsidR="006034BA">
        <w:rPr>
          <w:rFonts w:cs="Calibri" w:hint="eastAsia"/>
        </w:rPr>
        <w:t>相应</w:t>
      </w:r>
      <w:r w:rsidR="004C44E4">
        <w:rPr>
          <w:rFonts w:cs="Calibri" w:hint="eastAsia"/>
        </w:rPr>
        <w:t>费率</w:t>
      </w:r>
      <w:r w:rsidR="003948B1">
        <w:rPr>
          <w:rFonts w:cs="Calibri" w:hint="eastAsia"/>
        </w:rPr>
        <w:t>折扣限制）</w:t>
      </w:r>
      <w:r w:rsidRPr="00AE6042">
        <w:rPr>
          <w:rFonts w:cs="Calibri" w:hint="eastAsia"/>
        </w:rPr>
        <w:t>，代销</w:t>
      </w:r>
      <w:r w:rsidR="007317E8">
        <w:rPr>
          <w:rFonts w:cs="Calibri" w:hint="eastAsia"/>
        </w:rPr>
        <w:t>机构</w:t>
      </w:r>
      <w:r w:rsidRPr="00AE6042">
        <w:rPr>
          <w:rFonts w:cs="Calibri" w:hint="eastAsia"/>
        </w:rPr>
        <w:t>在此基础上实施的费率优惠活动我司不再进行限制，投资者通过代销</w:t>
      </w:r>
      <w:r w:rsidR="007317E8">
        <w:rPr>
          <w:rFonts w:cs="Calibri" w:hint="eastAsia"/>
        </w:rPr>
        <w:t>机构</w:t>
      </w:r>
      <w:r w:rsidR="00FB5F2A" w:rsidRPr="00FB5F2A">
        <w:rPr>
          <w:rFonts w:cs="Calibri" w:hint="eastAsia"/>
        </w:rPr>
        <w:t>转换转入</w:t>
      </w:r>
      <w:r w:rsidR="009E606F">
        <w:rPr>
          <w:rFonts w:cs="Calibri" w:hint="eastAsia"/>
        </w:rPr>
        <w:t>我司</w:t>
      </w:r>
      <w:r w:rsidRPr="00AE6042">
        <w:rPr>
          <w:rFonts w:cs="Calibri" w:hint="eastAsia"/>
        </w:rPr>
        <w:t>旗下上述适用基金（仅限前端收费模式），其</w:t>
      </w:r>
      <w:r w:rsidR="00FB5F2A" w:rsidRPr="00FB5F2A">
        <w:rPr>
          <w:rFonts w:cs="Calibri" w:hint="eastAsia"/>
        </w:rPr>
        <w:t>转换转入</w:t>
      </w:r>
      <w:r w:rsidRPr="00AE6042">
        <w:rPr>
          <w:rFonts w:cs="Calibri" w:hint="eastAsia"/>
        </w:rPr>
        <w:t>费率以代销</w:t>
      </w:r>
      <w:r w:rsidR="007317E8">
        <w:rPr>
          <w:rFonts w:cs="Calibri" w:hint="eastAsia"/>
        </w:rPr>
        <w:t>机构</w:t>
      </w:r>
      <w:r w:rsidRPr="00AE6042">
        <w:rPr>
          <w:rFonts w:cs="Calibri" w:hint="eastAsia"/>
        </w:rPr>
        <w:t>公布的费率优惠活动为准。</w:t>
      </w:r>
    </w:p>
    <w:p w:rsidR="00AE6042" w:rsidRPr="00AE6042" w:rsidRDefault="00AE6042" w:rsidP="00AC4321">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上述基金原费率请详见基金招募说明书（更新）等法律文件，以及本公司发布的最新业务公告。优惠前申购费率为固定费用的，则按原费率执行，不再享有费率折扣。</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四、特别提示</w:t>
      </w:r>
    </w:p>
    <w:p w:rsidR="00AE6042" w:rsidRPr="00AE6042" w:rsidRDefault="004C4FCD" w:rsidP="00AE6042">
      <w:pPr>
        <w:pStyle w:val="a4"/>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w:t>
      </w:r>
      <w:r w:rsidR="00AE6042" w:rsidRPr="00AE6042">
        <w:rPr>
          <w:rFonts w:cs="Calibri" w:hint="eastAsia"/>
        </w:rPr>
        <w:t>本优惠活动适用于处于正常申购期的基金前端申购手续费。上述费率优惠活动的解释权归我司所有。</w:t>
      </w:r>
    </w:p>
    <w:p w:rsidR="002E17F9" w:rsidRDefault="004C4FCD" w:rsidP="00AE6042">
      <w:pPr>
        <w:pStyle w:val="a4"/>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（二）</w:t>
      </w:r>
      <w:r w:rsidR="00047A5F">
        <w:rPr>
          <w:rFonts w:cs="Calibri" w:hint="eastAsia"/>
        </w:rPr>
        <w:t>除非</w:t>
      </w:r>
      <w:r w:rsidR="00D9324F">
        <w:rPr>
          <w:rFonts w:cs="Calibri" w:hint="eastAsia"/>
        </w:rPr>
        <w:t>另行</w:t>
      </w:r>
      <w:r w:rsidR="00047A5F">
        <w:rPr>
          <w:rFonts w:cs="Calibri" w:hint="eastAsia"/>
        </w:rPr>
        <w:t>说明，</w:t>
      </w:r>
      <w:r w:rsidR="002E17F9">
        <w:rPr>
          <w:rFonts w:cs="Calibri" w:hint="eastAsia"/>
        </w:rPr>
        <w:t>若</w:t>
      </w:r>
      <w:r w:rsidR="00FB1C77">
        <w:rPr>
          <w:rFonts w:cs="Calibri" w:hint="eastAsia"/>
        </w:rPr>
        <w:t>代销</w:t>
      </w:r>
      <w:r w:rsidR="007317E8">
        <w:rPr>
          <w:rFonts w:cs="Calibri" w:hint="eastAsia"/>
        </w:rPr>
        <w:t>机构</w:t>
      </w:r>
      <w:r w:rsidR="002E17F9">
        <w:rPr>
          <w:rFonts w:cs="Calibri" w:hint="eastAsia"/>
        </w:rPr>
        <w:t>新增</w:t>
      </w:r>
      <w:r w:rsidR="00FB1C77">
        <w:rPr>
          <w:rFonts w:cs="Calibri" w:hint="eastAsia"/>
        </w:rPr>
        <w:t>代销我司</w:t>
      </w:r>
      <w:r w:rsidR="00CC5CD2">
        <w:rPr>
          <w:rFonts w:cs="Calibri" w:hint="eastAsia"/>
        </w:rPr>
        <w:t>其他</w:t>
      </w:r>
      <w:r w:rsidR="002E17F9">
        <w:rPr>
          <w:rFonts w:cs="Calibri" w:hint="eastAsia"/>
        </w:rPr>
        <w:t>基金</w:t>
      </w:r>
      <w:r w:rsidR="003948B1">
        <w:rPr>
          <w:rFonts w:cs="Calibri" w:hint="eastAsia"/>
        </w:rPr>
        <w:t>或新增代销</w:t>
      </w:r>
      <w:r w:rsidR="007317E8">
        <w:rPr>
          <w:rFonts w:cs="Calibri" w:hint="eastAsia"/>
        </w:rPr>
        <w:t>机构</w:t>
      </w:r>
      <w:r w:rsidR="002E17F9">
        <w:rPr>
          <w:rFonts w:cs="Calibri" w:hint="eastAsia"/>
        </w:rPr>
        <w:t>，</w:t>
      </w:r>
      <w:r w:rsidR="00BE689D">
        <w:rPr>
          <w:rFonts w:cs="Calibri" w:hint="eastAsia"/>
        </w:rPr>
        <w:t>均</w:t>
      </w:r>
      <w:r w:rsidR="00BF3A92">
        <w:rPr>
          <w:rFonts w:cs="Calibri" w:hint="eastAsia"/>
        </w:rPr>
        <w:t>按此标准执行，</w:t>
      </w:r>
      <w:r w:rsidR="002E17F9" w:rsidRPr="002E17F9">
        <w:rPr>
          <w:rFonts w:cs="Calibri" w:hint="eastAsia"/>
        </w:rPr>
        <w:t>我司</w:t>
      </w:r>
      <w:r w:rsidR="003948B1">
        <w:rPr>
          <w:rFonts w:cs="Calibri" w:hint="eastAsia"/>
        </w:rPr>
        <w:t>可</w:t>
      </w:r>
      <w:r w:rsidR="002E17F9" w:rsidRPr="002E17F9">
        <w:rPr>
          <w:rFonts w:cs="Calibri" w:hint="eastAsia"/>
        </w:rPr>
        <w:t>不再另行公告。</w:t>
      </w:r>
    </w:p>
    <w:p w:rsidR="00AE6042" w:rsidRDefault="004C4FCD" w:rsidP="00AE6042">
      <w:pPr>
        <w:pStyle w:val="a4"/>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（三）</w:t>
      </w:r>
      <w:r w:rsidR="002E17F9" w:rsidRPr="002E17F9">
        <w:rPr>
          <w:rFonts w:cs="Calibri" w:hint="eastAsia"/>
        </w:rPr>
        <w:t>目前，金鹰民安回报一年定期开放混合型证券投资基金A类份额、金鹰添润定期开放债券型发起式证券投资基金、金鹰添盛定期开放债券型发起式证券投资基金、金鹰添兴一年定期开放债券型发起式证券投资基金、金鹰添益3个月定期开放债券型证券投资基金仍处于封闭期，暂不开放申购、赎回、转换等业务，开放申购、赎回、转换等业务的时间另行公告。</w:t>
      </w:r>
    </w:p>
    <w:p w:rsidR="00E32858" w:rsidRDefault="00E32858" w:rsidP="00AE6042">
      <w:pPr>
        <w:pStyle w:val="a4"/>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w:t>
      </w:r>
      <w:r w:rsidRPr="00E32858">
        <w:rPr>
          <w:rFonts w:cs="Calibri" w:hint="eastAsia"/>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AE6042" w:rsidRPr="00AE6042" w:rsidRDefault="008D39CA" w:rsidP="00AE6042">
      <w:pPr>
        <w:pStyle w:val="a4"/>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w:t>
      </w:r>
      <w:r w:rsidR="00E32858">
        <w:rPr>
          <w:rFonts w:cs="Calibri" w:hint="eastAsia"/>
        </w:rPr>
        <w:t>五</w:t>
      </w:r>
      <w:r>
        <w:rPr>
          <w:rFonts w:cs="Calibri" w:hint="eastAsia"/>
        </w:rPr>
        <w:t>）</w:t>
      </w:r>
      <w:r w:rsidR="00AE6042" w:rsidRPr="00AE6042">
        <w:rPr>
          <w:rFonts w:cs="Calibri" w:hint="eastAsia"/>
        </w:rPr>
        <w:t>投资者</w:t>
      </w:r>
      <w:r w:rsidR="004B13A6">
        <w:rPr>
          <w:rFonts w:cs="Calibri" w:hint="eastAsia"/>
        </w:rPr>
        <w:t>在投资前</w:t>
      </w:r>
      <w:r w:rsidR="00AE6042" w:rsidRPr="00AE6042">
        <w:rPr>
          <w:rFonts w:cs="Calibri" w:hint="eastAsia"/>
        </w:rPr>
        <w:t>应认真阅读拟投资基金的《基金合同》、《招募说明书》</w:t>
      </w:r>
      <w:r w:rsidR="00C230EF">
        <w:rPr>
          <w:rFonts w:cs="Calibri" w:hint="eastAsia"/>
        </w:rPr>
        <w:t>、《基金产品资料概要》</w:t>
      </w:r>
      <w:r w:rsidR="00AE6042" w:rsidRPr="00AE6042">
        <w:rPr>
          <w:rFonts w:cs="Calibri" w:hint="eastAsia"/>
        </w:rPr>
        <w:t>等法律文件，了解所投资基金的风险收益特征，并根据自身情况购买与本人风险承受能力相匹配的产品。</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五、投资人可通过以下途径咨询详情</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金鹰基金管理有限公司</w:t>
      </w:r>
      <w:r w:rsidR="00373F18">
        <w:rPr>
          <w:rFonts w:cs="Calibri" w:hint="eastAsia"/>
        </w:rPr>
        <w:t>：</w:t>
      </w:r>
    </w:p>
    <w:p w:rsidR="00C71891" w:rsidRPr="00C71891" w:rsidRDefault="00C71891" w:rsidP="00C71891">
      <w:pPr>
        <w:pStyle w:val="a4"/>
        <w:shd w:val="clear" w:color="auto" w:fill="FFFFFF"/>
        <w:adjustRightInd w:val="0"/>
        <w:snapToGrid w:val="0"/>
        <w:spacing w:before="0" w:beforeAutospacing="0" w:after="0" w:afterAutospacing="0" w:line="360" w:lineRule="auto"/>
        <w:ind w:firstLine="420"/>
        <w:jc w:val="both"/>
        <w:rPr>
          <w:rFonts w:cs="Calibri"/>
        </w:rPr>
      </w:pPr>
      <w:r w:rsidRPr="00C71891">
        <w:rPr>
          <w:rFonts w:cs="Calibri" w:hint="eastAsia"/>
        </w:rPr>
        <w:t>客服电话：4006-135-888</w:t>
      </w:r>
    </w:p>
    <w:p w:rsidR="00AE6042" w:rsidRPr="00C71891" w:rsidRDefault="00C71891" w:rsidP="00C71891">
      <w:pPr>
        <w:pStyle w:val="a4"/>
        <w:shd w:val="clear" w:color="auto" w:fill="FFFFFF"/>
        <w:adjustRightInd w:val="0"/>
        <w:snapToGrid w:val="0"/>
        <w:spacing w:before="0" w:beforeAutospacing="0" w:after="0" w:afterAutospacing="0" w:line="360" w:lineRule="auto"/>
        <w:ind w:firstLine="420"/>
        <w:jc w:val="both"/>
        <w:rPr>
          <w:rFonts w:cs="Calibri"/>
        </w:rPr>
      </w:pPr>
      <w:r w:rsidRPr="00C71891">
        <w:rPr>
          <w:rFonts w:cs="Calibri" w:hint="eastAsia"/>
        </w:rPr>
        <w:t>网址：www.gefund.com.cn</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风险提示：</w:t>
      </w:r>
      <w:r w:rsidR="00C71891" w:rsidRPr="00C71891">
        <w:rPr>
          <w:rFonts w:cs="Calibri" w:hint="eastAsia"/>
        </w:rPr>
        <w:t>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r w:rsidRPr="00AE6042">
        <w:rPr>
          <w:rFonts w:cs="Calibri" w:hint="eastAsia"/>
        </w:rPr>
        <w:t>特此公告。</w:t>
      </w:r>
    </w:p>
    <w:p w:rsidR="00AE6042" w:rsidRPr="00AE6042" w:rsidRDefault="00AE6042" w:rsidP="00AE6042">
      <w:pPr>
        <w:pStyle w:val="a4"/>
        <w:shd w:val="clear" w:color="auto" w:fill="FFFFFF"/>
        <w:adjustRightInd w:val="0"/>
        <w:snapToGrid w:val="0"/>
        <w:spacing w:before="0" w:beforeAutospacing="0" w:after="0" w:afterAutospacing="0" w:line="360" w:lineRule="auto"/>
        <w:ind w:firstLine="420"/>
        <w:jc w:val="both"/>
        <w:rPr>
          <w:rFonts w:cs="Calibri"/>
        </w:rPr>
      </w:pPr>
    </w:p>
    <w:p w:rsidR="00AE6042" w:rsidRPr="00AE6042" w:rsidRDefault="00AE6042" w:rsidP="0082713B">
      <w:pPr>
        <w:pStyle w:val="a4"/>
        <w:shd w:val="clear" w:color="auto" w:fill="FFFFFF"/>
        <w:adjustRightInd w:val="0"/>
        <w:snapToGrid w:val="0"/>
        <w:spacing w:before="0" w:beforeAutospacing="0" w:after="0" w:afterAutospacing="0" w:line="360" w:lineRule="auto"/>
        <w:ind w:firstLine="420"/>
        <w:jc w:val="right"/>
        <w:rPr>
          <w:rFonts w:cs="Calibri"/>
        </w:rPr>
      </w:pPr>
      <w:r w:rsidRPr="00AE6042">
        <w:rPr>
          <w:rFonts w:cs="Calibri" w:hint="eastAsia"/>
        </w:rPr>
        <w:t>金鹰基金管理有限公司</w:t>
      </w:r>
    </w:p>
    <w:p w:rsidR="00AE6042" w:rsidRPr="00AE6042" w:rsidRDefault="008171A3" w:rsidP="0082713B">
      <w:pPr>
        <w:pStyle w:val="a4"/>
        <w:shd w:val="clear" w:color="auto" w:fill="FFFFFF"/>
        <w:adjustRightInd w:val="0"/>
        <w:snapToGrid w:val="0"/>
        <w:spacing w:before="0" w:beforeAutospacing="0" w:after="0" w:afterAutospacing="0" w:line="360" w:lineRule="auto"/>
        <w:ind w:firstLine="420"/>
        <w:jc w:val="right"/>
        <w:rPr>
          <w:rFonts w:cs="Calibri"/>
        </w:rPr>
      </w:pPr>
      <w:r>
        <w:rPr>
          <w:rFonts w:cs="Calibri" w:hint="eastAsia"/>
        </w:rPr>
        <w:t>20</w:t>
      </w:r>
      <w:r>
        <w:rPr>
          <w:rFonts w:cs="Calibri"/>
        </w:rPr>
        <w:t>23</w:t>
      </w:r>
      <w:r w:rsidRPr="00AE6042">
        <w:rPr>
          <w:rFonts w:cs="Calibri" w:hint="eastAsia"/>
        </w:rPr>
        <w:t>年</w:t>
      </w:r>
      <w:r w:rsidR="00FB5F2A">
        <w:rPr>
          <w:rFonts w:cs="Calibri"/>
        </w:rPr>
        <w:t>8</w:t>
      </w:r>
      <w:r w:rsidRPr="00AE6042">
        <w:rPr>
          <w:rFonts w:cs="Calibri" w:hint="eastAsia"/>
        </w:rPr>
        <w:t>月</w:t>
      </w:r>
      <w:r w:rsidR="00FB5F2A">
        <w:rPr>
          <w:rFonts w:cs="Calibri"/>
        </w:rPr>
        <w:t>29</w:t>
      </w:r>
      <w:r w:rsidR="00AE6042" w:rsidRPr="00AE6042">
        <w:rPr>
          <w:rFonts w:cs="Calibri" w:hint="eastAsia"/>
        </w:rPr>
        <w:t>日</w:t>
      </w:r>
    </w:p>
    <w:p w:rsidR="000B3862" w:rsidRPr="00AE6042" w:rsidRDefault="000B3862" w:rsidP="00AE6042">
      <w:pPr>
        <w:pStyle w:val="a4"/>
        <w:shd w:val="clear" w:color="auto" w:fill="FFFFFF"/>
        <w:adjustRightInd w:val="0"/>
        <w:snapToGrid w:val="0"/>
        <w:spacing w:before="0" w:beforeAutospacing="0" w:after="0" w:afterAutospacing="0" w:line="360" w:lineRule="auto"/>
        <w:ind w:firstLine="420"/>
        <w:jc w:val="both"/>
        <w:rPr>
          <w:rFonts w:cs="Calibri"/>
        </w:rPr>
      </w:pPr>
    </w:p>
    <w:sectPr w:rsidR="000B3862" w:rsidRPr="00AE6042" w:rsidSect="00632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A2B" w:rsidRDefault="00B94A2B" w:rsidP="00C230EF">
      <w:r>
        <w:separator/>
      </w:r>
    </w:p>
  </w:endnote>
  <w:endnote w:type="continuationSeparator" w:id="0">
    <w:p w:rsidR="00B94A2B" w:rsidRDefault="00B94A2B" w:rsidP="00C23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A2B" w:rsidRDefault="00B94A2B" w:rsidP="00C230EF">
      <w:r>
        <w:separator/>
      </w:r>
    </w:p>
  </w:footnote>
  <w:footnote w:type="continuationSeparator" w:id="0">
    <w:p w:rsidR="00B94A2B" w:rsidRDefault="00B94A2B" w:rsidP="00C230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2A7"/>
    <w:rsid w:val="0003777F"/>
    <w:rsid w:val="00045C48"/>
    <w:rsid w:val="00047A5F"/>
    <w:rsid w:val="000807BF"/>
    <w:rsid w:val="000B3862"/>
    <w:rsid w:val="00102EB3"/>
    <w:rsid w:val="00135880"/>
    <w:rsid w:val="00153931"/>
    <w:rsid w:val="0023514E"/>
    <w:rsid w:val="00265853"/>
    <w:rsid w:val="002A6B9E"/>
    <w:rsid w:val="002E17F9"/>
    <w:rsid w:val="002E2EEA"/>
    <w:rsid w:val="00327BE6"/>
    <w:rsid w:val="00340E04"/>
    <w:rsid w:val="00373F18"/>
    <w:rsid w:val="003948B1"/>
    <w:rsid w:val="003E40C1"/>
    <w:rsid w:val="00431233"/>
    <w:rsid w:val="004B13A6"/>
    <w:rsid w:val="004C44E4"/>
    <w:rsid w:val="004C4FCD"/>
    <w:rsid w:val="00501AD6"/>
    <w:rsid w:val="00545D9D"/>
    <w:rsid w:val="00553DFD"/>
    <w:rsid w:val="005952CC"/>
    <w:rsid w:val="005C6774"/>
    <w:rsid w:val="005E0214"/>
    <w:rsid w:val="005E294B"/>
    <w:rsid w:val="005F4F97"/>
    <w:rsid w:val="00600003"/>
    <w:rsid w:val="006034BA"/>
    <w:rsid w:val="00627BF8"/>
    <w:rsid w:val="00632115"/>
    <w:rsid w:val="00690259"/>
    <w:rsid w:val="006B52A7"/>
    <w:rsid w:val="006E41A9"/>
    <w:rsid w:val="00714282"/>
    <w:rsid w:val="007317E8"/>
    <w:rsid w:val="007565BD"/>
    <w:rsid w:val="007833A3"/>
    <w:rsid w:val="00791070"/>
    <w:rsid w:val="007C4AE4"/>
    <w:rsid w:val="007C4E83"/>
    <w:rsid w:val="008171A3"/>
    <w:rsid w:val="0082713B"/>
    <w:rsid w:val="00857D95"/>
    <w:rsid w:val="00862911"/>
    <w:rsid w:val="00887433"/>
    <w:rsid w:val="008C68FC"/>
    <w:rsid w:val="008D39CA"/>
    <w:rsid w:val="009E606F"/>
    <w:rsid w:val="00A56CA0"/>
    <w:rsid w:val="00A71F0F"/>
    <w:rsid w:val="00A95FB6"/>
    <w:rsid w:val="00AA5F03"/>
    <w:rsid w:val="00AC4321"/>
    <w:rsid w:val="00AD7C66"/>
    <w:rsid w:val="00AE6042"/>
    <w:rsid w:val="00AF4CB8"/>
    <w:rsid w:val="00B53D00"/>
    <w:rsid w:val="00B65E7B"/>
    <w:rsid w:val="00B94A2B"/>
    <w:rsid w:val="00BE689D"/>
    <w:rsid w:val="00BF3A92"/>
    <w:rsid w:val="00C015E8"/>
    <w:rsid w:val="00C230EF"/>
    <w:rsid w:val="00C3581B"/>
    <w:rsid w:val="00C71284"/>
    <w:rsid w:val="00C71891"/>
    <w:rsid w:val="00CC5CD2"/>
    <w:rsid w:val="00CE1714"/>
    <w:rsid w:val="00D075D7"/>
    <w:rsid w:val="00D91EB9"/>
    <w:rsid w:val="00D9324F"/>
    <w:rsid w:val="00DC5264"/>
    <w:rsid w:val="00E32858"/>
    <w:rsid w:val="00E712E8"/>
    <w:rsid w:val="00E9146D"/>
    <w:rsid w:val="00E923C8"/>
    <w:rsid w:val="00F41F25"/>
    <w:rsid w:val="00F52C7D"/>
    <w:rsid w:val="00FA4A9D"/>
    <w:rsid w:val="00FB1C77"/>
    <w:rsid w:val="00FB5F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2351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23514E"/>
    <w:rPr>
      <w:i/>
    </w:rPr>
  </w:style>
  <w:style w:type="paragraph" w:styleId="a4">
    <w:name w:val="Normal (Web)"/>
    <w:basedOn w:val="a"/>
    <w:uiPriority w:val="99"/>
    <w:unhideWhenUsed/>
    <w:qFormat/>
    <w:rsid w:val="00AE6042"/>
    <w:pPr>
      <w:widowControl/>
      <w:spacing w:before="100" w:beforeAutospacing="1" w:after="100" w:afterAutospacing="1"/>
      <w:jc w:val="left"/>
    </w:pPr>
    <w:rPr>
      <w:rFonts w:ascii="宋体" w:hAnsi="宋体" w:cs="宋体"/>
      <w:kern w:val="0"/>
      <w:sz w:val="24"/>
    </w:rPr>
  </w:style>
  <w:style w:type="table" w:styleId="a5">
    <w:name w:val="Table Grid"/>
    <w:basedOn w:val="a1"/>
    <w:uiPriority w:val="39"/>
    <w:rsid w:val="00827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C230EF"/>
    <w:pPr>
      <w:tabs>
        <w:tab w:val="center" w:pos="4153"/>
        <w:tab w:val="right" w:pos="8306"/>
      </w:tabs>
      <w:snapToGrid w:val="0"/>
      <w:jc w:val="center"/>
    </w:pPr>
    <w:rPr>
      <w:sz w:val="18"/>
      <w:szCs w:val="18"/>
    </w:rPr>
  </w:style>
  <w:style w:type="character" w:customStyle="1" w:styleId="Char">
    <w:name w:val="页眉 Char"/>
    <w:basedOn w:val="a0"/>
    <w:link w:val="a6"/>
    <w:uiPriority w:val="99"/>
    <w:rsid w:val="00C230EF"/>
    <w:rPr>
      <w:kern w:val="2"/>
      <w:sz w:val="18"/>
      <w:szCs w:val="18"/>
    </w:rPr>
  </w:style>
  <w:style w:type="paragraph" w:styleId="a7">
    <w:name w:val="footer"/>
    <w:basedOn w:val="a"/>
    <w:link w:val="Char0"/>
    <w:uiPriority w:val="99"/>
    <w:unhideWhenUsed/>
    <w:rsid w:val="00C230EF"/>
    <w:pPr>
      <w:tabs>
        <w:tab w:val="center" w:pos="4153"/>
        <w:tab w:val="right" w:pos="8306"/>
      </w:tabs>
      <w:snapToGrid w:val="0"/>
      <w:jc w:val="left"/>
    </w:pPr>
    <w:rPr>
      <w:sz w:val="18"/>
      <w:szCs w:val="18"/>
    </w:rPr>
  </w:style>
  <w:style w:type="character" w:customStyle="1" w:styleId="Char0">
    <w:name w:val="页脚 Char"/>
    <w:basedOn w:val="a0"/>
    <w:link w:val="a7"/>
    <w:uiPriority w:val="99"/>
    <w:rsid w:val="00C230EF"/>
    <w:rPr>
      <w:kern w:val="2"/>
      <w:sz w:val="18"/>
      <w:szCs w:val="18"/>
    </w:rPr>
  </w:style>
  <w:style w:type="paragraph" w:styleId="a8">
    <w:name w:val="Revision"/>
    <w:hidden/>
    <w:uiPriority w:val="99"/>
    <w:semiHidden/>
    <w:rsid w:val="00C230EF"/>
    <w:rPr>
      <w:kern w:val="2"/>
      <w:sz w:val="21"/>
      <w:szCs w:val="24"/>
    </w:rPr>
  </w:style>
  <w:style w:type="character" w:styleId="a9">
    <w:name w:val="annotation reference"/>
    <w:basedOn w:val="a0"/>
    <w:uiPriority w:val="99"/>
    <w:semiHidden/>
    <w:unhideWhenUsed/>
    <w:rsid w:val="004C4FCD"/>
    <w:rPr>
      <w:sz w:val="21"/>
      <w:szCs w:val="21"/>
    </w:rPr>
  </w:style>
  <w:style w:type="paragraph" w:styleId="aa">
    <w:name w:val="annotation text"/>
    <w:basedOn w:val="a"/>
    <w:link w:val="Char1"/>
    <w:uiPriority w:val="99"/>
    <w:semiHidden/>
    <w:unhideWhenUsed/>
    <w:rsid w:val="004C4FCD"/>
    <w:pPr>
      <w:jc w:val="left"/>
    </w:pPr>
  </w:style>
  <w:style w:type="character" w:customStyle="1" w:styleId="Char1">
    <w:name w:val="批注文字 Char"/>
    <w:basedOn w:val="a0"/>
    <w:link w:val="aa"/>
    <w:uiPriority w:val="99"/>
    <w:semiHidden/>
    <w:rsid w:val="004C4FCD"/>
    <w:rPr>
      <w:kern w:val="2"/>
      <w:sz w:val="21"/>
      <w:szCs w:val="24"/>
    </w:rPr>
  </w:style>
  <w:style w:type="paragraph" w:styleId="ab">
    <w:name w:val="annotation subject"/>
    <w:basedOn w:val="aa"/>
    <w:next w:val="aa"/>
    <w:link w:val="Char2"/>
    <w:uiPriority w:val="99"/>
    <w:semiHidden/>
    <w:unhideWhenUsed/>
    <w:rsid w:val="004C4FCD"/>
    <w:rPr>
      <w:b/>
      <w:bCs/>
    </w:rPr>
  </w:style>
  <w:style w:type="character" w:customStyle="1" w:styleId="Char2">
    <w:name w:val="批注主题 Char"/>
    <w:basedOn w:val="Char1"/>
    <w:link w:val="ab"/>
    <w:uiPriority w:val="99"/>
    <w:semiHidden/>
    <w:rsid w:val="004C4FCD"/>
    <w:rPr>
      <w:b/>
      <w:bCs/>
      <w:kern w:val="2"/>
      <w:sz w:val="21"/>
      <w:szCs w:val="24"/>
    </w:rPr>
  </w:style>
  <w:style w:type="paragraph" w:styleId="ac">
    <w:name w:val="Balloon Text"/>
    <w:basedOn w:val="a"/>
    <w:link w:val="Char3"/>
    <w:uiPriority w:val="99"/>
    <w:semiHidden/>
    <w:unhideWhenUsed/>
    <w:rsid w:val="00102EB3"/>
    <w:rPr>
      <w:sz w:val="18"/>
      <w:szCs w:val="18"/>
    </w:rPr>
  </w:style>
  <w:style w:type="character" w:customStyle="1" w:styleId="Char3">
    <w:name w:val="批注框文本 Char"/>
    <w:basedOn w:val="a0"/>
    <w:link w:val="ac"/>
    <w:uiPriority w:val="99"/>
    <w:semiHidden/>
    <w:rsid w:val="00102EB3"/>
    <w:rPr>
      <w:kern w:val="2"/>
      <w:sz w:val="18"/>
      <w:szCs w:val="18"/>
    </w:rPr>
  </w:style>
</w:styles>
</file>

<file path=word/webSettings.xml><?xml version="1.0" encoding="utf-8"?>
<w:webSettings xmlns:r="http://schemas.openxmlformats.org/officeDocument/2006/relationships" xmlns:w="http://schemas.openxmlformats.org/wordprocessingml/2006/main">
  <w:divs>
    <w:div w:id="58990091">
      <w:bodyDiv w:val="1"/>
      <w:marLeft w:val="0"/>
      <w:marRight w:val="0"/>
      <w:marTop w:val="0"/>
      <w:marBottom w:val="0"/>
      <w:divBdr>
        <w:top w:val="none" w:sz="0" w:space="0" w:color="auto"/>
        <w:left w:val="none" w:sz="0" w:space="0" w:color="auto"/>
        <w:bottom w:val="none" w:sz="0" w:space="0" w:color="auto"/>
        <w:right w:val="none" w:sz="0" w:space="0" w:color="auto"/>
      </w:divBdr>
    </w:div>
    <w:div w:id="286593198">
      <w:bodyDiv w:val="1"/>
      <w:marLeft w:val="0"/>
      <w:marRight w:val="0"/>
      <w:marTop w:val="0"/>
      <w:marBottom w:val="0"/>
      <w:divBdr>
        <w:top w:val="none" w:sz="0" w:space="0" w:color="auto"/>
        <w:left w:val="none" w:sz="0" w:space="0" w:color="auto"/>
        <w:bottom w:val="none" w:sz="0" w:space="0" w:color="auto"/>
        <w:right w:val="none" w:sz="0" w:space="0" w:color="auto"/>
      </w:divBdr>
    </w:div>
    <w:div w:id="452554711">
      <w:bodyDiv w:val="1"/>
      <w:marLeft w:val="0"/>
      <w:marRight w:val="0"/>
      <w:marTop w:val="0"/>
      <w:marBottom w:val="0"/>
      <w:divBdr>
        <w:top w:val="none" w:sz="0" w:space="0" w:color="auto"/>
        <w:left w:val="none" w:sz="0" w:space="0" w:color="auto"/>
        <w:bottom w:val="none" w:sz="0" w:space="0" w:color="auto"/>
        <w:right w:val="none" w:sz="0" w:space="0" w:color="auto"/>
      </w:divBdr>
    </w:div>
    <w:div w:id="469058656">
      <w:bodyDiv w:val="1"/>
      <w:marLeft w:val="0"/>
      <w:marRight w:val="0"/>
      <w:marTop w:val="0"/>
      <w:marBottom w:val="0"/>
      <w:divBdr>
        <w:top w:val="none" w:sz="0" w:space="0" w:color="auto"/>
        <w:left w:val="none" w:sz="0" w:space="0" w:color="auto"/>
        <w:bottom w:val="none" w:sz="0" w:space="0" w:color="auto"/>
        <w:right w:val="none" w:sz="0" w:space="0" w:color="auto"/>
      </w:divBdr>
    </w:div>
    <w:div w:id="1070729999">
      <w:bodyDiv w:val="1"/>
      <w:marLeft w:val="0"/>
      <w:marRight w:val="0"/>
      <w:marTop w:val="0"/>
      <w:marBottom w:val="0"/>
      <w:divBdr>
        <w:top w:val="none" w:sz="0" w:space="0" w:color="auto"/>
        <w:left w:val="none" w:sz="0" w:space="0" w:color="auto"/>
        <w:bottom w:val="none" w:sz="0" w:space="0" w:color="auto"/>
        <w:right w:val="none" w:sz="0" w:space="0" w:color="auto"/>
      </w:divBdr>
    </w:div>
    <w:div w:id="16475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2770</Characters>
  <Application>Microsoft Office Word</Application>
  <DocSecurity>4</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吴家慧</dc:creator>
  <cp:keywords/>
  <dc:description/>
  <cp:lastModifiedBy>ZHONGM</cp:lastModifiedBy>
  <cp:revision>2</cp:revision>
  <cp:lastPrinted>2023-08-28T08:40:00Z</cp:lastPrinted>
  <dcterms:created xsi:type="dcterms:W3CDTF">2023-08-28T16:01:00Z</dcterms:created>
  <dcterms:modified xsi:type="dcterms:W3CDTF">2023-08-28T16:01:00Z</dcterms:modified>
</cp:coreProperties>
</file>